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C" w:rsidRDefault="00C038FC" w:rsidP="00CA2E3F">
      <w:pPr>
        <w:pBdr>
          <w:bottom w:val="single" w:sz="12" w:space="1" w:color="auto"/>
        </w:pBdr>
        <w:rPr>
          <w:b/>
        </w:rPr>
      </w:pPr>
      <w:r w:rsidRPr="00D915D7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C038FC" w:rsidRPr="0095517A" w:rsidRDefault="00C038FC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C038FC" w:rsidRPr="0095517A" w:rsidRDefault="00C038FC" w:rsidP="008A7DCE">
      <w:pPr>
        <w:pStyle w:val="Title"/>
        <w:jc w:val="both"/>
        <w:rPr>
          <w:rFonts w:cs="Arial"/>
          <w:szCs w:val="22"/>
          <w:lang w:val="en-GB"/>
        </w:rPr>
      </w:pPr>
    </w:p>
    <w:p w:rsidR="00C038FC" w:rsidRPr="0095517A" w:rsidRDefault="00C038F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C038FC" w:rsidRPr="0095517A" w:rsidRDefault="00C038F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38FC" w:rsidRDefault="00C038FC">
      <w:pPr>
        <w:tabs>
          <w:tab w:val="left" w:pos="1134"/>
          <w:tab w:val="left" w:pos="127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4142</w:t>
      </w:r>
    </w:p>
    <w:p w:rsidR="00C038FC" w:rsidRPr="0095517A" w:rsidRDefault="00C038F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038FC" w:rsidRDefault="00C038FC">
      <w:pPr>
        <w:tabs>
          <w:tab w:val="left" w:pos="127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20 NOVEMBER 2015</w:t>
      </w:r>
    </w:p>
    <w:p w:rsidR="00C038FC" w:rsidRPr="00A409F2" w:rsidRDefault="00C038FC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50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38FC" w:rsidRPr="00EA5CD7" w:rsidRDefault="00C038FC" w:rsidP="00EA5CD7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b/>
          <w:sz w:val="22"/>
          <w:szCs w:val="22"/>
        </w:rPr>
        <w:t>4142.</w:t>
      </w:r>
      <w:r w:rsidRPr="00EA5CD7">
        <w:rPr>
          <w:rFonts w:ascii="Arial" w:hAnsi="Arial" w:cs="Arial"/>
          <w:b/>
          <w:sz w:val="22"/>
          <w:szCs w:val="22"/>
        </w:rPr>
        <w:tab/>
        <w:t xml:space="preserve">Mrs Z B N Balindlela </w:t>
      </w:r>
      <w:r w:rsidRPr="00EA5CD7">
        <w:rPr>
          <w:rFonts w:ascii="Arial" w:hAnsi="Arial" w:cs="Arial"/>
          <w:b/>
          <w:sz w:val="22"/>
          <w:szCs w:val="22"/>
          <w:lang w:val="en-ZA"/>
        </w:rPr>
        <w:t>(DA) to ask the Minister of Water and Sanitation:</w:t>
      </w:r>
    </w:p>
    <w:p w:rsidR="00C038FC" w:rsidRDefault="00C038FC">
      <w:pPr>
        <w:pStyle w:val="NormalWeb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sz w:val="22"/>
          <w:szCs w:val="22"/>
        </w:rPr>
        <w:t>(1)</w:t>
      </w:r>
      <w:r w:rsidRPr="00EA5CD7">
        <w:rPr>
          <w:rFonts w:ascii="Arial" w:hAnsi="Arial" w:cs="Arial"/>
          <w:sz w:val="22"/>
          <w:szCs w:val="22"/>
        </w:rPr>
        <w:tab/>
        <w:t>What is the estimated (a) percentage and (b) amount of litres of non-revenue water of the Tlokwe City Local Municipality in the North West as at the latest specified date for which information is available;</w:t>
      </w:r>
    </w:p>
    <w:p w:rsidR="00C038FC" w:rsidRDefault="00C038FC">
      <w:pPr>
        <w:pStyle w:val="NormalWeb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sz w:val="22"/>
          <w:szCs w:val="22"/>
        </w:rPr>
        <w:t>(2)</w:t>
      </w:r>
      <w:r w:rsidRPr="00EA5CD7">
        <w:rPr>
          <w:rFonts w:ascii="Arial" w:hAnsi="Arial" w:cs="Arial"/>
          <w:sz w:val="22"/>
          <w:szCs w:val="22"/>
        </w:rPr>
        <w:tab/>
        <w:t xml:space="preserve">what was the </w:t>
      </w:r>
      <w:r w:rsidRPr="00EA5CD7">
        <w:rPr>
          <w:rFonts w:ascii="Arial" w:hAnsi="Arial" w:cs="Arial"/>
          <w:bCs/>
          <w:sz w:val="22"/>
          <w:szCs w:val="22"/>
        </w:rPr>
        <w:t>estimated</w:t>
      </w:r>
      <w:r w:rsidRPr="00EA5CD7">
        <w:rPr>
          <w:rFonts w:ascii="Arial" w:hAnsi="Arial" w:cs="Arial"/>
          <w:sz w:val="22"/>
          <w:szCs w:val="22"/>
        </w:rPr>
        <w:t xml:space="preserve"> (a) percentage and (b) amount of litres of non-revenue water of the Tlokwe City Local Municipality at the end of the 2010-11 municipal cycle; </w:t>
      </w:r>
    </w:p>
    <w:p w:rsidR="00C038FC" w:rsidRDefault="00C038FC">
      <w:pPr>
        <w:pStyle w:val="NormalWeb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A5CD7">
        <w:rPr>
          <w:rFonts w:ascii="Arial" w:hAnsi="Arial" w:cs="Arial"/>
          <w:sz w:val="22"/>
          <w:szCs w:val="22"/>
        </w:rPr>
        <w:t>(3)</w:t>
      </w:r>
      <w:r w:rsidRPr="00EA5CD7">
        <w:rPr>
          <w:rFonts w:ascii="Arial" w:hAnsi="Arial" w:cs="Arial"/>
          <w:sz w:val="22"/>
          <w:szCs w:val="22"/>
        </w:rPr>
        <w:tab/>
        <w:t xml:space="preserve">what are the water </w:t>
      </w:r>
      <w:r w:rsidRPr="00EA5CD7">
        <w:rPr>
          <w:rFonts w:ascii="Arial" w:hAnsi="Arial" w:cs="Arial"/>
          <w:bCs/>
          <w:sz w:val="22"/>
          <w:szCs w:val="22"/>
        </w:rPr>
        <w:t>demand</w:t>
      </w:r>
      <w:r w:rsidRPr="00EA5CD7">
        <w:rPr>
          <w:rFonts w:ascii="Arial" w:hAnsi="Arial" w:cs="Arial"/>
          <w:sz w:val="22"/>
          <w:szCs w:val="22"/>
        </w:rPr>
        <w:t xml:space="preserve"> targets for Tlokwe City Local Municipality as set by her department’s Water Reconciliation Strategies; </w:t>
      </w:r>
    </w:p>
    <w:p w:rsidR="00C038FC" w:rsidRDefault="00C038FC">
      <w:pPr>
        <w:pStyle w:val="NormalWeb"/>
        <w:ind w:left="1560" w:hanging="709"/>
        <w:jc w:val="both"/>
        <w:rPr>
          <w:rFonts w:ascii="Arial" w:hAnsi="Arial" w:cs="Arial"/>
          <w:sz w:val="16"/>
          <w:szCs w:val="16"/>
        </w:rPr>
      </w:pPr>
      <w:r w:rsidRPr="00EA5CD7">
        <w:rPr>
          <w:rFonts w:ascii="Arial" w:hAnsi="Arial" w:cs="Arial"/>
          <w:sz w:val="22"/>
          <w:szCs w:val="22"/>
        </w:rPr>
        <w:t>(4)</w:t>
      </w:r>
      <w:r w:rsidRPr="00EA5CD7">
        <w:rPr>
          <w:rFonts w:ascii="Arial" w:hAnsi="Arial" w:cs="Arial"/>
          <w:sz w:val="22"/>
          <w:szCs w:val="22"/>
        </w:rPr>
        <w:tab/>
        <w:t xml:space="preserve">whether Tlokwe City </w:t>
      </w:r>
      <w:r w:rsidRPr="00EA5CD7">
        <w:rPr>
          <w:rFonts w:ascii="Arial" w:hAnsi="Arial" w:cs="Arial"/>
          <w:bCs/>
          <w:sz w:val="22"/>
          <w:szCs w:val="22"/>
        </w:rPr>
        <w:t>Local</w:t>
      </w:r>
      <w:r w:rsidRPr="00EA5CD7">
        <w:rPr>
          <w:rFonts w:ascii="Arial" w:hAnsi="Arial" w:cs="Arial"/>
          <w:sz w:val="22"/>
          <w:szCs w:val="22"/>
        </w:rPr>
        <w:t xml:space="preserve"> Municipality has a water conservation and water demand management programme; if not, why not; if so, what are the relevant details of each programme?</w:t>
      </w:r>
      <w:r w:rsidRPr="00EA5CD7"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5CD7">
        <w:rPr>
          <w:rFonts w:ascii="Arial" w:hAnsi="Arial" w:cs="Arial"/>
          <w:sz w:val="16"/>
          <w:szCs w:val="16"/>
        </w:rPr>
        <w:t>NW5015E</w:t>
      </w:r>
    </w:p>
    <w:p w:rsidR="00C038FC" w:rsidRPr="00CC596F" w:rsidRDefault="00C038FC" w:rsidP="00245C1B">
      <w:pPr>
        <w:pStyle w:val="NormalWeb"/>
        <w:ind w:left="1440" w:hanging="589"/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C038FC" w:rsidRPr="00245C1B" w:rsidRDefault="00C038FC" w:rsidP="00245C1B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C038FC" w:rsidRDefault="00C038FC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038FC" w:rsidRDefault="00C038FC">
      <w:pPr>
        <w:pStyle w:val="ListParagraph"/>
        <w:numPr>
          <w:ilvl w:val="0"/>
          <w:numId w:val="12"/>
        </w:numPr>
        <w:tabs>
          <w:tab w:val="left" w:pos="1134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B477B6">
        <w:rPr>
          <w:rFonts w:ascii="Arial" w:hAnsi="Arial" w:cs="Arial"/>
          <w:bCs/>
          <w:sz w:val="22"/>
          <w:szCs w:val="22"/>
        </w:rPr>
        <w:t>(a)</w:t>
      </w:r>
      <w:r w:rsidRPr="00B477B6">
        <w:rPr>
          <w:rFonts w:ascii="Arial" w:hAnsi="Arial" w:cs="Arial"/>
          <w:bCs/>
          <w:sz w:val="22"/>
          <w:szCs w:val="22"/>
        </w:rPr>
        <w:tab/>
        <w:t>The estimated percentage of non-revenue</w:t>
      </w:r>
      <w:r w:rsidRPr="00245C1B">
        <w:rPr>
          <w:rFonts w:ascii="Arial" w:hAnsi="Arial" w:cs="Arial"/>
          <w:bCs/>
          <w:sz w:val="22"/>
          <w:szCs w:val="22"/>
        </w:rPr>
        <w:t xml:space="preserve"> water the Tlokwe City Local Municipality at the end of 2014/15 municipal cycle </w:t>
      </w:r>
      <w:r w:rsidRPr="00B477B6">
        <w:rPr>
          <w:rFonts w:ascii="Arial" w:hAnsi="Arial" w:cs="Arial"/>
          <w:bCs/>
          <w:sz w:val="22"/>
          <w:szCs w:val="22"/>
        </w:rPr>
        <w:t>was 10,59%</w:t>
      </w:r>
      <w:r w:rsidRPr="00245C1B">
        <w:rPr>
          <w:rFonts w:ascii="Arial" w:hAnsi="Arial" w:cs="Arial"/>
          <w:bCs/>
          <w:sz w:val="22"/>
          <w:szCs w:val="22"/>
        </w:rPr>
        <w:t>.</w:t>
      </w:r>
    </w:p>
    <w:p w:rsidR="00C038FC" w:rsidRPr="00245C1B" w:rsidRDefault="00C038FC" w:rsidP="00245C1B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C038FC" w:rsidRDefault="00C038FC">
      <w:pPr>
        <w:pStyle w:val="ListParagraph"/>
        <w:numPr>
          <w:ilvl w:val="0"/>
          <w:numId w:val="13"/>
        </w:numPr>
        <w:tabs>
          <w:tab w:val="left" w:pos="1134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B477B6">
        <w:rPr>
          <w:rFonts w:ascii="Arial" w:hAnsi="Arial" w:cs="Arial"/>
          <w:bCs/>
          <w:sz w:val="22"/>
          <w:szCs w:val="22"/>
        </w:rPr>
        <w:t>(b)</w:t>
      </w:r>
      <w:r w:rsidRPr="00245C1B">
        <w:rPr>
          <w:rFonts w:ascii="Arial" w:hAnsi="Arial" w:cs="Arial"/>
          <w:bCs/>
          <w:sz w:val="22"/>
          <w:szCs w:val="22"/>
        </w:rPr>
        <w:tab/>
      </w:r>
      <w:r w:rsidRPr="00B477B6">
        <w:rPr>
          <w:rFonts w:ascii="Arial" w:hAnsi="Arial" w:cs="Arial"/>
          <w:bCs/>
          <w:sz w:val="22"/>
          <w:szCs w:val="22"/>
        </w:rPr>
        <w:t xml:space="preserve">The estimated amount of litres of non-revenue at the end of 2014/15 municipal cycle </w:t>
      </w:r>
      <w:r w:rsidRPr="00245C1B">
        <w:rPr>
          <w:rFonts w:ascii="Arial" w:hAnsi="Arial" w:cs="Arial"/>
          <w:bCs/>
          <w:sz w:val="22"/>
          <w:szCs w:val="22"/>
        </w:rPr>
        <w:t>w</w:t>
      </w:r>
      <w:r w:rsidRPr="00B477B6">
        <w:rPr>
          <w:rFonts w:ascii="Arial" w:hAnsi="Arial" w:cs="Arial"/>
          <w:bCs/>
          <w:sz w:val="22"/>
          <w:szCs w:val="22"/>
        </w:rPr>
        <w:t xml:space="preserve">as </w:t>
      </w:r>
      <w:r w:rsidRPr="00572E29">
        <w:rPr>
          <w:rFonts w:ascii="Arial" w:hAnsi="Arial" w:cs="Arial"/>
          <w:sz w:val="22"/>
          <w:szCs w:val="22"/>
        </w:rPr>
        <w:t>5.2292m/l per day</w:t>
      </w:r>
    </w:p>
    <w:p w:rsidR="00C038FC" w:rsidRDefault="00C038FC">
      <w:pPr>
        <w:pStyle w:val="NormalWeb"/>
        <w:tabs>
          <w:tab w:val="left" w:pos="1134"/>
        </w:tabs>
        <w:spacing w:before="0" w:beforeAutospacing="0" w:after="0" w:afterAutospacing="0"/>
        <w:ind w:left="1560" w:hanging="709"/>
        <w:jc w:val="both"/>
        <w:rPr>
          <w:rFonts w:ascii="Arial" w:hAnsi="Arial" w:cs="Arial"/>
          <w:bCs/>
          <w:sz w:val="22"/>
          <w:szCs w:val="22"/>
        </w:rPr>
      </w:pPr>
    </w:p>
    <w:p w:rsidR="00C038FC" w:rsidRDefault="00C038FC">
      <w:pPr>
        <w:pStyle w:val="NormalWeb"/>
        <w:tabs>
          <w:tab w:val="left" w:pos="1134"/>
        </w:tabs>
        <w:spacing w:before="0" w:beforeAutospacing="0" w:after="0" w:afterAutospacing="0"/>
        <w:ind w:left="1560" w:hanging="709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bCs/>
          <w:sz w:val="22"/>
          <w:szCs w:val="22"/>
        </w:rPr>
        <w:t>(2)</w:t>
      </w:r>
      <w:r w:rsidRPr="00245C1B">
        <w:rPr>
          <w:rFonts w:ascii="Arial" w:hAnsi="Arial" w:cs="Arial"/>
          <w:bCs/>
          <w:sz w:val="22"/>
          <w:szCs w:val="22"/>
        </w:rPr>
        <w:tab/>
        <w:t>(a)</w:t>
      </w:r>
      <w:r w:rsidRPr="00245C1B">
        <w:rPr>
          <w:rFonts w:ascii="Arial" w:hAnsi="Arial" w:cs="Arial"/>
          <w:bCs/>
          <w:sz w:val="22"/>
          <w:szCs w:val="22"/>
        </w:rPr>
        <w:tab/>
        <w:t>The estimated percentage of non-revenue at the end of 2010/11 municipal cycle was 12,9 %</w:t>
      </w:r>
      <w:r w:rsidRPr="00245C1B">
        <w:rPr>
          <w:rFonts w:ascii="Arial" w:hAnsi="Arial" w:cs="Arial"/>
          <w:sz w:val="22"/>
          <w:szCs w:val="22"/>
        </w:rPr>
        <w:t>.</w:t>
      </w:r>
    </w:p>
    <w:p w:rsidR="00C038FC" w:rsidRDefault="00C038FC">
      <w:pPr>
        <w:tabs>
          <w:tab w:val="left" w:pos="1134"/>
          <w:tab w:val="left" w:pos="1560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</w:p>
    <w:p w:rsidR="00C038FC" w:rsidRDefault="00C038FC">
      <w:pPr>
        <w:tabs>
          <w:tab w:val="left" w:pos="1134"/>
          <w:tab w:val="left" w:pos="1560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  <w:r w:rsidRPr="00245C1B">
        <w:rPr>
          <w:rFonts w:ascii="Arial" w:hAnsi="Arial" w:cs="Arial"/>
          <w:bCs/>
          <w:sz w:val="22"/>
          <w:szCs w:val="22"/>
        </w:rPr>
        <w:t>(2)</w:t>
      </w:r>
      <w:r w:rsidRPr="00245C1B">
        <w:rPr>
          <w:rFonts w:ascii="Arial" w:hAnsi="Arial" w:cs="Arial"/>
          <w:bCs/>
          <w:sz w:val="22"/>
          <w:szCs w:val="22"/>
        </w:rPr>
        <w:tab/>
        <w:t>(b)</w:t>
      </w:r>
      <w:r w:rsidRPr="00245C1B">
        <w:rPr>
          <w:rFonts w:ascii="Arial" w:hAnsi="Arial" w:cs="Arial"/>
          <w:bCs/>
          <w:sz w:val="22"/>
          <w:szCs w:val="22"/>
        </w:rPr>
        <w:tab/>
        <w:t xml:space="preserve">The estimated amount of litres of non-revenue at the end of 2010/11 municipal cycle </w:t>
      </w:r>
      <w:r>
        <w:rPr>
          <w:rFonts w:ascii="Arial" w:hAnsi="Arial" w:cs="Arial"/>
          <w:bCs/>
          <w:sz w:val="22"/>
          <w:szCs w:val="22"/>
        </w:rPr>
        <w:t xml:space="preserve">was </w:t>
      </w:r>
      <w:r w:rsidRPr="00572E29">
        <w:rPr>
          <w:rFonts w:ascii="Arial" w:hAnsi="Arial" w:cs="Arial"/>
          <w:sz w:val="22"/>
          <w:szCs w:val="22"/>
        </w:rPr>
        <w:t>5.34424m/l per day</w:t>
      </w:r>
      <w:r w:rsidRPr="00245C1B">
        <w:rPr>
          <w:rFonts w:ascii="Arial" w:hAnsi="Arial" w:cs="Arial"/>
          <w:bCs/>
          <w:sz w:val="22"/>
          <w:szCs w:val="22"/>
        </w:rPr>
        <w:t>.</w:t>
      </w:r>
    </w:p>
    <w:p w:rsidR="00C038FC" w:rsidRDefault="00C038FC">
      <w:pPr>
        <w:tabs>
          <w:tab w:val="left" w:pos="1134"/>
          <w:tab w:val="left" w:pos="1560"/>
        </w:tabs>
        <w:ind w:left="1560" w:hanging="709"/>
        <w:jc w:val="both"/>
        <w:rPr>
          <w:rFonts w:ascii="Arial" w:hAnsi="Arial" w:cs="Arial"/>
          <w:bCs/>
          <w:sz w:val="22"/>
          <w:szCs w:val="22"/>
        </w:rPr>
      </w:pPr>
    </w:p>
    <w:p w:rsidR="00C038FC" w:rsidRDefault="00C038FC">
      <w:pPr>
        <w:tabs>
          <w:tab w:val="left" w:pos="1560"/>
        </w:tabs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(3)</w:t>
      </w:r>
      <w:r>
        <w:rPr>
          <w:rFonts w:ascii="Arial" w:hAnsi="Arial" w:cs="Arial"/>
          <w:bCs/>
          <w:sz w:val="22"/>
          <w:szCs w:val="22"/>
        </w:rPr>
        <w:tab/>
      </w:r>
      <w:r w:rsidRPr="00B477B6">
        <w:rPr>
          <w:rFonts w:ascii="Arial" w:hAnsi="Arial" w:cs="Arial"/>
          <w:sz w:val="22"/>
          <w:szCs w:val="22"/>
        </w:rPr>
        <w:t xml:space="preserve">The water </w:t>
      </w:r>
      <w:r w:rsidRPr="00B477B6">
        <w:rPr>
          <w:rFonts w:ascii="Arial" w:hAnsi="Arial" w:cs="Arial"/>
          <w:bCs/>
          <w:sz w:val="22"/>
          <w:szCs w:val="22"/>
        </w:rPr>
        <w:t>demand</w:t>
      </w:r>
      <w:r w:rsidRPr="00B477B6">
        <w:rPr>
          <w:rFonts w:ascii="Arial" w:hAnsi="Arial" w:cs="Arial"/>
          <w:sz w:val="22"/>
          <w:szCs w:val="22"/>
        </w:rPr>
        <w:t xml:space="preserve"> target for Tlokwe City Local Municipality as set by my department’s Water Reconciliation Strategies is 10%</w:t>
      </w:r>
    </w:p>
    <w:p w:rsidR="00C038FC" w:rsidRPr="00245C1B" w:rsidRDefault="00C038FC" w:rsidP="00245C1B">
      <w:pPr>
        <w:tabs>
          <w:tab w:val="left" w:pos="6105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C038FC" w:rsidRDefault="00C038FC" w:rsidP="00210A03">
      <w:pPr>
        <w:ind w:left="1560" w:hanging="709"/>
        <w:jc w:val="both"/>
        <w:rPr>
          <w:rFonts w:ascii="Arial" w:hAnsi="Arial" w:cs="Arial"/>
          <w:sz w:val="22"/>
          <w:szCs w:val="22"/>
        </w:rPr>
      </w:pPr>
      <w:r w:rsidRPr="00B477B6">
        <w:rPr>
          <w:rFonts w:ascii="Arial" w:hAnsi="Arial" w:cs="Arial"/>
          <w:sz w:val="22"/>
          <w:szCs w:val="22"/>
        </w:rPr>
        <w:t>(4)</w:t>
      </w:r>
      <w:r w:rsidRPr="00B477B6">
        <w:rPr>
          <w:rFonts w:ascii="Arial" w:hAnsi="Arial" w:cs="Arial"/>
          <w:sz w:val="22"/>
          <w:szCs w:val="22"/>
        </w:rPr>
        <w:tab/>
      </w:r>
      <w:r w:rsidRPr="00245C1B">
        <w:rPr>
          <w:rFonts w:ascii="Arial" w:hAnsi="Arial" w:cs="Arial"/>
          <w:sz w:val="22"/>
          <w:szCs w:val="22"/>
        </w:rPr>
        <w:t xml:space="preserve">Yes, </w:t>
      </w:r>
      <w:r>
        <w:rPr>
          <w:rFonts w:ascii="Arial" w:hAnsi="Arial" w:cs="Arial"/>
          <w:sz w:val="22"/>
          <w:szCs w:val="22"/>
        </w:rPr>
        <w:t xml:space="preserve">the </w:t>
      </w:r>
      <w:r w:rsidRPr="00245C1B">
        <w:rPr>
          <w:rFonts w:ascii="Arial" w:hAnsi="Arial" w:cs="Arial"/>
          <w:sz w:val="22"/>
          <w:szCs w:val="22"/>
        </w:rPr>
        <w:t>Tlokwe City Council has a Water Conservation and Water Demand</w:t>
      </w:r>
      <w:r>
        <w:rPr>
          <w:rFonts w:ascii="Arial" w:hAnsi="Arial" w:cs="Arial"/>
          <w:sz w:val="22"/>
          <w:szCs w:val="22"/>
        </w:rPr>
        <w:t xml:space="preserve"> </w:t>
      </w:r>
      <w:r w:rsidRPr="00245C1B">
        <w:rPr>
          <w:rFonts w:ascii="Arial" w:hAnsi="Arial" w:cs="Arial"/>
          <w:sz w:val="22"/>
          <w:szCs w:val="22"/>
        </w:rPr>
        <w:t xml:space="preserve">Management Plan (WCWDM) in place, and the Business Plan has been submitted to my </w:t>
      </w:r>
      <w:r>
        <w:rPr>
          <w:rFonts w:ascii="Arial" w:hAnsi="Arial" w:cs="Arial"/>
          <w:sz w:val="22"/>
          <w:szCs w:val="22"/>
        </w:rPr>
        <w:t>D</w:t>
      </w:r>
      <w:r w:rsidRPr="00245C1B">
        <w:rPr>
          <w:rFonts w:ascii="Arial" w:hAnsi="Arial" w:cs="Arial"/>
          <w:sz w:val="22"/>
          <w:szCs w:val="22"/>
        </w:rPr>
        <w:t>epartment for</w:t>
      </w:r>
      <w:r>
        <w:rPr>
          <w:rFonts w:ascii="Arial" w:hAnsi="Arial" w:cs="Arial"/>
          <w:sz w:val="22"/>
          <w:szCs w:val="22"/>
        </w:rPr>
        <w:t xml:space="preserve"> the</w:t>
      </w:r>
      <w:r w:rsidRPr="00245C1B">
        <w:rPr>
          <w:rFonts w:ascii="Arial" w:hAnsi="Arial" w:cs="Arial"/>
          <w:sz w:val="22"/>
          <w:szCs w:val="22"/>
        </w:rPr>
        <w:t xml:space="preserve"> Accelerated Community Infrastructure Programme (ACIP) financial support </w:t>
      </w:r>
      <w:r>
        <w:rPr>
          <w:rFonts w:ascii="Arial" w:hAnsi="Arial" w:cs="Arial"/>
          <w:sz w:val="22"/>
          <w:szCs w:val="22"/>
        </w:rPr>
        <w:t>for</w:t>
      </w:r>
      <w:r w:rsidRPr="00245C1B">
        <w:rPr>
          <w:rFonts w:ascii="Arial" w:hAnsi="Arial" w:cs="Arial"/>
          <w:sz w:val="22"/>
          <w:szCs w:val="22"/>
        </w:rPr>
        <w:t xml:space="preserve"> 2016/17 financial year. The project is also included in the Integrated Development Plan (IDP) to cover the following work:</w:t>
      </w:r>
    </w:p>
    <w:p w:rsidR="00C038FC" w:rsidRDefault="00C038FC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replacement of water meters older than 10 years</w:t>
      </w:r>
    </w:p>
    <w:p w:rsidR="00C038FC" w:rsidRDefault="00C038FC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replacement of bulk water meters</w:t>
      </w:r>
    </w:p>
    <w:p w:rsidR="00C038FC" w:rsidRDefault="00C038FC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leak detection and repairs</w:t>
      </w:r>
    </w:p>
    <w:p w:rsidR="00C038FC" w:rsidRDefault="00C038FC">
      <w:pPr>
        <w:pStyle w:val="ListParagraph"/>
        <w:numPr>
          <w:ilvl w:val="0"/>
          <w:numId w:val="11"/>
        </w:numPr>
        <w:ind w:left="156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245C1B">
        <w:rPr>
          <w:rFonts w:ascii="Arial" w:hAnsi="Arial" w:cs="Arial"/>
          <w:sz w:val="22"/>
          <w:szCs w:val="22"/>
        </w:rPr>
        <w:t>replacement of old</w:t>
      </w:r>
      <w:r w:rsidRPr="00177DE8">
        <w:rPr>
          <w:rFonts w:ascii="Arial" w:hAnsi="Arial" w:cs="Arial"/>
          <w:sz w:val="22"/>
          <w:szCs w:val="22"/>
        </w:rPr>
        <w:t xml:space="preserve"> water mains</w:t>
      </w:r>
    </w:p>
    <w:p w:rsidR="00C038FC" w:rsidRDefault="00C038FC" w:rsidP="00210A03">
      <w:pPr>
        <w:pStyle w:val="ListParagraph"/>
        <w:ind w:left="156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C038FC" w:rsidRDefault="00C038FC" w:rsidP="00E42CB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038FC" w:rsidSect="00245C1B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134" w:bottom="39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FC" w:rsidRDefault="00C038FC">
      <w:r>
        <w:separator/>
      </w:r>
    </w:p>
  </w:endnote>
  <w:endnote w:type="continuationSeparator" w:id="0">
    <w:p w:rsidR="00C038FC" w:rsidRDefault="00C0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FC" w:rsidRPr="002B3F42" w:rsidRDefault="00C038FC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NW5015E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FC" w:rsidRDefault="00C038FC">
    <w:pPr>
      <w:pStyle w:val="Footer"/>
      <w:rPr>
        <w:rFonts w:ascii="Arial" w:hAnsi="Arial" w:cs="Arial"/>
        <w:sz w:val="16"/>
        <w:szCs w:val="16"/>
      </w:rPr>
    </w:pPr>
  </w:p>
  <w:p w:rsidR="00C038FC" w:rsidRPr="002B3F42" w:rsidRDefault="00C038FC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4142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NW5015E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FC" w:rsidRDefault="00C038FC">
      <w:r>
        <w:separator/>
      </w:r>
    </w:p>
  </w:footnote>
  <w:footnote w:type="continuationSeparator" w:id="0">
    <w:p w:rsidR="00C038FC" w:rsidRDefault="00C0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FC" w:rsidRDefault="00C038F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38FC" w:rsidRDefault="00C03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FC" w:rsidRPr="00A2406A" w:rsidRDefault="00C038FC" w:rsidP="00DD04B1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01783C"/>
    <w:multiLevelType w:val="hybridMultilevel"/>
    <w:tmpl w:val="0C883212"/>
    <w:lvl w:ilvl="0" w:tplc="6AD4B8C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52CD57CA"/>
    <w:multiLevelType w:val="hybridMultilevel"/>
    <w:tmpl w:val="7764D794"/>
    <w:lvl w:ilvl="0" w:tplc="E2B833C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99E3DE6"/>
    <w:multiLevelType w:val="hybridMultilevel"/>
    <w:tmpl w:val="AA143C5C"/>
    <w:lvl w:ilvl="0" w:tplc="2AA2D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2A02EC2"/>
    <w:multiLevelType w:val="hybridMultilevel"/>
    <w:tmpl w:val="55286B18"/>
    <w:lvl w:ilvl="0" w:tplc="4AFE54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2526D"/>
    <w:multiLevelType w:val="hybridMultilevel"/>
    <w:tmpl w:val="E0FCD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17333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67DDD"/>
    <w:rsid w:val="00072352"/>
    <w:rsid w:val="000758C0"/>
    <w:rsid w:val="00075C08"/>
    <w:rsid w:val="0007680F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A1E5F"/>
    <w:rsid w:val="000B1030"/>
    <w:rsid w:val="000B5E49"/>
    <w:rsid w:val="000B7476"/>
    <w:rsid w:val="000B74AD"/>
    <w:rsid w:val="000C4C94"/>
    <w:rsid w:val="000C51DE"/>
    <w:rsid w:val="000C5219"/>
    <w:rsid w:val="000D2600"/>
    <w:rsid w:val="000D2A0D"/>
    <w:rsid w:val="000D3512"/>
    <w:rsid w:val="000D40B7"/>
    <w:rsid w:val="000D5969"/>
    <w:rsid w:val="000E41F5"/>
    <w:rsid w:val="000E64D3"/>
    <w:rsid w:val="000E6502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5649"/>
    <w:rsid w:val="0011704D"/>
    <w:rsid w:val="001229D1"/>
    <w:rsid w:val="001379A2"/>
    <w:rsid w:val="00137EE6"/>
    <w:rsid w:val="00141A98"/>
    <w:rsid w:val="00141D2A"/>
    <w:rsid w:val="00142CEC"/>
    <w:rsid w:val="00144623"/>
    <w:rsid w:val="00144D81"/>
    <w:rsid w:val="00152A3B"/>
    <w:rsid w:val="00152E1E"/>
    <w:rsid w:val="001532EE"/>
    <w:rsid w:val="001539E6"/>
    <w:rsid w:val="00161514"/>
    <w:rsid w:val="00164340"/>
    <w:rsid w:val="001653FA"/>
    <w:rsid w:val="001714B8"/>
    <w:rsid w:val="00171B07"/>
    <w:rsid w:val="001758C5"/>
    <w:rsid w:val="00176835"/>
    <w:rsid w:val="00177841"/>
    <w:rsid w:val="00177DE8"/>
    <w:rsid w:val="001827AE"/>
    <w:rsid w:val="00185614"/>
    <w:rsid w:val="00187FF2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48B2"/>
    <w:rsid w:val="001F6A53"/>
    <w:rsid w:val="00201F06"/>
    <w:rsid w:val="0020507E"/>
    <w:rsid w:val="00210A03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C1B"/>
    <w:rsid w:val="00245EC0"/>
    <w:rsid w:val="002538A8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27A0"/>
    <w:rsid w:val="00355562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17B5D"/>
    <w:rsid w:val="00422B93"/>
    <w:rsid w:val="00423103"/>
    <w:rsid w:val="00424A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1CC0"/>
    <w:rsid w:val="00482CE7"/>
    <w:rsid w:val="00485CC3"/>
    <w:rsid w:val="0048637E"/>
    <w:rsid w:val="004979A7"/>
    <w:rsid w:val="004A02D1"/>
    <w:rsid w:val="004A3B45"/>
    <w:rsid w:val="004A400A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C73E3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449FA"/>
    <w:rsid w:val="005527B5"/>
    <w:rsid w:val="00554D6D"/>
    <w:rsid w:val="00556FF7"/>
    <w:rsid w:val="00572BA8"/>
    <w:rsid w:val="00572E29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0608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B83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131F7"/>
    <w:rsid w:val="006212A9"/>
    <w:rsid w:val="0062297A"/>
    <w:rsid w:val="00622F0F"/>
    <w:rsid w:val="00626565"/>
    <w:rsid w:val="00630A10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42AE7"/>
    <w:rsid w:val="00647482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97B61"/>
    <w:rsid w:val="006A1BF0"/>
    <w:rsid w:val="006A2910"/>
    <w:rsid w:val="006A467A"/>
    <w:rsid w:val="006B01B0"/>
    <w:rsid w:val="006B1185"/>
    <w:rsid w:val="006B1BA0"/>
    <w:rsid w:val="006B25FC"/>
    <w:rsid w:val="006B6C77"/>
    <w:rsid w:val="006B6DB4"/>
    <w:rsid w:val="006C11DF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01D9"/>
    <w:rsid w:val="00712D32"/>
    <w:rsid w:val="00715821"/>
    <w:rsid w:val="00717563"/>
    <w:rsid w:val="00717784"/>
    <w:rsid w:val="00720134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161C"/>
    <w:rsid w:val="007B1B06"/>
    <w:rsid w:val="007B2D7B"/>
    <w:rsid w:val="007B58C8"/>
    <w:rsid w:val="007B7BE5"/>
    <w:rsid w:val="007C0643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32D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0D1D"/>
    <w:rsid w:val="00861D47"/>
    <w:rsid w:val="00862CE9"/>
    <w:rsid w:val="008636FA"/>
    <w:rsid w:val="00865A7C"/>
    <w:rsid w:val="00872DC5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1690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372EB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69A"/>
    <w:rsid w:val="0098092B"/>
    <w:rsid w:val="009831EC"/>
    <w:rsid w:val="009846E4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2C24"/>
    <w:rsid w:val="009C317A"/>
    <w:rsid w:val="009C6407"/>
    <w:rsid w:val="009C7B03"/>
    <w:rsid w:val="009D0ED4"/>
    <w:rsid w:val="009D4313"/>
    <w:rsid w:val="009D6A13"/>
    <w:rsid w:val="009E19CB"/>
    <w:rsid w:val="009E370B"/>
    <w:rsid w:val="009E55B3"/>
    <w:rsid w:val="009E5677"/>
    <w:rsid w:val="009E5AF1"/>
    <w:rsid w:val="009F276C"/>
    <w:rsid w:val="009F76B4"/>
    <w:rsid w:val="00A00641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87621"/>
    <w:rsid w:val="00A946D0"/>
    <w:rsid w:val="00A96EED"/>
    <w:rsid w:val="00AA298E"/>
    <w:rsid w:val="00AA2D12"/>
    <w:rsid w:val="00AA3963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477B6"/>
    <w:rsid w:val="00B50C14"/>
    <w:rsid w:val="00B52B1B"/>
    <w:rsid w:val="00B5373C"/>
    <w:rsid w:val="00B56618"/>
    <w:rsid w:val="00B64DBD"/>
    <w:rsid w:val="00B66474"/>
    <w:rsid w:val="00B67A15"/>
    <w:rsid w:val="00B7476D"/>
    <w:rsid w:val="00B75B88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87FA5"/>
    <w:rsid w:val="00B902E5"/>
    <w:rsid w:val="00B92AC7"/>
    <w:rsid w:val="00B972CE"/>
    <w:rsid w:val="00BA0BF4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01FA"/>
    <w:rsid w:val="00BE3822"/>
    <w:rsid w:val="00BE40FF"/>
    <w:rsid w:val="00BF06B9"/>
    <w:rsid w:val="00BF07C0"/>
    <w:rsid w:val="00BF16A4"/>
    <w:rsid w:val="00BF41BB"/>
    <w:rsid w:val="00C01DB2"/>
    <w:rsid w:val="00C038FC"/>
    <w:rsid w:val="00C06F36"/>
    <w:rsid w:val="00C1138F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0BE1"/>
    <w:rsid w:val="00C5152A"/>
    <w:rsid w:val="00C53119"/>
    <w:rsid w:val="00C57C65"/>
    <w:rsid w:val="00C62D86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A7F65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44D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80A9E"/>
    <w:rsid w:val="00D84B1A"/>
    <w:rsid w:val="00D851B1"/>
    <w:rsid w:val="00D90CE5"/>
    <w:rsid w:val="00D90D8F"/>
    <w:rsid w:val="00D915D7"/>
    <w:rsid w:val="00D97456"/>
    <w:rsid w:val="00DA1226"/>
    <w:rsid w:val="00DA5ABA"/>
    <w:rsid w:val="00DA5BF5"/>
    <w:rsid w:val="00DB2AE8"/>
    <w:rsid w:val="00DB328D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17FA2"/>
    <w:rsid w:val="00E20CC8"/>
    <w:rsid w:val="00E2228D"/>
    <w:rsid w:val="00E24799"/>
    <w:rsid w:val="00E25606"/>
    <w:rsid w:val="00E26223"/>
    <w:rsid w:val="00E425B8"/>
    <w:rsid w:val="00E42CB7"/>
    <w:rsid w:val="00E43153"/>
    <w:rsid w:val="00E44196"/>
    <w:rsid w:val="00E46B21"/>
    <w:rsid w:val="00E529A0"/>
    <w:rsid w:val="00E52D88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42F0"/>
    <w:rsid w:val="00E97677"/>
    <w:rsid w:val="00EA5CD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0359"/>
    <w:rsid w:val="00ED72C3"/>
    <w:rsid w:val="00EE0081"/>
    <w:rsid w:val="00EE0403"/>
    <w:rsid w:val="00EE143A"/>
    <w:rsid w:val="00EE1B84"/>
    <w:rsid w:val="00EE54F4"/>
    <w:rsid w:val="00EE6781"/>
    <w:rsid w:val="00EF4888"/>
    <w:rsid w:val="00EF7FFE"/>
    <w:rsid w:val="00F0437A"/>
    <w:rsid w:val="00F06879"/>
    <w:rsid w:val="00F1192B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2B9A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03C9"/>
    <w:rsid w:val="00F925E5"/>
    <w:rsid w:val="00F93F7E"/>
    <w:rsid w:val="00F94BEB"/>
    <w:rsid w:val="00F95837"/>
    <w:rsid w:val="00FA1357"/>
    <w:rsid w:val="00FA432A"/>
    <w:rsid w:val="00FB38ED"/>
    <w:rsid w:val="00FB44B0"/>
    <w:rsid w:val="00FB4A8D"/>
    <w:rsid w:val="00FB771F"/>
    <w:rsid w:val="00FC0F67"/>
    <w:rsid w:val="00FC53C3"/>
    <w:rsid w:val="00FC5890"/>
    <w:rsid w:val="00FD0650"/>
    <w:rsid w:val="00FD5B14"/>
    <w:rsid w:val="00FE2FAF"/>
    <w:rsid w:val="00FE31A9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3033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33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33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33A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3A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1771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2015-11-25T07:03:00Z</cp:lastPrinted>
  <dcterms:created xsi:type="dcterms:W3CDTF">2016-01-19T10:31:00Z</dcterms:created>
  <dcterms:modified xsi:type="dcterms:W3CDTF">2016-01-19T10:31:00Z</dcterms:modified>
</cp:coreProperties>
</file>