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0B" w:rsidRPr="002B5E16" w:rsidRDefault="00946C0B"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946C0B" w:rsidRPr="002B5E16" w:rsidRDefault="00946C0B"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946C0B" w:rsidRPr="002B5E16" w:rsidRDefault="00946C0B"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946C0B" w:rsidRPr="002B5E16" w:rsidRDefault="00946C0B"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4130</w:t>
      </w:r>
    </w:p>
    <w:p w:rsidR="00946C0B" w:rsidRPr="002B5E16" w:rsidRDefault="00946C0B" w:rsidP="002B5E16">
      <w:pPr>
        <w:spacing w:after="0" w:line="240" w:lineRule="auto"/>
        <w:ind w:left="1134" w:hanging="1134"/>
        <w:jc w:val="both"/>
        <w:rPr>
          <w:rFonts w:ascii="Arial" w:hAnsi="Arial" w:cs="Arial"/>
          <w:b/>
          <w:sz w:val="24"/>
          <w:szCs w:val="24"/>
        </w:rPr>
      </w:pPr>
    </w:p>
    <w:p w:rsidR="00946C0B" w:rsidRPr="002B5E16" w:rsidRDefault="00946C0B"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19 November</w:t>
      </w:r>
      <w:r w:rsidRPr="002B5E16">
        <w:rPr>
          <w:rFonts w:ascii="Arial" w:hAnsi="Arial" w:cs="Arial"/>
          <w:b/>
          <w:sz w:val="24"/>
          <w:szCs w:val="24"/>
        </w:rPr>
        <w:t xml:space="preserve"> 2015</w:t>
      </w:r>
    </w:p>
    <w:p w:rsidR="00946C0B" w:rsidRPr="002B5E16" w:rsidRDefault="00946C0B" w:rsidP="002B5E16">
      <w:pPr>
        <w:spacing w:after="0" w:line="240" w:lineRule="auto"/>
        <w:ind w:left="1134" w:hanging="1134"/>
        <w:jc w:val="both"/>
        <w:rPr>
          <w:rFonts w:ascii="Arial" w:hAnsi="Arial" w:cs="Arial"/>
          <w:b/>
          <w:sz w:val="24"/>
          <w:szCs w:val="24"/>
        </w:rPr>
      </w:pPr>
    </w:p>
    <w:p w:rsidR="00946C0B" w:rsidRPr="002B5E16" w:rsidRDefault="00946C0B"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50</w:t>
      </w:r>
    </w:p>
    <w:p w:rsidR="00946C0B" w:rsidRPr="002B5E16" w:rsidRDefault="00946C0B" w:rsidP="002B5E16">
      <w:pPr>
        <w:spacing w:after="0" w:line="240" w:lineRule="auto"/>
        <w:ind w:left="1134" w:hanging="1134"/>
        <w:jc w:val="both"/>
        <w:rPr>
          <w:rFonts w:ascii="Arial" w:hAnsi="Arial" w:cs="Arial"/>
          <w:b/>
          <w:sz w:val="24"/>
          <w:szCs w:val="24"/>
        </w:rPr>
      </w:pPr>
    </w:p>
    <w:p w:rsidR="00946C0B" w:rsidRDefault="00946C0B" w:rsidP="002B5E16">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946C0B" w:rsidRDefault="00946C0B" w:rsidP="002B5E16">
      <w:pPr>
        <w:ind w:left="1134" w:hanging="1134"/>
        <w:jc w:val="both"/>
        <w:rPr>
          <w:rFonts w:ascii="Arial" w:hAnsi="Arial" w:cs="Arial"/>
          <w:sz w:val="24"/>
          <w:szCs w:val="24"/>
        </w:rPr>
      </w:pPr>
    </w:p>
    <w:p w:rsidR="00946C0B" w:rsidRDefault="00946C0B" w:rsidP="00894E98">
      <w:pPr>
        <w:spacing w:after="0" w:line="240" w:lineRule="auto"/>
        <w:jc w:val="both"/>
        <w:rPr>
          <w:rFonts w:ascii="Arial" w:hAnsi="Arial" w:cs="Arial"/>
          <w:b/>
          <w:sz w:val="24"/>
          <w:szCs w:val="24"/>
        </w:rPr>
      </w:pPr>
      <w:r w:rsidRPr="00894E98">
        <w:rPr>
          <w:rFonts w:ascii="Arial" w:hAnsi="Arial" w:cs="Arial"/>
          <w:b/>
          <w:sz w:val="24"/>
          <w:szCs w:val="24"/>
        </w:rPr>
        <w:t>Ms V van Dyk (DA) to ask the Minister of Telecommunications and Postal Services:</w:t>
      </w:r>
    </w:p>
    <w:p w:rsidR="00946C0B" w:rsidRPr="00894E98" w:rsidRDefault="00946C0B" w:rsidP="00894E98">
      <w:pPr>
        <w:spacing w:after="0" w:line="240" w:lineRule="auto"/>
        <w:jc w:val="both"/>
        <w:rPr>
          <w:rFonts w:ascii="Arial" w:hAnsi="Arial" w:cs="Arial"/>
          <w:b/>
          <w:sz w:val="24"/>
          <w:szCs w:val="24"/>
        </w:rPr>
      </w:pPr>
    </w:p>
    <w:p w:rsidR="00946C0B" w:rsidRPr="00AB7487" w:rsidRDefault="00946C0B" w:rsidP="00894E98">
      <w:pPr>
        <w:spacing w:after="0" w:line="240" w:lineRule="auto"/>
        <w:ind w:left="567" w:hanging="567"/>
        <w:jc w:val="both"/>
        <w:rPr>
          <w:rFonts w:ascii="Arial" w:hAnsi="Arial" w:cs="Arial"/>
          <w:sz w:val="28"/>
          <w:szCs w:val="28"/>
        </w:rPr>
      </w:pPr>
      <w:r w:rsidRPr="00894E98">
        <w:rPr>
          <w:rFonts w:ascii="Arial" w:hAnsi="Arial" w:cs="Arial"/>
          <w:sz w:val="24"/>
          <w:szCs w:val="24"/>
        </w:rPr>
        <w:t>(1)</w:t>
      </w:r>
      <w:r w:rsidRPr="00894E98">
        <w:rPr>
          <w:rFonts w:ascii="Arial" w:hAnsi="Arial" w:cs="Arial"/>
          <w:sz w:val="24"/>
          <w:szCs w:val="24"/>
        </w:rPr>
        <w:tab/>
      </w:r>
      <w:r w:rsidRPr="00AB7487">
        <w:rPr>
          <w:rFonts w:ascii="Arial" w:hAnsi="Arial" w:cs="Arial"/>
          <w:sz w:val="28"/>
          <w:szCs w:val="28"/>
        </w:rPr>
        <w:t>What are the details of the process followed to appoint a lead agency for the rollout of broadband services to the eight district municipalities that are the first phase of SA Connect;</w:t>
      </w:r>
    </w:p>
    <w:p w:rsidR="00946C0B" w:rsidRPr="00AB7487" w:rsidRDefault="00946C0B" w:rsidP="00894E98">
      <w:pPr>
        <w:spacing w:after="0" w:line="240" w:lineRule="auto"/>
        <w:ind w:left="567" w:hanging="567"/>
        <w:jc w:val="both"/>
        <w:rPr>
          <w:rFonts w:ascii="Arial" w:hAnsi="Arial" w:cs="Arial"/>
          <w:sz w:val="28"/>
          <w:szCs w:val="28"/>
        </w:rPr>
      </w:pPr>
    </w:p>
    <w:p w:rsidR="00946C0B" w:rsidRPr="00AB7487" w:rsidRDefault="00946C0B" w:rsidP="00894E98">
      <w:pPr>
        <w:spacing w:after="0" w:line="240" w:lineRule="auto"/>
        <w:ind w:left="567" w:hanging="567"/>
        <w:jc w:val="both"/>
        <w:rPr>
          <w:rFonts w:ascii="Arial" w:hAnsi="Arial" w:cs="Arial"/>
          <w:sz w:val="28"/>
          <w:szCs w:val="28"/>
        </w:rPr>
      </w:pPr>
      <w:r w:rsidRPr="00AB7487">
        <w:rPr>
          <w:rFonts w:ascii="Arial" w:hAnsi="Arial" w:cs="Arial"/>
          <w:sz w:val="28"/>
          <w:szCs w:val="28"/>
        </w:rPr>
        <w:t>(2)</w:t>
      </w:r>
      <w:r w:rsidRPr="00AB7487">
        <w:rPr>
          <w:rFonts w:ascii="Arial" w:hAnsi="Arial" w:cs="Arial"/>
          <w:sz w:val="28"/>
          <w:szCs w:val="28"/>
        </w:rPr>
        <w:tab/>
        <w:t>(a) what are the criteria used to determine the (i) role and (ii) capabilities of the lead agency and (b) when will the appointment of the specified agency be announced?</w:t>
      </w:r>
      <w:r w:rsidRPr="00AB7487">
        <w:rPr>
          <w:rFonts w:ascii="Arial" w:hAnsi="Arial" w:cs="Arial"/>
          <w:sz w:val="28"/>
          <w:szCs w:val="28"/>
        </w:rPr>
        <w:tab/>
      </w:r>
      <w:r w:rsidRPr="00AB7487">
        <w:rPr>
          <w:rFonts w:ascii="Arial" w:hAnsi="Arial" w:cs="Arial"/>
          <w:sz w:val="28"/>
          <w:szCs w:val="28"/>
        </w:rPr>
        <w:tab/>
      </w:r>
      <w:r w:rsidRPr="00AB7487">
        <w:rPr>
          <w:rFonts w:ascii="Arial" w:hAnsi="Arial" w:cs="Arial"/>
          <w:sz w:val="28"/>
          <w:szCs w:val="28"/>
        </w:rPr>
        <w:tab/>
      </w:r>
      <w:r w:rsidRPr="00AB7487">
        <w:rPr>
          <w:rFonts w:ascii="Arial" w:hAnsi="Arial" w:cs="Arial"/>
          <w:sz w:val="28"/>
          <w:szCs w:val="28"/>
        </w:rPr>
        <w:tab/>
      </w:r>
      <w:r w:rsidRPr="00AB7487">
        <w:rPr>
          <w:rFonts w:ascii="Arial" w:hAnsi="Arial" w:cs="Arial"/>
          <w:sz w:val="28"/>
          <w:szCs w:val="28"/>
        </w:rPr>
        <w:tab/>
      </w:r>
    </w:p>
    <w:p w:rsidR="00946C0B" w:rsidRPr="00AB7487" w:rsidRDefault="00946C0B" w:rsidP="00894E98">
      <w:pPr>
        <w:spacing w:after="0" w:line="240" w:lineRule="auto"/>
        <w:ind w:left="1134" w:hanging="1134"/>
        <w:jc w:val="right"/>
        <w:rPr>
          <w:rFonts w:ascii="Arial" w:hAnsi="Arial" w:cs="Arial"/>
          <w:sz w:val="28"/>
          <w:szCs w:val="28"/>
        </w:rPr>
      </w:pPr>
    </w:p>
    <w:p w:rsidR="00946C0B" w:rsidRPr="00AB7487" w:rsidRDefault="00946C0B" w:rsidP="001205B2">
      <w:pPr>
        <w:spacing w:after="0" w:line="240" w:lineRule="auto"/>
        <w:ind w:left="1134" w:hanging="1134"/>
        <w:jc w:val="right"/>
        <w:rPr>
          <w:rFonts w:ascii="Arial" w:hAnsi="Arial" w:cs="Arial"/>
          <w:sz w:val="28"/>
          <w:szCs w:val="28"/>
        </w:rPr>
      </w:pPr>
      <w:r w:rsidRPr="00AB7487">
        <w:rPr>
          <w:rFonts w:ascii="Arial" w:hAnsi="Arial" w:cs="Arial"/>
          <w:sz w:val="28"/>
          <w:szCs w:val="28"/>
        </w:rPr>
        <w:t>NW5003E</w:t>
      </w:r>
    </w:p>
    <w:p w:rsidR="00946C0B" w:rsidRPr="00AB7487" w:rsidRDefault="00946C0B" w:rsidP="00413FAE">
      <w:pPr>
        <w:spacing w:after="0" w:line="240" w:lineRule="auto"/>
        <w:ind w:left="1134" w:hanging="1134"/>
        <w:jc w:val="both"/>
        <w:rPr>
          <w:rFonts w:ascii="Arial" w:hAnsi="Arial" w:cs="Arial"/>
          <w:b/>
          <w:sz w:val="28"/>
          <w:szCs w:val="28"/>
        </w:rPr>
      </w:pPr>
      <w:r w:rsidRPr="00AB7487">
        <w:rPr>
          <w:rFonts w:ascii="Arial" w:hAnsi="Arial" w:cs="Arial"/>
          <w:b/>
          <w:sz w:val="28"/>
          <w:szCs w:val="28"/>
        </w:rPr>
        <w:t>REPLY:</w:t>
      </w:r>
    </w:p>
    <w:p w:rsidR="00946C0B" w:rsidRPr="00AB7487" w:rsidRDefault="00946C0B" w:rsidP="00413FAE">
      <w:pPr>
        <w:spacing w:after="0" w:line="240" w:lineRule="auto"/>
        <w:ind w:left="1134" w:hanging="1134"/>
        <w:jc w:val="both"/>
        <w:rPr>
          <w:rFonts w:ascii="Arial" w:hAnsi="Arial" w:cs="Arial"/>
          <w:b/>
          <w:sz w:val="28"/>
          <w:szCs w:val="28"/>
        </w:rPr>
      </w:pPr>
    </w:p>
    <w:p w:rsidR="00946C0B" w:rsidRPr="00AB7487" w:rsidRDefault="00946C0B" w:rsidP="00894E98">
      <w:pPr>
        <w:pStyle w:val="ListParagraph"/>
        <w:numPr>
          <w:ilvl w:val="0"/>
          <w:numId w:val="6"/>
        </w:numPr>
        <w:spacing w:after="0" w:line="240" w:lineRule="auto"/>
        <w:ind w:left="567" w:hanging="567"/>
        <w:jc w:val="both"/>
        <w:rPr>
          <w:rFonts w:ascii="Arial" w:hAnsi="Arial" w:cs="Arial"/>
          <w:sz w:val="28"/>
          <w:szCs w:val="28"/>
        </w:rPr>
      </w:pPr>
      <w:r w:rsidRPr="00AB7487">
        <w:rPr>
          <w:rFonts w:ascii="Arial" w:hAnsi="Arial" w:cs="Arial"/>
          <w:sz w:val="28"/>
          <w:szCs w:val="28"/>
        </w:rPr>
        <w:t>The Lead Entity has not been appointed yet because the Department is following due process.</w:t>
      </w:r>
    </w:p>
    <w:p w:rsidR="00946C0B" w:rsidRPr="00AB7487" w:rsidRDefault="00946C0B" w:rsidP="00894E98">
      <w:pPr>
        <w:spacing w:after="0" w:line="240" w:lineRule="auto"/>
        <w:jc w:val="both"/>
        <w:rPr>
          <w:rFonts w:ascii="Arial" w:hAnsi="Arial" w:cs="Arial"/>
          <w:sz w:val="28"/>
          <w:szCs w:val="28"/>
        </w:rPr>
      </w:pPr>
    </w:p>
    <w:p w:rsidR="00946C0B" w:rsidRPr="00AB7487" w:rsidRDefault="00946C0B" w:rsidP="00894E98">
      <w:pPr>
        <w:tabs>
          <w:tab w:val="left" w:pos="1134"/>
        </w:tabs>
        <w:spacing w:after="0" w:line="240" w:lineRule="auto"/>
        <w:ind w:left="1134" w:hanging="1134"/>
        <w:jc w:val="both"/>
        <w:rPr>
          <w:rFonts w:ascii="Arial" w:hAnsi="Arial" w:cs="Arial"/>
          <w:sz w:val="28"/>
          <w:szCs w:val="28"/>
        </w:rPr>
      </w:pPr>
      <w:r w:rsidRPr="00AB7487">
        <w:rPr>
          <w:rFonts w:ascii="Arial" w:hAnsi="Arial" w:cs="Arial"/>
          <w:sz w:val="28"/>
          <w:szCs w:val="28"/>
        </w:rPr>
        <w:t xml:space="preserve">(2)(a)(i) </w:t>
      </w:r>
      <w:r w:rsidRPr="00AB7487">
        <w:rPr>
          <w:rFonts w:ascii="Arial" w:hAnsi="Arial" w:cs="Arial"/>
          <w:sz w:val="28"/>
          <w:szCs w:val="28"/>
        </w:rPr>
        <w:tab/>
        <w:t>Current infrastructure roll-out is fragmented, it leads to duplication of efforts and resources, and also focuses on urban areas. Additionally, the roll-out of parallel and competing networks especially in rural areas is considered not feasible or viable because of the socio-economic profile of the rural areas and demand for services. The criteria for designating a Lead Entity took into consideration the extent of fibre infrastructure in the country and the national network scope and scale that can be leveraged to reduce the cost and distances to connect facilities to existing infrastructure. Furthermore, the entity should have the capacity to coordinate other State-Owned Entities (SOEs) in order to leverage and efficiently use State assets and investments to expedite broadband roll-out, particularly in rural areas, in a cost effective manner.</w:t>
      </w:r>
    </w:p>
    <w:p w:rsidR="00946C0B" w:rsidRPr="00AB7487" w:rsidRDefault="00946C0B" w:rsidP="00894E98">
      <w:pPr>
        <w:tabs>
          <w:tab w:val="left" w:pos="1134"/>
        </w:tabs>
        <w:spacing w:after="0" w:line="240" w:lineRule="auto"/>
        <w:ind w:left="1134" w:hanging="1134"/>
        <w:jc w:val="both"/>
        <w:rPr>
          <w:rFonts w:ascii="Arial" w:hAnsi="Arial" w:cs="Arial"/>
          <w:sz w:val="28"/>
          <w:szCs w:val="28"/>
        </w:rPr>
      </w:pPr>
    </w:p>
    <w:p w:rsidR="00946C0B" w:rsidRPr="00AB7487" w:rsidRDefault="00946C0B" w:rsidP="00894E98">
      <w:pPr>
        <w:tabs>
          <w:tab w:val="left" w:pos="1134"/>
        </w:tabs>
        <w:spacing w:after="0" w:line="240" w:lineRule="auto"/>
        <w:ind w:left="1134" w:hanging="567"/>
        <w:jc w:val="both"/>
        <w:rPr>
          <w:rFonts w:ascii="Arial" w:hAnsi="Arial" w:cs="Arial"/>
          <w:sz w:val="28"/>
          <w:szCs w:val="28"/>
        </w:rPr>
      </w:pPr>
      <w:r w:rsidRPr="00AB7487">
        <w:rPr>
          <w:rFonts w:ascii="Arial" w:hAnsi="Arial" w:cs="Arial"/>
          <w:sz w:val="28"/>
          <w:szCs w:val="28"/>
        </w:rPr>
        <w:t>(ii)</w:t>
      </w:r>
      <w:r w:rsidRPr="00AB7487">
        <w:rPr>
          <w:rFonts w:ascii="Arial" w:hAnsi="Arial" w:cs="Arial"/>
          <w:sz w:val="28"/>
          <w:szCs w:val="28"/>
        </w:rPr>
        <w:tab/>
        <w:t>Refer to (i) above</w:t>
      </w:r>
    </w:p>
    <w:p w:rsidR="00946C0B" w:rsidRPr="00AB7487" w:rsidRDefault="00946C0B" w:rsidP="00894E98">
      <w:pPr>
        <w:tabs>
          <w:tab w:val="left" w:pos="1134"/>
        </w:tabs>
        <w:spacing w:after="0" w:line="240" w:lineRule="auto"/>
        <w:ind w:left="1134" w:hanging="567"/>
        <w:jc w:val="both"/>
        <w:rPr>
          <w:rFonts w:ascii="Arial" w:hAnsi="Arial" w:cs="Arial"/>
          <w:sz w:val="28"/>
          <w:szCs w:val="28"/>
        </w:rPr>
      </w:pPr>
    </w:p>
    <w:p w:rsidR="00946C0B" w:rsidRPr="00AB7487" w:rsidRDefault="00946C0B" w:rsidP="00894E98">
      <w:pPr>
        <w:tabs>
          <w:tab w:val="left" w:pos="1134"/>
        </w:tabs>
        <w:spacing w:after="0" w:line="240" w:lineRule="auto"/>
        <w:ind w:left="1134" w:hanging="850"/>
        <w:jc w:val="both"/>
        <w:rPr>
          <w:rFonts w:ascii="Arial" w:hAnsi="Arial" w:cs="Arial"/>
          <w:sz w:val="28"/>
          <w:szCs w:val="28"/>
        </w:rPr>
      </w:pPr>
      <w:r w:rsidRPr="00AB7487">
        <w:rPr>
          <w:rFonts w:ascii="Arial" w:hAnsi="Arial" w:cs="Arial"/>
          <w:sz w:val="28"/>
          <w:szCs w:val="28"/>
        </w:rPr>
        <w:t>(b)</w:t>
      </w:r>
      <w:r w:rsidRPr="00AB7487">
        <w:rPr>
          <w:rFonts w:ascii="Arial" w:hAnsi="Arial" w:cs="Arial"/>
          <w:sz w:val="28"/>
          <w:szCs w:val="28"/>
        </w:rPr>
        <w:tab/>
        <w:t>The appointment of the Lead Agency will be announced once the appointment process has been finalised.</w:t>
      </w:r>
    </w:p>
    <w:p w:rsidR="00946C0B" w:rsidRPr="00AB7487" w:rsidRDefault="00946C0B" w:rsidP="001205B2">
      <w:pPr>
        <w:jc w:val="both"/>
        <w:rPr>
          <w:rFonts w:ascii="Arial" w:hAnsi="Arial" w:cs="Arial"/>
          <w:b/>
          <w:sz w:val="28"/>
          <w:szCs w:val="28"/>
        </w:rPr>
      </w:pPr>
    </w:p>
    <w:p w:rsidR="00946C0B" w:rsidRPr="00AB7487" w:rsidRDefault="00946C0B" w:rsidP="001205B2">
      <w:pPr>
        <w:jc w:val="both"/>
        <w:rPr>
          <w:rFonts w:ascii="Arial" w:hAnsi="Arial" w:cs="Arial"/>
          <w:b/>
          <w:sz w:val="28"/>
          <w:szCs w:val="28"/>
        </w:rPr>
      </w:pPr>
      <w:bookmarkStart w:id="0" w:name="_GoBack"/>
      <w:bookmarkEnd w:id="0"/>
    </w:p>
    <w:sectPr w:rsidR="00946C0B" w:rsidRPr="00AB7487" w:rsidSect="00D362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B3B"/>
    <w:multiLevelType w:val="hybridMultilevel"/>
    <w:tmpl w:val="2FFAF78E"/>
    <w:lvl w:ilvl="0" w:tplc="51524C0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16741C8"/>
    <w:multiLevelType w:val="hybridMultilevel"/>
    <w:tmpl w:val="51D827FA"/>
    <w:lvl w:ilvl="0" w:tplc="2160CF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524D0BAB"/>
    <w:multiLevelType w:val="hybridMultilevel"/>
    <w:tmpl w:val="506464C2"/>
    <w:lvl w:ilvl="0" w:tplc="AEFEE1B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4">
    <w:nsid w:val="55247B41"/>
    <w:multiLevelType w:val="hybridMultilevel"/>
    <w:tmpl w:val="65748AFA"/>
    <w:lvl w:ilvl="0" w:tplc="F9F4C412">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59B968FC"/>
    <w:multiLevelType w:val="hybridMultilevel"/>
    <w:tmpl w:val="9FE82FA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1205B2"/>
    <w:rsid w:val="00281D1B"/>
    <w:rsid w:val="002B5E16"/>
    <w:rsid w:val="002C04F4"/>
    <w:rsid w:val="003C1B20"/>
    <w:rsid w:val="00413FAE"/>
    <w:rsid w:val="004C06F7"/>
    <w:rsid w:val="004D406D"/>
    <w:rsid w:val="006749F4"/>
    <w:rsid w:val="007B481C"/>
    <w:rsid w:val="00894E98"/>
    <w:rsid w:val="00946C0B"/>
    <w:rsid w:val="00AB7487"/>
    <w:rsid w:val="00B4668F"/>
    <w:rsid w:val="00C2091D"/>
    <w:rsid w:val="00D015C6"/>
    <w:rsid w:val="00D26D6F"/>
    <w:rsid w:val="00D362F6"/>
    <w:rsid w:val="00F327AD"/>
    <w:rsid w:val="00F563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F6"/>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259</Words>
  <Characters>1478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dcterms:created xsi:type="dcterms:W3CDTF">2015-12-08T08:20:00Z</dcterms:created>
  <dcterms:modified xsi:type="dcterms:W3CDTF">2015-12-08T08:20:00Z</dcterms:modified>
</cp:coreProperties>
</file>