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434B5">
        <w:rPr>
          <w:b/>
          <w:bCs/>
          <w:sz w:val="24"/>
          <w:u w:val="single"/>
        </w:rPr>
        <w:t>4</w:t>
      </w:r>
      <w:r w:rsidR="00670B4C">
        <w:rPr>
          <w:b/>
          <w:bCs/>
          <w:sz w:val="24"/>
          <w:u w:val="single"/>
        </w:rPr>
        <w:t>1</w:t>
      </w:r>
      <w:r w:rsidR="00687BCE">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70B4C">
        <w:rPr>
          <w:b/>
          <w:bCs/>
          <w:sz w:val="24"/>
          <w:u w:val="single"/>
        </w:rPr>
        <w:t>26</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70B4C">
        <w:rPr>
          <w:b/>
          <w:bCs/>
          <w:sz w:val="24"/>
          <w:u w:val="single"/>
        </w:rPr>
        <w:t>4</w:t>
      </w:r>
      <w:r w:rsidRPr="00294557">
        <w:rPr>
          <w:b/>
          <w:bCs/>
          <w:sz w:val="24"/>
          <w:u w:val="single"/>
        </w:rPr>
        <w:t>)</w:t>
      </w:r>
    </w:p>
    <w:p w:rsidR="00687BCE" w:rsidRPr="00687BCE" w:rsidRDefault="00687BCE" w:rsidP="00687BCE">
      <w:pPr>
        <w:spacing w:before="100" w:beforeAutospacing="1" w:after="100" w:afterAutospacing="1"/>
        <w:ind w:left="720" w:hanging="720"/>
        <w:jc w:val="both"/>
        <w:outlineLvl w:val="0"/>
        <w:rPr>
          <w:b/>
          <w:sz w:val="24"/>
          <w:u w:val="single"/>
        </w:rPr>
      </w:pPr>
      <w:r w:rsidRPr="00687BCE">
        <w:rPr>
          <w:b/>
          <w:sz w:val="24"/>
          <w:u w:val="single"/>
        </w:rPr>
        <w:t xml:space="preserve">Ms N </w:t>
      </w:r>
      <w:proofErr w:type="spellStart"/>
      <w:r w:rsidRPr="00687BCE">
        <w:rPr>
          <w:b/>
          <w:sz w:val="24"/>
          <w:u w:val="single"/>
        </w:rPr>
        <w:t>N</w:t>
      </w:r>
      <w:proofErr w:type="spellEnd"/>
      <w:r w:rsidRPr="00687BCE">
        <w:rPr>
          <w:b/>
          <w:sz w:val="24"/>
          <w:u w:val="single"/>
        </w:rPr>
        <w:t xml:space="preserve"> </w:t>
      </w:r>
      <w:proofErr w:type="spellStart"/>
      <w:r w:rsidRPr="00687BCE">
        <w:rPr>
          <w:b/>
          <w:sz w:val="24"/>
          <w:u w:val="single"/>
        </w:rPr>
        <w:t>Chirwa</w:t>
      </w:r>
      <w:proofErr w:type="spellEnd"/>
      <w:r w:rsidRPr="00687BCE">
        <w:rPr>
          <w:b/>
          <w:sz w:val="24"/>
          <w:u w:val="single"/>
        </w:rPr>
        <w:t xml:space="preserve"> (EFF) to ask the Minister of Health</w:t>
      </w:r>
      <w:r w:rsidR="00131A27" w:rsidRPr="00687BCE">
        <w:rPr>
          <w:b/>
          <w:sz w:val="24"/>
          <w:u w:val="single"/>
        </w:rPr>
        <w:fldChar w:fldCharType="begin"/>
      </w:r>
      <w:r w:rsidRPr="00687BCE">
        <w:rPr>
          <w:u w:val="single"/>
        </w:rPr>
        <w:instrText xml:space="preserve"> XE "</w:instrText>
      </w:r>
      <w:r w:rsidRPr="00687BCE">
        <w:rPr>
          <w:b/>
          <w:sz w:val="24"/>
          <w:u w:val="single"/>
        </w:rPr>
        <w:instrText>Health</w:instrText>
      </w:r>
      <w:r w:rsidRPr="00687BCE">
        <w:rPr>
          <w:u w:val="single"/>
        </w:rPr>
        <w:instrText xml:space="preserve">" </w:instrText>
      </w:r>
      <w:r w:rsidR="00131A27" w:rsidRPr="00687BCE">
        <w:rPr>
          <w:b/>
          <w:sz w:val="24"/>
          <w:u w:val="single"/>
        </w:rPr>
        <w:fldChar w:fldCharType="end"/>
      </w:r>
      <w:r w:rsidRPr="00687BCE">
        <w:rPr>
          <w:b/>
          <w:sz w:val="24"/>
          <w:u w:val="single"/>
        </w:rPr>
        <w:t xml:space="preserve">: </w:t>
      </w:r>
    </w:p>
    <w:p w:rsidR="004434B5" w:rsidRPr="00687BCE" w:rsidRDefault="00687BCE" w:rsidP="00687BCE">
      <w:pPr>
        <w:pStyle w:val="Default"/>
        <w:spacing w:before="100" w:beforeAutospacing="1" w:after="100" w:afterAutospacing="1"/>
        <w:jc w:val="both"/>
      </w:pPr>
      <w:r w:rsidRPr="00687BCE">
        <w:t xml:space="preserve">Whether he will furnish Ms N </w:t>
      </w:r>
      <w:proofErr w:type="spellStart"/>
      <w:r w:rsidRPr="00687BCE">
        <w:t>N</w:t>
      </w:r>
      <w:proofErr w:type="spellEnd"/>
      <w:r w:rsidRPr="00687BCE">
        <w:t xml:space="preserve"> </w:t>
      </w:r>
      <w:proofErr w:type="spellStart"/>
      <w:r w:rsidRPr="00687BCE">
        <w:t>Chirwa</w:t>
      </w:r>
      <w:proofErr w:type="spellEnd"/>
      <w:r w:rsidRPr="00687BCE">
        <w:t xml:space="preserve"> with the full, relevant details on the final agreement stages with the pharmaceutical company, Johnson &amp; Johnson, that he alluded to on Wednesday, 10 February 2021, in the Portfolio Committee on Health with regard to the (a) date on which the meetings between the specified company and the Government took place, (b) issues that were negotiated during all the proceedings with the company and (c) way forward in relation to procuring the specified vaccine; if not, why not; if so, what are the relevant details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70B4C">
        <w:rPr>
          <w:color w:val="000000"/>
        </w:rPr>
        <w:t>25</w:t>
      </w:r>
      <w:r w:rsidR="00687BCE">
        <w:rPr>
          <w:color w:val="000000"/>
        </w:rPr>
        <w:t>3</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FA3401" w:rsidRPr="00FA3401" w:rsidRDefault="00FA3401" w:rsidP="00FA3401">
      <w:pPr>
        <w:pStyle w:val="xmsonormal"/>
        <w:jc w:val="both"/>
        <w:rPr>
          <w:rFonts w:ascii="Arial" w:hAnsi="Arial" w:cs="Arial"/>
        </w:rPr>
      </w:pPr>
      <w:r w:rsidRPr="00FA3401">
        <w:rPr>
          <w:rFonts w:ascii="Arial" w:hAnsi="Arial" w:cs="Arial"/>
        </w:rPr>
        <w:t xml:space="preserve">As I had indicated previously the discussion held between </w:t>
      </w:r>
      <w:proofErr w:type="spellStart"/>
      <w:r w:rsidRPr="00FA3401">
        <w:rPr>
          <w:rFonts w:ascii="Arial" w:hAnsi="Arial" w:cs="Arial"/>
        </w:rPr>
        <w:t>Johnson&amp;Johnson</w:t>
      </w:r>
      <w:proofErr w:type="spellEnd"/>
      <w:r w:rsidRPr="00FA3401">
        <w:rPr>
          <w:rFonts w:ascii="Arial" w:hAnsi="Arial" w:cs="Arial"/>
        </w:rPr>
        <w:t xml:space="preserve"> is subject to a non-disclosure agreement that government had to sign off on before discussions regarding access to them could be held. While we would certainly prefer to disclose as much information </w:t>
      </w:r>
      <w:proofErr w:type="gramStart"/>
      <w:r w:rsidRPr="00FA3401">
        <w:rPr>
          <w:rFonts w:ascii="Arial" w:hAnsi="Arial" w:cs="Arial"/>
        </w:rPr>
        <w:t>as</w:t>
      </w:r>
      <w:proofErr w:type="gramEnd"/>
      <w:r w:rsidRPr="00FA3401">
        <w:rPr>
          <w:rFonts w:ascii="Arial" w:hAnsi="Arial" w:cs="Arial"/>
        </w:rPr>
        <w:t xml:space="preserve"> possible this condition of non-disclosure is in place from all manufacturers. Nevertheless we can share some information with the Honourable Member. </w:t>
      </w:r>
    </w:p>
    <w:p w:rsidR="00FA3401" w:rsidRDefault="00FA3401" w:rsidP="00FA3401">
      <w:pPr>
        <w:pStyle w:val="xmsonormal"/>
        <w:numPr>
          <w:ilvl w:val="0"/>
          <w:numId w:val="2"/>
        </w:numPr>
        <w:ind w:left="709" w:hanging="709"/>
        <w:jc w:val="both"/>
        <w:rPr>
          <w:rFonts w:ascii="Arial" w:hAnsi="Arial" w:cs="Arial"/>
        </w:rPr>
      </w:pPr>
      <w:r w:rsidRPr="00FA3401">
        <w:rPr>
          <w:rFonts w:ascii="Arial" w:hAnsi="Arial" w:cs="Arial"/>
        </w:rPr>
        <w:t xml:space="preserve">There were six formal meetings between </w:t>
      </w:r>
      <w:proofErr w:type="spellStart"/>
      <w:r w:rsidRPr="00FA3401">
        <w:rPr>
          <w:rFonts w:ascii="Arial" w:hAnsi="Arial" w:cs="Arial"/>
        </w:rPr>
        <w:t>Johnson&amp;Johnson</w:t>
      </w:r>
      <w:proofErr w:type="spellEnd"/>
      <w:r w:rsidRPr="00FA3401">
        <w:rPr>
          <w:rFonts w:ascii="Arial" w:hAnsi="Arial" w:cs="Arial"/>
        </w:rPr>
        <w:t xml:space="preserve"> and the Department of Health between June 2020 and December 2020. In the period 1 January 2021 and 1 March 2021 there have also been six formal meetings. In addition, there has been significant exchange of email correspondence between</w:t>
      </w:r>
      <w:r>
        <w:rPr>
          <w:rFonts w:ascii="Arial" w:hAnsi="Arial" w:cs="Arial"/>
        </w:rPr>
        <w:t xml:space="preserve"> officials and </w:t>
      </w:r>
      <w:proofErr w:type="spellStart"/>
      <w:r>
        <w:rPr>
          <w:rFonts w:ascii="Arial" w:hAnsi="Arial" w:cs="Arial"/>
        </w:rPr>
        <w:t>Johnson&amp;Johnson</w:t>
      </w:r>
      <w:proofErr w:type="spellEnd"/>
      <w:r>
        <w:rPr>
          <w:rFonts w:ascii="Arial" w:hAnsi="Arial" w:cs="Arial"/>
        </w:rPr>
        <w:t>.</w:t>
      </w:r>
    </w:p>
    <w:p w:rsidR="00FA3401" w:rsidRPr="00FA3401" w:rsidRDefault="00FA3401" w:rsidP="00FA3401">
      <w:pPr>
        <w:pStyle w:val="xmsonormal"/>
        <w:ind w:left="709" w:hanging="709"/>
        <w:jc w:val="both"/>
        <w:rPr>
          <w:rFonts w:ascii="Arial" w:hAnsi="Arial" w:cs="Arial"/>
        </w:rPr>
      </w:pPr>
      <w:r>
        <w:rPr>
          <w:rFonts w:ascii="Arial" w:hAnsi="Arial" w:cs="Arial"/>
        </w:rPr>
        <w:t>(b)</w:t>
      </w:r>
      <w:r>
        <w:rPr>
          <w:rFonts w:ascii="Arial" w:hAnsi="Arial" w:cs="Arial"/>
        </w:rPr>
        <w:tab/>
      </w:r>
      <w:r w:rsidRPr="00FA3401">
        <w:rPr>
          <w:rFonts w:ascii="Arial" w:hAnsi="Arial" w:cs="Arial"/>
        </w:rPr>
        <w:t xml:space="preserve">While there were various issues discussed in the meetings over the past 9 months the key issues are the following: </w:t>
      </w:r>
    </w:p>
    <w:p w:rsidR="00FA3401" w:rsidRPr="00FA3401" w:rsidRDefault="00FA3401" w:rsidP="00FA3401">
      <w:pPr>
        <w:pStyle w:val="xmsonormal"/>
        <w:numPr>
          <w:ilvl w:val="1"/>
          <w:numId w:val="2"/>
        </w:numPr>
        <w:ind w:left="1418"/>
        <w:jc w:val="both"/>
        <w:rPr>
          <w:rFonts w:ascii="Arial" w:hAnsi="Arial" w:cs="Arial"/>
        </w:rPr>
      </w:pPr>
      <w:r w:rsidRPr="00FA3401">
        <w:rPr>
          <w:rFonts w:ascii="Arial" w:hAnsi="Arial" w:cs="Arial"/>
        </w:rPr>
        <w:t>The characteristics of the vaccine-type of vaccine, storage, mechanism of action, dosi</w:t>
      </w:r>
      <w:r>
        <w:rPr>
          <w:rFonts w:ascii="Arial" w:hAnsi="Arial" w:cs="Arial"/>
        </w:rPr>
        <w:t>ng, administration requirements;</w:t>
      </w:r>
    </w:p>
    <w:p w:rsidR="00FA3401" w:rsidRDefault="00FA3401" w:rsidP="00FA3401">
      <w:pPr>
        <w:pStyle w:val="xmsonormal"/>
        <w:numPr>
          <w:ilvl w:val="1"/>
          <w:numId w:val="2"/>
        </w:numPr>
        <w:ind w:left="1418"/>
        <w:jc w:val="both"/>
        <w:rPr>
          <w:rFonts w:ascii="Arial" w:hAnsi="Arial" w:cs="Arial"/>
        </w:rPr>
      </w:pPr>
      <w:r w:rsidRPr="00FA3401">
        <w:rPr>
          <w:rFonts w:ascii="Arial" w:hAnsi="Arial" w:cs="Arial"/>
        </w:rPr>
        <w:t xml:space="preserve">The anticipated date for completion of the phase 3 study; </w:t>
      </w:r>
    </w:p>
    <w:p w:rsidR="00FA3401" w:rsidRDefault="00FA3401" w:rsidP="00FA3401">
      <w:pPr>
        <w:pStyle w:val="xmsonormal"/>
        <w:numPr>
          <w:ilvl w:val="1"/>
          <w:numId w:val="2"/>
        </w:numPr>
        <w:ind w:left="1418"/>
        <w:jc w:val="both"/>
        <w:rPr>
          <w:rFonts w:ascii="Arial" w:hAnsi="Arial" w:cs="Arial"/>
        </w:rPr>
      </w:pPr>
      <w:r w:rsidRPr="00FA3401">
        <w:rPr>
          <w:rFonts w:ascii="Arial" w:hAnsi="Arial" w:cs="Arial"/>
        </w:rPr>
        <w:t>The anticipated quantity of vaccine that can be delivered and the timelines for delivery;</w:t>
      </w:r>
    </w:p>
    <w:p w:rsidR="00FA3401" w:rsidRDefault="00FA3401" w:rsidP="00FA3401">
      <w:pPr>
        <w:pStyle w:val="xmsonormal"/>
        <w:numPr>
          <w:ilvl w:val="1"/>
          <w:numId w:val="2"/>
        </w:numPr>
        <w:ind w:left="1418"/>
        <w:jc w:val="both"/>
        <w:rPr>
          <w:rFonts w:ascii="Arial" w:hAnsi="Arial" w:cs="Arial"/>
        </w:rPr>
      </w:pPr>
      <w:r w:rsidRPr="00FA3401">
        <w:rPr>
          <w:rFonts w:ascii="Arial" w:hAnsi="Arial" w:cs="Arial"/>
        </w:rPr>
        <w:t>The price of the vaccine;</w:t>
      </w:r>
    </w:p>
    <w:p w:rsidR="00FA3401" w:rsidRDefault="00FA3401" w:rsidP="00FA3401">
      <w:pPr>
        <w:pStyle w:val="xmsonormal"/>
        <w:numPr>
          <w:ilvl w:val="1"/>
          <w:numId w:val="2"/>
        </w:numPr>
        <w:ind w:left="1418"/>
        <w:jc w:val="both"/>
        <w:rPr>
          <w:rFonts w:ascii="Arial" w:hAnsi="Arial" w:cs="Arial"/>
        </w:rPr>
      </w:pPr>
      <w:r w:rsidRPr="00FA3401">
        <w:rPr>
          <w:rFonts w:ascii="Arial" w:hAnsi="Arial" w:cs="Arial"/>
        </w:rPr>
        <w:t xml:space="preserve">The conditions in the advanced purchase agreement including liability, payment conditions, delivery dates, penalty clauses; </w:t>
      </w:r>
    </w:p>
    <w:p w:rsidR="00FA3401" w:rsidRDefault="00FA3401" w:rsidP="00FA3401">
      <w:pPr>
        <w:pStyle w:val="xmsonormal"/>
        <w:numPr>
          <w:ilvl w:val="1"/>
          <w:numId w:val="2"/>
        </w:numPr>
        <w:ind w:left="1418"/>
        <w:jc w:val="both"/>
        <w:rPr>
          <w:rFonts w:ascii="Arial" w:hAnsi="Arial" w:cs="Arial"/>
        </w:rPr>
      </w:pPr>
      <w:r w:rsidRPr="00FA3401">
        <w:rPr>
          <w:rFonts w:ascii="Arial" w:hAnsi="Arial" w:cs="Arial"/>
        </w:rPr>
        <w:t xml:space="preserve">Access to the excess </w:t>
      </w:r>
      <w:proofErr w:type="spellStart"/>
      <w:r w:rsidRPr="00FA3401">
        <w:rPr>
          <w:rFonts w:ascii="Arial" w:hAnsi="Arial" w:cs="Arial"/>
        </w:rPr>
        <w:t>Johnson&amp;Johnson</w:t>
      </w:r>
      <w:proofErr w:type="spellEnd"/>
      <w:r w:rsidRPr="00FA3401">
        <w:rPr>
          <w:rFonts w:ascii="Arial" w:hAnsi="Arial" w:cs="Arial"/>
        </w:rPr>
        <w:t xml:space="preserve"> trial doses following the pausing of the Astra Zeneca vaccine rollout;</w:t>
      </w:r>
    </w:p>
    <w:p w:rsidR="00FA3401" w:rsidRDefault="00FA3401" w:rsidP="00FA3401">
      <w:pPr>
        <w:pStyle w:val="xmsonormal"/>
        <w:numPr>
          <w:ilvl w:val="1"/>
          <w:numId w:val="2"/>
        </w:numPr>
        <w:ind w:left="1418"/>
        <w:jc w:val="both"/>
        <w:rPr>
          <w:rFonts w:ascii="Arial" w:hAnsi="Arial" w:cs="Arial"/>
        </w:rPr>
      </w:pPr>
      <w:r w:rsidRPr="00FA3401">
        <w:rPr>
          <w:rFonts w:ascii="Arial" w:hAnsi="Arial" w:cs="Arial"/>
        </w:rPr>
        <w:t>Structure of the phase 3b study, logistics, reporting co-ordination, dose delivery dates.</w:t>
      </w:r>
    </w:p>
    <w:p w:rsidR="00FA3401" w:rsidRDefault="00FA3401" w:rsidP="00FA3401">
      <w:pPr>
        <w:pStyle w:val="xmsonormal"/>
        <w:numPr>
          <w:ilvl w:val="1"/>
          <w:numId w:val="2"/>
        </w:numPr>
        <w:ind w:left="1418"/>
        <w:jc w:val="both"/>
        <w:rPr>
          <w:rFonts w:ascii="Arial" w:hAnsi="Arial" w:cs="Arial"/>
        </w:rPr>
      </w:pPr>
      <w:r w:rsidRPr="00FA3401">
        <w:rPr>
          <w:rFonts w:ascii="Arial" w:hAnsi="Arial" w:cs="Arial"/>
        </w:rPr>
        <w:t xml:space="preserve">The proposed contractual agreement from </w:t>
      </w:r>
      <w:proofErr w:type="spellStart"/>
      <w:r w:rsidRPr="00FA3401">
        <w:rPr>
          <w:rFonts w:ascii="Arial" w:hAnsi="Arial" w:cs="Arial"/>
        </w:rPr>
        <w:t>Johnson&amp;Johnson</w:t>
      </w:r>
      <w:proofErr w:type="spellEnd"/>
      <w:r w:rsidRPr="00FA3401">
        <w:rPr>
          <w:rFonts w:ascii="Arial" w:hAnsi="Arial" w:cs="Arial"/>
        </w:rPr>
        <w:t xml:space="preserve"> has been reviewed by National Treasury and concurrence has been obtained. The agreement has been signed off for 11million doses with an option for an additional 20m doses based on availability of stock. The </w:t>
      </w:r>
      <w:proofErr w:type="spellStart"/>
      <w:r w:rsidRPr="00FA3401">
        <w:rPr>
          <w:rFonts w:ascii="Arial" w:hAnsi="Arial" w:cs="Arial"/>
        </w:rPr>
        <w:t>Johnson&amp;Johnson</w:t>
      </w:r>
      <w:proofErr w:type="spellEnd"/>
      <w:r w:rsidRPr="00FA3401">
        <w:rPr>
          <w:rFonts w:ascii="Arial" w:hAnsi="Arial" w:cs="Arial"/>
        </w:rPr>
        <w:t xml:space="preserve"> vaccine is the most cost-effective vaccine for the following reasons:</w:t>
      </w:r>
    </w:p>
    <w:p w:rsidR="00FA3401" w:rsidRDefault="00FA3401" w:rsidP="00FA3401">
      <w:pPr>
        <w:pStyle w:val="xmsonormal"/>
        <w:numPr>
          <w:ilvl w:val="1"/>
          <w:numId w:val="2"/>
        </w:numPr>
        <w:ind w:left="1418"/>
        <w:jc w:val="both"/>
        <w:rPr>
          <w:rFonts w:ascii="Arial" w:hAnsi="Arial" w:cs="Arial"/>
        </w:rPr>
      </w:pPr>
      <w:r w:rsidRPr="00FA3401">
        <w:rPr>
          <w:rFonts w:ascii="Arial" w:hAnsi="Arial" w:cs="Arial"/>
        </w:rPr>
        <w:lastRenderedPageBreak/>
        <w:t>it provides high level of protection against hospitalisation and death from clinical studies in South Africa;</w:t>
      </w:r>
    </w:p>
    <w:p w:rsidR="00FA3401" w:rsidRDefault="00FA3401" w:rsidP="00FA3401">
      <w:pPr>
        <w:pStyle w:val="xmsonormal"/>
        <w:numPr>
          <w:ilvl w:val="1"/>
          <w:numId w:val="2"/>
        </w:numPr>
        <w:ind w:left="1418"/>
        <w:jc w:val="both"/>
        <w:rPr>
          <w:rFonts w:ascii="Arial" w:hAnsi="Arial" w:cs="Arial"/>
        </w:rPr>
      </w:pPr>
      <w:r w:rsidRPr="00FA3401">
        <w:rPr>
          <w:rFonts w:ascii="Arial" w:hAnsi="Arial" w:cs="Arial"/>
        </w:rPr>
        <w:t>It is effective against the 501Y.V2 variant;</w:t>
      </w:r>
    </w:p>
    <w:p w:rsidR="00FA3401" w:rsidRDefault="00FA3401" w:rsidP="00FA3401">
      <w:pPr>
        <w:pStyle w:val="xmsonormal"/>
        <w:numPr>
          <w:ilvl w:val="1"/>
          <w:numId w:val="2"/>
        </w:numPr>
        <w:ind w:left="1418"/>
        <w:jc w:val="both"/>
        <w:rPr>
          <w:rFonts w:ascii="Arial" w:hAnsi="Arial" w:cs="Arial"/>
        </w:rPr>
      </w:pPr>
      <w:r w:rsidRPr="00FA3401">
        <w:rPr>
          <w:rFonts w:ascii="Arial" w:hAnsi="Arial" w:cs="Arial"/>
        </w:rPr>
        <w:t>Single dose vaccine;</w:t>
      </w:r>
    </w:p>
    <w:p w:rsidR="00FA3401" w:rsidRDefault="00FA3401" w:rsidP="00FA3401">
      <w:pPr>
        <w:pStyle w:val="xmsonormal"/>
        <w:numPr>
          <w:ilvl w:val="1"/>
          <w:numId w:val="2"/>
        </w:numPr>
        <w:ind w:left="1418"/>
        <w:jc w:val="both"/>
        <w:rPr>
          <w:rFonts w:ascii="Arial" w:hAnsi="Arial" w:cs="Arial"/>
        </w:rPr>
      </w:pPr>
      <w:r w:rsidRPr="00FA3401">
        <w:rPr>
          <w:rFonts w:ascii="Arial" w:hAnsi="Arial" w:cs="Arial"/>
        </w:rPr>
        <w:t>It is stored at fridge temperature;</w:t>
      </w:r>
    </w:p>
    <w:p w:rsidR="00FA3401" w:rsidRPr="00FA3401" w:rsidRDefault="00FA3401" w:rsidP="00FA3401">
      <w:pPr>
        <w:pStyle w:val="xmsonormal"/>
        <w:numPr>
          <w:ilvl w:val="1"/>
          <w:numId w:val="2"/>
        </w:numPr>
        <w:ind w:left="1418"/>
        <w:jc w:val="both"/>
        <w:rPr>
          <w:rFonts w:ascii="Arial" w:hAnsi="Arial" w:cs="Arial"/>
        </w:rPr>
      </w:pPr>
      <w:r w:rsidRPr="00FA3401">
        <w:rPr>
          <w:rFonts w:ascii="Arial" w:hAnsi="Arial" w:cs="Arial"/>
        </w:rPr>
        <w:t xml:space="preserve">Price is lower compared to other vaccines </w:t>
      </w:r>
    </w:p>
    <w:p w:rsidR="00FA3401" w:rsidRDefault="00FA3401" w:rsidP="00FA3401">
      <w:pPr>
        <w:pStyle w:val="BodyText"/>
        <w:rPr>
          <w:sz w:val="24"/>
          <w:lang w:val="en-GB"/>
        </w:rPr>
      </w:pPr>
    </w:p>
    <w:p w:rsidR="00E238C2" w:rsidRPr="00FA3401" w:rsidRDefault="00E238C2" w:rsidP="00FA3401">
      <w:pPr>
        <w:pStyle w:val="BodyText"/>
        <w:rPr>
          <w:b/>
          <w:bCs/>
          <w:sz w:val="24"/>
          <w:lang w:val="en-GB"/>
        </w:rPr>
      </w:pPr>
      <w:bookmarkStart w:id="0" w:name="_GoBack"/>
      <w:bookmarkEnd w:id="0"/>
      <w:r w:rsidRPr="00FA3401">
        <w:rPr>
          <w:sz w:val="24"/>
          <w:lang w:val="en-GB"/>
        </w:rPr>
        <w:t>END.</w:t>
      </w:r>
    </w:p>
    <w:sectPr w:rsidR="00E238C2" w:rsidRPr="00FA3401"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6DA" w:rsidRDefault="00B976DA">
      <w:r>
        <w:separator/>
      </w:r>
    </w:p>
  </w:endnote>
  <w:endnote w:type="continuationSeparator" w:id="0">
    <w:p w:rsidR="00B976DA" w:rsidRDefault="00B97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31A2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31A2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5498D">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6DA" w:rsidRDefault="00B976DA">
      <w:r>
        <w:separator/>
      </w:r>
    </w:p>
  </w:footnote>
  <w:footnote w:type="continuationSeparator" w:id="0">
    <w:p w:rsidR="00B976DA" w:rsidRDefault="00B97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11C"/>
    <w:multiLevelType w:val="hybridMultilevel"/>
    <w:tmpl w:val="1A80079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14C04731"/>
    <w:multiLevelType w:val="hybridMultilevel"/>
    <w:tmpl w:val="C958B0F2"/>
    <w:lvl w:ilvl="0" w:tplc="31FCE73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84562EB"/>
    <w:multiLevelType w:val="hybridMultilevel"/>
    <w:tmpl w:val="730E6D22"/>
    <w:lvl w:ilvl="0" w:tplc="1CB48F48">
      <w:start w:val="1"/>
      <w:numFmt w:val="lowerLetter"/>
      <w:lvlText w:val="(%1)"/>
      <w:lvlJc w:val="left"/>
      <w:pPr>
        <w:ind w:left="1080" w:hanging="360"/>
      </w:pPr>
      <w:rPr>
        <w:rFonts w:ascii="Arial" w:eastAsia="Times New Roman" w:hAnsi="Arial" w:cs="Arial"/>
      </w:rPr>
    </w:lvl>
    <w:lvl w:ilvl="1" w:tplc="291A1658">
      <w:numFmt w:val="bullet"/>
      <w:lvlText w:val=""/>
      <w:lvlJc w:val="left"/>
      <w:pPr>
        <w:ind w:left="2175" w:hanging="735"/>
      </w:pPr>
      <w:rPr>
        <w:rFonts w:ascii="Symbol" w:eastAsia="Times New Roman" w:hAnsi="Symbo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1A27"/>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57F2C"/>
    <w:rsid w:val="0026455A"/>
    <w:rsid w:val="0026455E"/>
    <w:rsid w:val="00267FDF"/>
    <w:rsid w:val="00271665"/>
    <w:rsid w:val="002832F3"/>
    <w:rsid w:val="0029018F"/>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0B1B"/>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7BCE"/>
    <w:rsid w:val="006930ED"/>
    <w:rsid w:val="00696E63"/>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40326"/>
    <w:rsid w:val="00947AB8"/>
    <w:rsid w:val="0095131B"/>
    <w:rsid w:val="00952EC0"/>
    <w:rsid w:val="0095498D"/>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976DA"/>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46AFC"/>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3401"/>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customStyle="1" w:styleId="xmsonormal">
    <w:name w:val="x_msonormal"/>
    <w:basedOn w:val="Normal"/>
    <w:rsid w:val="00FA3401"/>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572854307">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2021-03-14T15:14:00Z</dcterms:created>
  <dcterms:modified xsi:type="dcterms:W3CDTF">2021-03-14T15:14:00Z</dcterms:modified>
</cp:coreProperties>
</file>