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30" w:rsidRDefault="00B35130" w:rsidP="001E1CFF">
      <w:pPr>
        <w:ind w:left="-180"/>
        <w:contextualSpacing/>
        <w:rPr>
          <w:rFonts w:ascii="Arial" w:hAnsi="Arial" w:cs="Arial"/>
          <w:sz w:val="20"/>
          <w:szCs w:val="20"/>
          <w:lang w:val="en-US"/>
        </w:rPr>
      </w:pPr>
    </w:p>
    <w:tbl>
      <w:tblPr>
        <w:tblW w:w="0" w:type="auto"/>
        <w:jc w:val="center"/>
        <w:tblLook w:val="0000"/>
      </w:tblPr>
      <w:tblGrid>
        <w:gridCol w:w="9026"/>
      </w:tblGrid>
      <w:tr w:rsidR="00B35130" w:rsidRPr="00E21051" w:rsidTr="00457242">
        <w:trPr>
          <w:trHeight w:val="1851"/>
          <w:jc w:val="center"/>
        </w:trPr>
        <w:tc>
          <w:tcPr>
            <w:tcW w:w="9026" w:type="dxa"/>
          </w:tcPr>
          <w:p w:rsidR="00B35130" w:rsidRPr="00B83122" w:rsidRDefault="00B35130" w:rsidP="00457242">
            <w:pPr>
              <w:contextualSpacing/>
              <w:jc w:val="center"/>
              <w:rPr>
                <w:rFonts w:ascii="Arial" w:hAnsi="Arial"/>
                <w:sz w:val="24"/>
                <w:szCs w:val="24"/>
                <w:lang w:val="en-GB"/>
              </w:rPr>
            </w:pPr>
            <w:hyperlink r:id="rId7" w:history="1">
              <w:r w:rsidRPr="00E21051">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B35130" w:rsidRPr="00B83122" w:rsidRDefault="00B35130" w:rsidP="00457242">
            <w:pPr>
              <w:contextualSpacing/>
              <w:rPr>
                <w:rFonts w:ascii="Arial" w:hAnsi="Arial"/>
                <w:sz w:val="24"/>
                <w:szCs w:val="24"/>
                <w:lang w:val="en-GB"/>
              </w:rPr>
            </w:pPr>
          </w:p>
        </w:tc>
      </w:tr>
      <w:tr w:rsidR="00B35130" w:rsidRPr="00E21051" w:rsidTr="00457242">
        <w:trPr>
          <w:trHeight w:val="1111"/>
          <w:jc w:val="center"/>
        </w:trPr>
        <w:tc>
          <w:tcPr>
            <w:tcW w:w="9026" w:type="dxa"/>
          </w:tcPr>
          <w:p w:rsidR="00B35130" w:rsidRPr="00B83122" w:rsidRDefault="00B35130" w:rsidP="00457242">
            <w:pPr>
              <w:contextualSpacing/>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B35130" w:rsidRPr="00B83122" w:rsidRDefault="00B35130" w:rsidP="00457242">
            <w:pPr>
              <w:contextualSpacing/>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B35130" w:rsidRPr="00B83122" w:rsidRDefault="00B35130" w:rsidP="00457242">
            <w:pPr>
              <w:contextualSpacing/>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B35130" w:rsidRPr="00B83122" w:rsidRDefault="00B35130" w:rsidP="00457242">
            <w:pPr>
              <w:contextualSpacing/>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B35130" w:rsidRPr="001E1CFF" w:rsidRDefault="00B35130" w:rsidP="001E1CFF">
      <w:pPr>
        <w:contextualSpacing/>
        <w:jc w:val="both"/>
        <w:rPr>
          <w:rFonts w:ascii="Arial" w:hAnsi="Arial" w:cs="Arial"/>
          <w:b/>
          <w:sz w:val="24"/>
          <w:szCs w:val="24"/>
        </w:rPr>
      </w:pPr>
      <w:r w:rsidRPr="001E1CFF">
        <w:rPr>
          <w:rFonts w:ascii="Arial" w:hAnsi="Arial" w:cs="Arial"/>
          <w:b/>
          <w:sz w:val="24"/>
          <w:szCs w:val="24"/>
        </w:rPr>
        <w:t xml:space="preserve">NATIONAL ASSEMBLY </w:t>
      </w:r>
    </w:p>
    <w:p w:rsidR="00B35130" w:rsidRPr="001E1CFF" w:rsidRDefault="00B35130" w:rsidP="001E1CFF">
      <w:pPr>
        <w:contextualSpacing/>
        <w:jc w:val="both"/>
        <w:rPr>
          <w:rFonts w:ascii="Arial" w:hAnsi="Arial" w:cs="Arial"/>
          <w:b/>
          <w:sz w:val="24"/>
          <w:szCs w:val="24"/>
        </w:rPr>
      </w:pPr>
      <w:r w:rsidRPr="001E1CFF">
        <w:rPr>
          <w:rFonts w:ascii="Arial" w:hAnsi="Arial" w:cs="Arial"/>
          <w:b/>
          <w:sz w:val="24"/>
          <w:szCs w:val="24"/>
        </w:rPr>
        <w:t>QUESTION FOR WRITTEN REPLY</w:t>
      </w:r>
    </w:p>
    <w:p w:rsidR="00B35130" w:rsidRPr="001E1CFF" w:rsidRDefault="00B35130" w:rsidP="001E1CFF">
      <w:pPr>
        <w:contextualSpacing/>
        <w:jc w:val="both"/>
        <w:rPr>
          <w:rFonts w:ascii="Arial" w:hAnsi="Arial" w:cs="Arial"/>
          <w:b/>
          <w:color w:val="FF0000"/>
          <w:sz w:val="24"/>
          <w:szCs w:val="24"/>
        </w:rPr>
      </w:pPr>
      <w:r w:rsidRPr="001E1CFF">
        <w:rPr>
          <w:rFonts w:ascii="Arial" w:hAnsi="Arial" w:cs="Arial"/>
          <w:b/>
          <w:sz w:val="24"/>
          <w:szCs w:val="24"/>
        </w:rPr>
        <w:t xml:space="preserve">QUESTION NUMBER: </w:t>
      </w:r>
      <w:r>
        <w:rPr>
          <w:rFonts w:ascii="Arial" w:hAnsi="Arial" w:cs="Arial"/>
          <w:b/>
          <w:bCs/>
          <w:sz w:val="24"/>
          <w:szCs w:val="24"/>
        </w:rPr>
        <w:t>4126</w:t>
      </w:r>
      <w:bookmarkStart w:id="0" w:name="_GoBack"/>
      <w:bookmarkEnd w:id="0"/>
      <w:r w:rsidRPr="001E1CFF">
        <w:rPr>
          <w:rFonts w:ascii="Arial" w:hAnsi="Arial" w:cs="Arial"/>
          <w:b/>
          <w:sz w:val="24"/>
          <w:szCs w:val="24"/>
        </w:rPr>
        <w:t xml:space="preserve"> OF 2015 </w:t>
      </w:r>
    </w:p>
    <w:p w:rsidR="00B35130" w:rsidRPr="001E1CFF" w:rsidRDefault="00B35130" w:rsidP="001E1CFF">
      <w:pPr>
        <w:pBdr>
          <w:bottom w:val="single" w:sz="12" w:space="1" w:color="auto"/>
        </w:pBdr>
        <w:contextualSpacing/>
        <w:jc w:val="both"/>
        <w:rPr>
          <w:rFonts w:ascii="Arial" w:hAnsi="Arial" w:cs="Arial"/>
          <w:b/>
          <w:sz w:val="24"/>
          <w:szCs w:val="24"/>
        </w:rPr>
      </w:pPr>
    </w:p>
    <w:p w:rsidR="00B35130" w:rsidRPr="001E1CFF" w:rsidRDefault="00B35130" w:rsidP="001E1CFF">
      <w:pPr>
        <w:contextualSpacing/>
        <w:jc w:val="both"/>
        <w:rPr>
          <w:rFonts w:ascii="Arial" w:hAnsi="Arial" w:cs="Arial"/>
          <w:b/>
          <w:bCs/>
          <w:sz w:val="24"/>
          <w:szCs w:val="24"/>
          <w:lang w:val="de-DE"/>
        </w:rPr>
      </w:pPr>
      <w:r w:rsidRPr="001E1CFF">
        <w:rPr>
          <w:rFonts w:ascii="Arial" w:hAnsi="Arial" w:cs="Arial"/>
          <w:b/>
          <w:bCs/>
          <w:sz w:val="24"/>
          <w:szCs w:val="24"/>
        </w:rPr>
        <w:t xml:space="preserve">Mrs M R Shinn (DA) </w:t>
      </w:r>
      <w:r w:rsidRPr="001E1CFF">
        <w:rPr>
          <w:rFonts w:ascii="Arial" w:hAnsi="Arial" w:cs="Arial"/>
          <w:b/>
          <w:sz w:val="24"/>
          <w:szCs w:val="24"/>
        </w:rPr>
        <w:t>to ask the Minister of Communications:</w:t>
      </w:r>
    </w:p>
    <w:p w:rsidR="00B35130" w:rsidRPr="001E1CFF" w:rsidRDefault="00B35130" w:rsidP="001E1CFF">
      <w:pPr>
        <w:rPr>
          <w:rFonts w:ascii="Arial" w:hAnsi="Arial" w:cs="Arial"/>
          <w:sz w:val="24"/>
          <w:szCs w:val="24"/>
        </w:rPr>
      </w:pPr>
      <w:r w:rsidRPr="001E1CFF">
        <w:rPr>
          <w:rFonts w:ascii="Arial" w:hAnsi="Arial" w:cs="Arial"/>
          <w:sz w:val="24"/>
          <w:szCs w:val="24"/>
        </w:rPr>
        <w:t xml:space="preserve"> </w:t>
      </w:r>
    </w:p>
    <w:p w:rsidR="00B35130" w:rsidRPr="001E1CFF" w:rsidRDefault="00B35130" w:rsidP="001E1CFF">
      <w:pPr>
        <w:rPr>
          <w:rFonts w:ascii="Arial" w:hAnsi="Arial" w:cs="Arial"/>
          <w:sz w:val="24"/>
          <w:szCs w:val="24"/>
        </w:rPr>
      </w:pPr>
      <w:r w:rsidRPr="001E1CFF">
        <w:rPr>
          <w:rFonts w:ascii="Arial" w:hAnsi="Arial" w:cs="Arial"/>
          <w:sz w:val="24"/>
          <w:szCs w:val="24"/>
        </w:rPr>
        <w:t>(1)(a) What are the terms of reference of the enquiry that she asked National Treasury to conduct into the manufacturing and procurement process of the Set Top Box tender and (b) what is the deadline for the  (i) completion and (ii) delivery of the report;</w:t>
      </w:r>
      <w:r>
        <w:rPr>
          <w:rFonts w:ascii="Arial" w:hAnsi="Arial" w:cs="Arial"/>
          <w:sz w:val="24"/>
          <w:szCs w:val="24"/>
        </w:rPr>
        <w:t xml:space="preserve"> </w:t>
      </w:r>
      <w:r w:rsidRPr="001E1CFF">
        <w:rPr>
          <w:rFonts w:ascii="Arial" w:hAnsi="Arial" w:cs="Arial"/>
          <w:sz w:val="24"/>
          <w:szCs w:val="24"/>
        </w:rPr>
        <w:t>(2) Whether the report of the specified enquiry will be made public; if not, why not; if so, what are further relevant details?</w:t>
      </w:r>
    </w:p>
    <w:p w:rsidR="00B35130" w:rsidRPr="001E1CFF" w:rsidRDefault="00B35130" w:rsidP="001E1CFF">
      <w:pPr>
        <w:contextualSpacing/>
        <w:jc w:val="both"/>
        <w:rPr>
          <w:rFonts w:ascii="Arial" w:hAnsi="Arial" w:cs="Arial"/>
          <w:b/>
          <w:sz w:val="24"/>
          <w:szCs w:val="24"/>
        </w:rPr>
      </w:pPr>
      <w:r w:rsidRPr="001E1CFF">
        <w:rPr>
          <w:rFonts w:ascii="Arial" w:hAnsi="Arial" w:cs="Arial"/>
          <w:b/>
          <w:sz w:val="24"/>
          <w:szCs w:val="24"/>
        </w:rPr>
        <w:t>___________________________________________________________________</w:t>
      </w:r>
    </w:p>
    <w:p w:rsidR="00B35130" w:rsidRPr="001E1CFF" w:rsidRDefault="00B35130" w:rsidP="001E1CFF">
      <w:pPr>
        <w:spacing w:after="160"/>
        <w:contextualSpacing/>
        <w:jc w:val="both"/>
        <w:rPr>
          <w:rFonts w:ascii="Arial" w:hAnsi="Arial" w:cs="Arial"/>
          <w:b/>
          <w:sz w:val="24"/>
          <w:szCs w:val="24"/>
        </w:rPr>
      </w:pPr>
      <w:r w:rsidRPr="001E1CFF">
        <w:rPr>
          <w:rFonts w:ascii="Arial" w:hAnsi="Arial" w:cs="Arial"/>
          <w:b/>
          <w:sz w:val="24"/>
          <w:szCs w:val="24"/>
        </w:rPr>
        <w:t>REPLY: MINISTER OF COMMUNICATIONS</w:t>
      </w:r>
    </w:p>
    <w:p w:rsidR="00B35130" w:rsidRPr="001E1CFF" w:rsidRDefault="00B35130" w:rsidP="001E1CFF">
      <w:pPr>
        <w:contextualSpacing/>
        <w:jc w:val="both"/>
        <w:rPr>
          <w:rFonts w:ascii="Arial" w:hAnsi="Arial" w:cs="Arial"/>
          <w:b/>
          <w:bCs/>
          <w:sz w:val="24"/>
          <w:szCs w:val="24"/>
          <w:lang w:val="de-DE"/>
        </w:rPr>
      </w:pPr>
    </w:p>
    <w:p w:rsidR="00B35130" w:rsidRPr="001E1CFF" w:rsidRDefault="00B35130" w:rsidP="001E1CFF">
      <w:pPr>
        <w:ind w:left="720" w:hanging="720"/>
        <w:contextualSpacing/>
        <w:jc w:val="both"/>
        <w:rPr>
          <w:rFonts w:ascii="Arial" w:hAnsi="Arial" w:cs="Arial"/>
          <w:sz w:val="24"/>
          <w:szCs w:val="24"/>
        </w:rPr>
      </w:pPr>
      <w:r w:rsidRPr="001E1CFF">
        <w:rPr>
          <w:rFonts w:ascii="Arial" w:hAnsi="Arial" w:cs="Arial"/>
          <w:bCs/>
          <w:sz w:val="24"/>
          <w:szCs w:val="24"/>
          <w:lang w:val="de-DE"/>
        </w:rPr>
        <w:t>(1)</w:t>
      </w:r>
      <w:r w:rsidRPr="001E1CFF">
        <w:rPr>
          <w:rFonts w:ascii="Arial" w:hAnsi="Arial" w:cs="Arial"/>
          <w:b/>
          <w:bCs/>
          <w:sz w:val="24"/>
          <w:szCs w:val="24"/>
          <w:lang w:val="de-DE"/>
        </w:rPr>
        <w:tab/>
      </w:r>
      <w:r w:rsidRPr="001E1CFF">
        <w:rPr>
          <w:rFonts w:ascii="Arial" w:hAnsi="Arial" w:cs="Arial"/>
          <w:sz w:val="24"/>
          <w:szCs w:val="24"/>
        </w:rPr>
        <w:t xml:space="preserve">(a) The scope of investigation covers the supply chain processes followed by the Universal Service and Access Agency of South Africa in the appointment of Ernest and Young to oversee the procurement process and companies to supply digital terrestrial (DTT), direct to home (DTH), satellite dishes and antennas. </w:t>
      </w:r>
    </w:p>
    <w:p w:rsidR="00B35130" w:rsidRDefault="00B35130" w:rsidP="001E1CFF">
      <w:pPr>
        <w:ind w:left="720"/>
        <w:rPr>
          <w:rFonts w:ascii="Arial" w:hAnsi="Arial" w:cs="Arial"/>
          <w:sz w:val="24"/>
          <w:szCs w:val="24"/>
        </w:rPr>
      </w:pPr>
      <w:r w:rsidRPr="001E1CFF">
        <w:rPr>
          <w:rFonts w:ascii="Arial" w:hAnsi="Arial" w:cs="Arial"/>
          <w:sz w:val="24"/>
          <w:szCs w:val="24"/>
        </w:rPr>
        <w:t>(b)(i) &amp; (ii) The investigation is expected to be finalised by end December 2015.</w:t>
      </w:r>
    </w:p>
    <w:p w:rsidR="00B35130" w:rsidRPr="001E1CFF" w:rsidRDefault="00B35130" w:rsidP="001E1CFF">
      <w:pPr>
        <w:ind w:left="720"/>
        <w:rPr>
          <w:rFonts w:ascii="Arial" w:hAnsi="Arial" w:cs="Arial"/>
          <w:sz w:val="24"/>
          <w:szCs w:val="24"/>
        </w:rPr>
      </w:pPr>
    </w:p>
    <w:p w:rsidR="00B35130" w:rsidRPr="001E1CFF" w:rsidRDefault="00B35130" w:rsidP="001E1CFF">
      <w:pPr>
        <w:ind w:left="720" w:hanging="720"/>
        <w:rPr>
          <w:rFonts w:ascii="Arial" w:hAnsi="Arial" w:cs="Arial"/>
          <w:sz w:val="24"/>
          <w:szCs w:val="24"/>
        </w:rPr>
      </w:pPr>
      <w:r w:rsidRPr="001E1CFF">
        <w:rPr>
          <w:rFonts w:ascii="Arial" w:hAnsi="Arial" w:cs="Arial"/>
          <w:sz w:val="24"/>
          <w:szCs w:val="24"/>
        </w:rPr>
        <w:t>(2)</w:t>
      </w:r>
      <w:r w:rsidRPr="001E1CFF">
        <w:rPr>
          <w:rFonts w:ascii="Arial" w:hAnsi="Arial" w:cs="Arial"/>
          <w:sz w:val="24"/>
          <w:szCs w:val="24"/>
        </w:rPr>
        <w:tab/>
        <w:t>The sensitivities regarding the information contained in the final report will determine whether the report will be made public or not.</w:t>
      </w:r>
    </w:p>
    <w:p w:rsidR="00B35130" w:rsidRPr="001E1CFF" w:rsidRDefault="00B35130" w:rsidP="001E1CFF">
      <w:pPr>
        <w:contextualSpacing/>
        <w:jc w:val="both"/>
        <w:outlineLvl w:val="0"/>
        <w:rPr>
          <w:rFonts w:ascii="Arial" w:hAnsi="Arial" w:cs="Arial"/>
          <w:b/>
          <w:sz w:val="24"/>
          <w:szCs w:val="24"/>
        </w:rPr>
      </w:pPr>
    </w:p>
    <w:p w:rsidR="00B35130" w:rsidRPr="001E1CFF" w:rsidRDefault="00B35130" w:rsidP="001E1CFF">
      <w:pPr>
        <w:pStyle w:val="NoSpacing"/>
        <w:contextualSpacing/>
        <w:jc w:val="both"/>
        <w:rPr>
          <w:rFonts w:ascii="Arial" w:hAnsi="Arial" w:cs="Arial"/>
          <w:b/>
          <w:sz w:val="24"/>
          <w:szCs w:val="24"/>
        </w:rPr>
      </w:pPr>
    </w:p>
    <w:p w:rsidR="00B35130" w:rsidRPr="001E1CFF" w:rsidRDefault="00B35130" w:rsidP="001E1CFF">
      <w:pPr>
        <w:pStyle w:val="NoSpacing"/>
        <w:contextualSpacing/>
        <w:jc w:val="both"/>
        <w:rPr>
          <w:rFonts w:ascii="Arial" w:hAnsi="Arial" w:cs="Arial"/>
          <w:b/>
          <w:sz w:val="24"/>
          <w:szCs w:val="24"/>
        </w:rPr>
      </w:pPr>
    </w:p>
    <w:p w:rsidR="00B35130" w:rsidRDefault="00B35130" w:rsidP="001E1CFF">
      <w:pPr>
        <w:pStyle w:val="NoSpacing"/>
        <w:contextualSpacing/>
        <w:jc w:val="both"/>
        <w:rPr>
          <w:rFonts w:ascii="Arial" w:hAnsi="Arial" w:cs="Arial"/>
          <w:b/>
          <w:sz w:val="24"/>
          <w:szCs w:val="24"/>
        </w:rPr>
      </w:pPr>
    </w:p>
    <w:p w:rsidR="00B35130" w:rsidRDefault="00B35130" w:rsidP="001E1CFF">
      <w:pPr>
        <w:pStyle w:val="NoSpacing"/>
        <w:contextualSpacing/>
        <w:jc w:val="both"/>
        <w:rPr>
          <w:rFonts w:ascii="Arial" w:hAnsi="Arial" w:cs="Arial"/>
          <w:b/>
          <w:sz w:val="24"/>
          <w:szCs w:val="24"/>
        </w:rPr>
      </w:pPr>
      <w:r>
        <w:rPr>
          <w:rFonts w:ascii="Arial" w:hAnsi="Arial" w:cs="Arial"/>
          <w:b/>
          <w:sz w:val="24"/>
          <w:szCs w:val="24"/>
        </w:rPr>
        <w:t>MR NN MUNZHELELE</w:t>
      </w:r>
    </w:p>
    <w:p w:rsidR="00B35130" w:rsidRDefault="00B35130" w:rsidP="001E1CFF">
      <w:pPr>
        <w:pStyle w:val="NoSpacing"/>
        <w:contextualSpacing/>
        <w:jc w:val="both"/>
        <w:rPr>
          <w:rFonts w:ascii="Arial" w:hAnsi="Arial" w:cs="Arial"/>
          <w:b/>
          <w:sz w:val="24"/>
          <w:szCs w:val="24"/>
        </w:rPr>
      </w:pPr>
      <w:r>
        <w:rPr>
          <w:rFonts w:ascii="Arial" w:hAnsi="Arial" w:cs="Arial"/>
          <w:b/>
          <w:sz w:val="24"/>
          <w:szCs w:val="24"/>
        </w:rPr>
        <w:t>DIRECTOR GENERAL [ACTING]</w:t>
      </w:r>
    </w:p>
    <w:p w:rsidR="00B35130" w:rsidRDefault="00B35130" w:rsidP="001E1CFF">
      <w:pPr>
        <w:pStyle w:val="NoSpacing"/>
        <w:contextualSpacing/>
        <w:jc w:val="both"/>
        <w:rPr>
          <w:rFonts w:ascii="Arial" w:hAnsi="Arial" w:cs="Arial"/>
          <w:b/>
          <w:sz w:val="24"/>
          <w:szCs w:val="24"/>
        </w:rPr>
      </w:pPr>
      <w:r>
        <w:rPr>
          <w:rFonts w:ascii="Arial" w:hAnsi="Arial" w:cs="Arial"/>
          <w:b/>
          <w:sz w:val="24"/>
          <w:szCs w:val="24"/>
        </w:rPr>
        <w:t>DEPARTMENT OF COMMUNICATIONS</w:t>
      </w:r>
    </w:p>
    <w:p w:rsidR="00B35130" w:rsidRDefault="00B35130" w:rsidP="001E1CFF">
      <w:pPr>
        <w:pStyle w:val="NoSpacing"/>
        <w:contextualSpacing/>
        <w:jc w:val="both"/>
        <w:rPr>
          <w:rFonts w:ascii="Arial" w:hAnsi="Arial" w:cs="Arial"/>
          <w:b/>
          <w:sz w:val="24"/>
          <w:szCs w:val="24"/>
        </w:rPr>
      </w:pPr>
      <w:r>
        <w:rPr>
          <w:rFonts w:ascii="Arial" w:hAnsi="Arial" w:cs="Arial"/>
          <w:b/>
          <w:sz w:val="24"/>
          <w:szCs w:val="24"/>
        </w:rPr>
        <w:t>DATE:</w:t>
      </w:r>
    </w:p>
    <w:p w:rsidR="00B35130" w:rsidRDefault="00B35130" w:rsidP="001E1CFF">
      <w:pPr>
        <w:pStyle w:val="NoSpacing"/>
        <w:contextualSpacing/>
        <w:jc w:val="both"/>
        <w:rPr>
          <w:rFonts w:ascii="Arial" w:hAnsi="Arial" w:cs="Arial"/>
          <w:b/>
          <w:sz w:val="24"/>
          <w:szCs w:val="24"/>
        </w:rPr>
      </w:pPr>
    </w:p>
    <w:p w:rsidR="00B35130" w:rsidRDefault="00B35130" w:rsidP="001E1CFF">
      <w:pPr>
        <w:pStyle w:val="NoSpacing"/>
        <w:contextualSpacing/>
        <w:jc w:val="both"/>
        <w:rPr>
          <w:rFonts w:ascii="Arial" w:hAnsi="Arial" w:cs="Arial"/>
          <w:b/>
          <w:sz w:val="24"/>
          <w:szCs w:val="24"/>
        </w:rPr>
      </w:pPr>
    </w:p>
    <w:p w:rsidR="00B35130" w:rsidRDefault="00B35130" w:rsidP="001E1CFF">
      <w:pPr>
        <w:pStyle w:val="NoSpacing"/>
        <w:contextualSpacing/>
        <w:jc w:val="both"/>
        <w:rPr>
          <w:rFonts w:ascii="Arial" w:hAnsi="Arial" w:cs="Arial"/>
          <w:b/>
          <w:sz w:val="24"/>
          <w:szCs w:val="24"/>
        </w:rPr>
      </w:pPr>
    </w:p>
    <w:p w:rsidR="00B35130" w:rsidRDefault="00B35130" w:rsidP="001E1CFF">
      <w:pPr>
        <w:pStyle w:val="NoSpacing"/>
        <w:contextualSpacing/>
        <w:jc w:val="both"/>
        <w:rPr>
          <w:rFonts w:ascii="Arial" w:hAnsi="Arial" w:cs="Arial"/>
          <w:b/>
          <w:sz w:val="24"/>
          <w:szCs w:val="24"/>
        </w:rPr>
      </w:pPr>
      <w:r>
        <w:rPr>
          <w:rFonts w:ascii="Arial" w:hAnsi="Arial" w:cs="Arial"/>
          <w:b/>
          <w:sz w:val="24"/>
          <w:szCs w:val="24"/>
        </w:rPr>
        <w:t>MS AF MUTHAMBI (MP)</w:t>
      </w:r>
    </w:p>
    <w:p w:rsidR="00B35130" w:rsidRDefault="00B35130" w:rsidP="001E1CFF">
      <w:pPr>
        <w:pStyle w:val="NoSpacing"/>
        <w:contextualSpacing/>
        <w:jc w:val="both"/>
        <w:rPr>
          <w:rFonts w:ascii="Arial" w:hAnsi="Arial" w:cs="Arial"/>
          <w:b/>
          <w:sz w:val="24"/>
          <w:szCs w:val="24"/>
        </w:rPr>
      </w:pPr>
      <w:r>
        <w:rPr>
          <w:rFonts w:ascii="Arial" w:hAnsi="Arial" w:cs="Arial"/>
          <w:b/>
          <w:sz w:val="24"/>
          <w:szCs w:val="24"/>
        </w:rPr>
        <w:t>MINISTER OF COMMUNICATIONS</w:t>
      </w:r>
    </w:p>
    <w:p w:rsidR="00B35130" w:rsidRDefault="00B35130" w:rsidP="001E1CFF">
      <w:pPr>
        <w:pStyle w:val="NoSpacing"/>
        <w:contextualSpacing/>
        <w:jc w:val="both"/>
      </w:pPr>
      <w:r>
        <w:rPr>
          <w:rFonts w:ascii="Arial" w:hAnsi="Arial" w:cs="Arial"/>
          <w:b/>
          <w:sz w:val="24"/>
          <w:szCs w:val="24"/>
        </w:rPr>
        <w:t>DATE</w:t>
      </w:r>
    </w:p>
    <w:sectPr w:rsidR="00B35130" w:rsidSect="00D722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130" w:rsidRDefault="00B35130" w:rsidP="001E1CFF">
      <w:r>
        <w:separator/>
      </w:r>
    </w:p>
  </w:endnote>
  <w:endnote w:type="continuationSeparator" w:id="0">
    <w:p w:rsidR="00B35130" w:rsidRDefault="00B35130" w:rsidP="001E1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30" w:rsidRDefault="00B351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30" w:rsidRPr="001E1CFF" w:rsidRDefault="00B35130">
    <w:pPr>
      <w:pStyle w:val="Footer"/>
    </w:pPr>
    <w:r w:rsidRPr="001E1CFF">
      <w:t xml:space="preserve">Parliamentary Question </w:t>
    </w:r>
    <w:r w:rsidRPr="001E1CFF">
      <w:rPr>
        <w:rFonts w:cs="Arial"/>
        <w:bCs/>
      </w:rPr>
      <w:t>NW4999E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30" w:rsidRDefault="00B35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130" w:rsidRDefault="00B35130" w:rsidP="001E1CFF">
      <w:r>
        <w:separator/>
      </w:r>
    </w:p>
  </w:footnote>
  <w:footnote w:type="continuationSeparator" w:id="0">
    <w:p w:rsidR="00B35130" w:rsidRDefault="00B35130" w:rsidP="001E1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30" w:rsidRDefault="00B351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30" w:rsidRDefault="00B351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30" w:rsidRDefault="00B351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43CB1"/>
    <w:multiLevelType w:val="hybridMultilevel"/>
    <w:tmpl w:val="89B426CC"/>
    <w:lvl w:ilvl="0" w:tplc="6DEC8C80">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
    <w:nsid w:val="5028544D"/>
    <w:multiLevelType w:val="hybridMultilevel"/>
    <w:tmpl w:val="A014C918"/>
    <w:lvl w:ilvl="0" w:tplc="EF46026E">
      <w:start w:val="2"/>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CFF"/>
    <w:rsid w:val="001E1CFF"/>
    <w:rsid w:val="00457242"/>
    <w:rsid w:val="00B35130"/>
    <w:rsid w:val="00B83122"/>
    <w:rsid w:val="00BE3A5B"/>
    <w:rsid w:val="00D62D82"/>
    <w:rsid w:val="00D722B9"/>
    <w:rsid w:val="00DA0DAF"/>
    <w:rsid w:val="00E21051"/>
    <w:rsid w:val="00E803C4"/>
    <w:rsid w:val="00EA35BD"/>
    <w:rsid w:val="00EF69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FF"/>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E1CFF"/>
  </w:style>
  <w:style w:type="paragraph" w:styleId="Header">
    <w:name w:val="header"/>
    <w:basedOn w:val="Normal"/>
    <w:link w:val="HeaderChar"/>
    <w:uiPriority w:val="99"/>
    <w:rsid w:val="001E1CFF"/>
    <w:pPr>
      <w:tabs>
        <w:tab w:val="center" w:pos="4513"/>
        <w:tab w:val="right" w:pos="9026"/>
      </w:tabs>
    </w:pPr>
  </w:style>
  <w:style w:type="character" w:customStyle="1" w:styleId="HeaderChar">
    <w:name w:val="Header Char"/>
    <w:basedOn w:val="DefaultParagraphFont"/>
    <w:link w:val="Header"/>
    <w:uiPriority w:val="99"/>
    <w:locked/>
    <w:rsid w:val="001E1CFF"/>
    <w:rPr>
      <w:rFonts w:ascii="Calibri" w:hAnsi="Calibri" w:cs="Times New Roman"/>
    </w:rPr>
  </w:style>
  <w:style w:type="paragraph" w:styleId="Footer">
    <w:name w:val="footer"/>
    <w:basedOn w:val="Normal"/>
    <w:link w:val="FooterChar"/>
    <w:uiPriority w:val="99"/>
    <w:rsid w:val="001E1CFF"/>
    <w:pPr>
      <w:tabs>
        <w:tab w:val="center" w:pos="4513"/>
        <w:tab w:val="right" w:pos="9026"/>
      </w:tabs>
    </w:pPr>
  </w:style>
  <w:style w:type="character" w:customStyle="1" w:styleId="FooterChar">
    <w:name w:val="Footer Char"/>
    <w:basedOn w:val="DefaultParagraphFont"/>
    <w:link w:val="Footer"/>
    <w:uiPriority w:val="99"/>
    <w:locked/>
    <w:rsid w:val="001E1CFF"/>
    <w:rPr>
      <w:rFonts w:ascii="Calibri" w:hAnsi="Calibri" w:cs="Times New Roman"/>
    </w:rPr>
  </w:style>
  <w:style w:type="paragraph" w:styleId="BalloonText">
    <w:name w:val="Balloon Text"/>
    <w:basedOn w:val="Normal"/>
    <w:link w:val="BalloonTextChar"/>
    <w:uiPriority w:val="99"/>
    <w:semiHidden/>
    <w:rsid w:val="00D62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344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239</Words>
  <Characters>1364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2015-12-07T13:11:00Z</dcterms:created>
  <dcterms:modified xsi:type="dcterms:W3CDTF">2015-12-07T13:11:00Z</dcterms:modified>
</cp:coreProperties>
</file>