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FA" w:rsidRDefault="005841FA" w:rsidP="008960B2">
      <w:pPr>
        <w:rPr>
          <w:lang w:val="en-ZA"/>
        </w:rPr>
      </w:pPr>
    </w:p>
    <w:p w:rsidR="005841FA" w:rsidRDefault="005841FA" w:rsidP="008960B2">
      <w:pPr>
        <w:rPr>
          <w:lang w:val="en-ZA"/>
        </w:rPr>
      </w:pPr>
    </w:p>
    <w:p w:rsidR="005841FA" w:rsidRDefault="005841FA" w:rsidP="008960B2">
      <w:pPr>
        <w:rPr>
          <w:lang w:val="en-ZA"/>
        </w:rPr>
      </w:pPr>
    </w:p>
    <w:p w:rsidR="005841FA" w:rsidRDefault="005841FA" w:rsidP="008960B2">
      <w:pPr>
        <w:rPr>
          <w:lang w:val="en-ZA"/>
        </w:rPr>
      </w:pPr>
    </w:p>
    <w:p w:rsidR="005841FA" w:rsidRDefault="005841FA"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C55293">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C55293">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870DAB">
        <w:rPr>
          <w:rFonts w:ascii="Tahoma" w:hAnsi="Tahoma" w:cs="Tahoma"/>
          <w:b/>
          <w:bCs/>
          <w:sz w:val="22"/>
          <w:szCs w:val="22"/>
          <w:lang w:val="en-ZA"/>
        </w:rPr>
        <w:t>4118</w:t>
      </w:r>
    </w:p>
    <w:p w:rsidR="008960B2" w:rsidRPr="00870DAB" w:rsidRDefault="008960B2" w:rsidP="008F1057">
      <w:pPr>
        <w:ind w:left="284"/>
        <w:rPr>
          <w:rFonts w:ascii="Tahoma" w:hAnsi="Tahoma" w:cs="Tahoma"/>
          <w:b/>
          <w:bCs/>
          <w:sz w:val="22"/>
          <w:szCs w:val="22"/>
          <w:lang w:val="en-ZA"/>
        </w:rPr>
      </w:pPr>
    </w:p>
    <w:p w:rsidR="003042F7" w:rsidRPr="00C55293" w:rsidRDefault="00D258A7" w:rsidP="008F1057">
      <w:pPr>
        <w:autoSpaceDE w:val="0"/>
        <w:autoSpaceDN w:val="0"/>
        <w:adjustRightInd w:val="0"/>
        <w:ind w:left="284"/>
        <w:rPr>
          <w:rFonts w:ascii="Arial" w:hAnsi="Arial" w:cs="Arial"/>
          <w:b/>
        </w:rPr>
      </w:pPr>
      <w:r w:rsidRPr="00D258A7">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C55293">
        <w:rPr>
          <w:rFonts w:ascii="Arial" w:hAnsi="Arial" w:cs="Arial"/>
          <w:b/>
          <w:u w:val="single"/>
        </w:rPr>
        <w:t>QUESTION</w:t>
      </w:r>
      <w:r w:rsidR="003042F7" w:rsidRPr="00C55293">
        <w:rPr>
          <w:rFonts w:ascii="Arial" w:hAnsi="Arial" w:cs="Arial"/>
          <w:b/>
        </w:rPr>
        <w:t>:</w:t>
      </w:r>
      <w:r w:rsidR="003478BD" w:rsidRPr="00C55293">
        <w:rPr>
          <w:rFonts w:ascii="Arial" w:hAnsi="Arial" w:cs="Arial"/>
          <w:b/>
        </w:rPr>
        <w:t xml:space="preserve"> </w:t>
      </w:r>
    </w:p>
    <w:p w:rsidR="00B37D9A" w:rsidRPr="005841FA" w:rsidRDefault="00B37D9A" w:rsidP="008F1057">
      <w:pPr>
        <w:autoSpaceDE w:val="0"/>
        <w:autoSpaceDN w:val="0"/>
        <w:adjustRightInd w:val="0"/>
        <w:ind w:left="284"/>
        <w:rPr>
          <w:rFonts w:ascii="Arial" w:hAnsi="Arial" w:cs="Arial"/>
          <w:bCs/>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proofErr w:type="gramStart"/>
      <w:r w:rsidR="00870DAB">
        <w:rPr>
          <w:rFonts w:ascii="Arial" w:hAnsi="Arial" w:cs="Arial"/>
          <w:b/>
          <w:bCs/>
          <w:lang w:val="en-GB"/>
        </w:rPr>
        <w:t xml:space="preserve">4118 </w:t>
      </w:r>
      <w:r w:rsidR="008E060D">
        <w:rPr>
          <w:rFonts w:ascii="Arial" w:hAnsi="Arial" w:cs="Arial"/>
          <w:b/>
          <w:bCs/>
          <w:lang w:val="en-GB"/>
        </w:rPr>
        <w:t xml:space="preserve"> </w:t>
      </w:r>
      <w:r w:rsidR="00870DAB">
        <w:rPr>
          <w:rFonts w:ascii="Arial" w:hAnsi="Arial" w:cs="Arial"/>
          <w:b/>
          <w:lang w:val="en-GB"/>
        </w:rPr>
        <w:t>M</w:t>
      </w:r>
      <w:r w:rsidR="008B50CB">
        <w:rPr>
          <w:rFonts w:ascii="Arial" w:hAnsi="Arial" w:cs="Arial"/>
          <w:b/>
          <w:lang w:val="en-GB"/>
        </w:rPr>
        <w:t>r</w:t>
      </w:r>
      <w:proofErr w:type="gramEnd"/>
      <w:r w:rsidR="008B50CB">
        <w:rPr>
          <w:rFonts w:ascii="Arial" w:hAnsi="Arial" w:cs="Arial"/>
          <w:b/>
          <w:lang w:val="en-GB"/>
        </w:rPr>
        <w:t xml:space="preserve"> </w:t>
      </w:r>
      <w:r w:rsidR="00870DAB">
        <w:rPr>
          <w:rFonts w:ascii="Arial" w:hAnsi="Arial" w:cs="Arial"/>
          <w:b/>
          <w:lang w:val="en-GB"/>
        </w:rPr>
        <w:t xml:space="preserve">M. </w:t>
      </w:r>
      <w:proofErr w:type="spellStart"/>
      <w:r w:rsidR="00870DAB">
        <w:rPr>
          <w:rFonts w:ascii="Arial" w:hAnsi="Arial" w:cs="Arial"/>
          <w:b/>
          <w:lang w:val="en-GB"/>
        </w:rPr>
        <w:t>Tswaku</w:t>
      </w:r>
      <w:proofErr w:type="spellEnd"/>
      <w:r w:rsidR="00870DAB">
        <w:rPr>
          <w:rFonts w:ascii="Arial" w:hAnsi="Arial" w:cs="Arial"/>
          <w:b/>
          <w:lang w:val="en-GB"/>
        </w:rPr>
        <w:t xml:space="preserve"> </w:t>
      </w:r>
      <w:r w:rsidR="008B50CB">
        <w:rPr>
          <w:rFonts w:ascii="Arial" w:hAnsi="Arial" w:cs="Arial"/>
          <w:b/>
          <w:lang w:val="en-GB"/>
        </w:rPr>
        <w:t>(</w:t>
      </w:r>
      <w:r w:rsidR="004A5BD4">
        <w:rPr>
          <w:rFonts w:ascii="Arial" w:hAnsi="Arial" w:cs="Arial"/>
          <w:b/>
          <w:lang w:val="en-GB"/>
        </w:rPr>
        <w:t>EFF</w:t>
      </w:r>
      <w:bookmarkStart w:id="0" w:name="_GoBack"/>
      <w:bookmarkEnd w:id="0"/>
      <w:r w:rsidR="008B50CB">
        <w:rPr>
          <w:rFonts w:ascii="Arial" w:hAnsi="Arial" w:cs="Arial"/>
          <w:b/>
          <w:lang w:val="en-GB"/>
        </w:rPr>
        <w:t>)</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A675A1" w:rsidRDefault="00A675A1" w:rsidP="00870DAB">
      <w:pPr>
        <w:widowControl w:val="0"/>
        <w:suppressAutoHyphens/>
        <w:spacing w:line="276" w:lineRule="auto"/>
        <w:ind w:left="284"/>
        <w:jc w:val="both"/>
        <w:rPr>
          <w:rFonts w:ascii="Arial" w:hAnsi="Arial" w:cs="Arial"/>
          <w:lang w:val="af-ZA"/>
        </w:rPr>
      </w:pPr>
    </w:p>
    <w:p w:rsidR="00870DAB" w:rsidRPr="00870DAB" w:rsidRDefault="00870DAB" w:rsidP="00870DAB">
      <w:pPr>
        <w:widowControl w:val="0"/>
        <w:suppressAutoHyphens/>
        <w:spacing w:line="276" w:lineRule="auto"/>
        <w:ind w:left="284"/>
        <w:jc w:val="both"/>
        <w:rPr>
          <w:rFonts w:ascii="Arial" w:hAnsi="Arial" w:cs="Arial"/>
          <w:lang w:val="af-ZA"/>
        </w:rPr>
      </w:pPr>
      <w:r w:rsidRPr="00870DAB">
        <w:rPr>
          <w:rFonts w:ascii="Arial" w:hAnsi="Arial" w:cs="Arial"/>
          <w:lang w:val="af-ZA"/>
        </w:rPr>
        <w:t>What (a) impact will the decommissioning of the Komati Power Station have on the ability of Eskom to generate energy for the Republic and (b) are the suite of interventions that Eskom is making to ensure that it replaces lost generating ability as the specified power station had reached its sell-by date?</w:t>
      </w:r>
      <w:r w:rsidR="00A675A1" w:rsidRPr="00A675A1">
        <w:t xml:space="preserve"> </w:t>
      </w:r>
      <w:r w:rsidR="00A675A1" w:rsidRPr="00A675A1">
        <w:rPr>
          <w:rFonts w:ascii="Arial" w:hAnsi="Arial" w:cs="Arial"/>
          <w:b/>
          <w:bCs/>
          <w:lang w:val="af-ZA"/>
        </w:rPr>
        <w:t>NW5131E</w:t>
      </w:r>
    </w:p>
    <w:p w:rsidR="00870DAB" w:rsidRPr="00870DAB" w:rsidRDefault="00870DAB" w:rsidP="005841FA">
      <w:pPr>
        <w:widowControl w:val="0"/>
        <w:tabs>
          <w:tab w:val="left" w:pos="284"/>
        </w:tabs>
        <w:suppressAutoHyphens/>
        <w:spacing w:line="276" w:lineRule="auto"/>
        <w:ind w:left="284"/>
        <w:jc w:val="both"/>
        <w:rPr>
          <w:rFonts w:ascii="Arial" w:hAnsi="Arial" w:cs="Arial"/>
          <w:bCs/>
          <w:lang w:val="af-ZA"/>
        </w:rPr>
      </w:pPr>
    </w:p>
    <w:p w:rsidR="00870DAB" w:rsidRDefault="00870DAB" w:rsidP="00870DAB">
      <w:pPr>
        <w:widowControl w:val="0"/>
        <w:suppressAutoHyphens/>
        <w:spacing w:line="276" w:lineRule="auto"/>
        <w:ind w:left="284"/>
        <w:jc w:val="both"/>
        <w:rPr>
          <w:rFonts w:ascii="Arial" w:hAnsi="Arial" w:cs="Arial"/>
          <w:b/>
          <w:u w:val="single"/>
        </w:rPr>
      </w:pPr>
      <w:r w:rsidRPr="00870DAB">
        <w:rPr>
          <w:rFonts w:ascii="Arial" w:hAnsi="Arial" w:cs="Arial"/>
          <w:b/>
          <w:u w:val="single"/>
        </w:rPr>
        <w:t>REPLY:</w:t>
      </w:r>
    </w:p>
    <w:p w:rsidR="00A675A1" w:rsidRDefault="00A675A1" w:rsidP="00870DAB">
      <w:pPr>
        <w:widowControl w:val="0"/>
        <w:suppressAutoHyphens/>
        <w:spacing w:line="276" w:lineRule="auto"/>
        <w:ind w:left="284"/>
        <w:jc w:val="both"/>
        <w:rPr>
          <w:rFonts w:ascii="Arial" w:hAnsi="Arial" w:cs="Arial"/>
          <w:b/>
          <w:u w:val="single"/>
        </w:rPr>
      </w:pPr>
    </w:p>
    <w:p w:rsidR="00A675A1" w:rsidRPr="00C55293" w:rsidRDefault="00A675A1" w:rsidP="00870DAB">
      <w:pPr>
        <w:widowControl w:val="0"/>
        <w:suppressAutoHyphens/>
        <w:spacing w:line="276" w:lineRule="auto"/>
        <w:ind w:left="284"/>
        <w:jc w:val="both"/>
        <w:rPr>
          <w:rFonts w:ascii="Arial" w:hAnsi="Arial" w:cs="Arial"/>
          <w:b/>
        </w:rPr>
      </w:pPr>
      <w:r w:rsidRPr="00C55293">
        <w:rPr>
          <w:rFonts w:ascii="Arial" w:hAnsi="Arial" w:cs="Arial"/>
          <w:b/>
        </w:rPr>
        <w:t>According to the information received from Eskom</w:t>
      </w:r>
    </w:p>
    <w:p w:rsidR="00A675A1" w:rsidRPr="00870DAB" w:rsidRDefault="00A675A1" w:rsidP="00870DAB">
      <w:pPr>
        <w:widowControl w:val="0"/>
        <w:suppressAutoHyphens/>
        <w:spacing w:line="276" w:lineRule="auto"/>
        <w:ind w:left="284"/>
        <w:jc w:val="both"/>
        <w:rPr>
          <w:rFonts w:ascii="Arial" w:hAnsi="Arial" w:cs="Arial"/>
          <w:b/>
          <w:u w:val="single"/>
        </w:rPr>
      </w:pPr>
    </w:p>
    <w:p w:rsidR="00870DAB" w:rsidRPr="00870DAB" w:rsidRDefault="00870DAB" w:rsidP="00870DAB">
      <w:pPr>
        <w:widowControl w:val="0"/>
        <w:suppressAutoHyphens/>
        <w:spacing w:line="276" w:lineRule="auto"/>
        <w:ind w:left="284"/>
        <w:jc w:val="both"/>
        <w:rPr>
          <w:rFonts w:ascii="Arial" w:eastAsia="Arial Unicode MS" w:hAnsi="Arial" w:cs="Arial"/>
          <w:bCs/>
          <w:lang w:eastAsia="en-PH"/>
        </w:rPr>
      </w:pPr>
      <w:r w:rsidRPr="00870DAB">
        <w:rPr>
          <w:rFonts w:ascii="Arial" w:eastAsia="Arial Unicode MS" w:hAnsi="Arial" w:cs="Arial"/>
          <w:bCs/>
          <w:lang w:eastAsia="en-PH"/>
        </w:rPr>
        <w:t>(a)</w:t>
      </w:r>
    </w:p>
    <w:p w:rsidR="00870DAB" w:rsidRPr="00870DAB" w:rsidRDefault="00870DAB" w:rsidP="00870DAB">
      <w:pPr>
        <w:widowControl w:val="0"/>
        <w:suppressAutoHyphens/>
        <w:spacing w:line="276" w:lineRule="auto"/>
        <w:ind w:left="284"/>
        <w:jc w:val="both"/>
        <w:rPr>
          <w:rFonts w:ascii="Arial" w:eastAsia="Arial Unicode MS" w:hAnsi="Arial" w:cs="Arial"/>
          <w:bCs/>
          <w:lang w:eastAsia="en-PH"/>
        </w:rPr>
      </w:pPr>
      <w:r w:rsidRPr="00870DAB">
        <w:rPr>
          <w:rFonts w:ascii="Arial" w:eastAsia="Arial Unicode MS" w:hAnsi="Arial" w:cs="Arial"/>
          <w:bCs/>
          <w:lang w:eastAsia="en-PH"/>
        </w:rPr>
        <w:t xml:space="preserve">When the last operating unit at Komati Power Station was shut down on 31 October 2022, this removed a potential 114 MW from the system. Before the shutdown of the Komati units, all nine units had a nominal capacity of 884 MW. </w:t>
      </w:r>
    </w:p>
    <w:p w:rsidR="00870DAB" w:rsidRPr="00870DAB" w:rsidRDefault="00870DAB" w:rsidP="00870DAB">
      <w:pPr>
        <w:widowControl w:val="0"/>
        <w:suppressAutoHyphens/>
        <w:spacing w:line="276" w:lineRule="auto"/>
        <w:ind w:left="284"/>
        <w:jc w:val="both"/>
        <w:rPr>
          <w:rFonts w:ascii="Arial" w:eastAsia="Arial Unicode MS" w:hAnsi="Arial" w:cs="Arial"/>
          <w:bCs/>
          <w:lang w:eastAsia="en-PH"/>
        </w:rPr>
      </w:pPr>
    </w:p>
    <w:p w:rsidR="00870DAB" w:rsidRPr="00870DAB" w:rsidRDefault="00870DAB" w:rsidP="00870DAB">
      <w:pPr>
        <w:widowControl w:val="0"/>
        <w:suppressAutoHyphens/>
        <w:spacing w:line="276" w:lineRule="auto"/>
        <w:ind w:left="284"/>
        <w:jc w:val="both"/>
        <w:rPr>
          <w:rFonts w:ascii="Arial" w:eastAsia="Arial Unicode MS" w:hAnsi="Arial" w:cs="Arial"/>
          <w:bCs/>
          <w:lang w:eastAsia="en-PH"/>
        </w:rPr>
      </w:pPr>
      <w:r w:rsidRPr="00870DAB">
        <w:rPr>
          <w:rFonts w:ascii="Arial" w:eastAsia="Arial Unicode MS" w:hAnsi="Arial" w:cs="Arial"/>
          <w:bCs/>
          <w:lang w:eastAsia="en-PH"/>
        </w:rPr>
        <w:t>(b)</w:t>
      </w:r>
    </w:p>
    <w:p w:rsidR="00870DAB" w:rsidRPr="00870DAB" w:rsidRDefault="00870DAB" w:rsidP="00870DAB">
      <w:pPr>
        <w:widowControl w:val="0"/>
        <w:suppressAutoHyphens/>
        <w:spacing w:line="276" w:lineRule="auto"/>
        <w:ind w:left="284"/>
        <w:jc w:val="both"/>
        <w:rPr>
          <w:rFonts w:ascii="Arial" w:eastAsia="Arial Unicode MS" w:hAnsi="Arial" w:cs="Arial"/>
          <w:bCs/>
          <w:lang w:eastAsia="en-PH"/>
        </w:rPr>
      </w:pPr>
      <w:r w:rsidRPr="00870DAB">
        <w:rPr>
          <w:rFonts w:ascii="Arial" w:eastAsia="Arial Unicode MS" w:hAnsi="Arial" w:cs="Arial"/>
          <w:bCs/>
          <w:lang w:eastAsia="en-PH"/>
        </w:rPr>
        <w:t xml:space="preserve">Eskom plans to add 150 MW solar, 150 MW wind and 70 MW wind power to replace this shut down capacity. Eskom notes that it is not expected that the full capacity of the coal stations to be shut down could be replaced on a 1-to-1 basis by repowering and repurposing with </w:t>
      </w:r>
      <w:proofErr w:type="spellStart"/>
      <w:r w:rsidRPr="00870DAB">
        <w:rPr>
          <w:rFonts w:ascii="Arial" w:eastAsia="Arial Unicode MS" w:hAnsi="Arial" w:cs="Arial"/>
          <w:bCs/>
          <w:lang w:eastAsia="en-PH"/>
        </w:rPr>
        <w:t>renewables</w:t>
      </w:r>
      <w:proofErr w:type="spellEnd"/>
      <w:r w:rsidRPr="00870DAB">
        <w:rPr>
          <w:rFonts w:ascii="Arial" w:eastAsia="Arial Unicode MS" w:hAnsi="Arial" w:cs="Arial"/>
          <w:bCs/>
          <w:lang w:eastAsia="en-PH"/>
        </w:rPr>
        <w:t xml:space="preserve">. The responsibility of ensuring adequate capacity lies with the Department of Mineral Resources and Energy (DMRE) and those plans are reflected in the latest Integrated Resource Plan (IRP 2019). The shutdown of Komati is in line with the assumptions in the IRP and in fact, the IRP assumed that 4 888 MW of coal stations would already be shut down by the end of 2022. </w:t>
      </w:r>
    </w:p>
    <w:p w:rsidR="005841FA" w:rsidRDefault="005841FA">
      <w:pPr>
        <w:rPr>
          <w:rFonts w:ascii="Arial" w:eastAsia="Arial Unicode MS" w:hAnsi="Arial" w:cs="Arial"/>
          <w:bCs/>
          <w:lang w:eastAsia="en-PH"/>
        </w:rPr>
      </w:pPr>
      <w:r>
        <w:rPr>
          <w:rFonts w:ascii="Arial" w:eastAsia="Arial Unicode MS" w:hAnsi="Arial" w:cs="Arial"/>
          <w:bCs/>
          <w:lang w:eastAsia="en-PH"/>
        </w:rPr>
        <w:br w:type="page"/>
      </w:r>
    </w:p>
    <w:p w:rsidR="005841FA" w:rsidRDefault="005841FA">
      <w:pPr>
        <w:rPr>
          <w:rFonts w:ascii="Arial" w:eastAsia="Arial Unicode MS" w:hAnsi="Arial" w:cs="Arial"/>
          <w:bCs/>
          <w:lang w:eastAsia="en-PH"/>
        </w:rPr>
      </w:pPr>
    </w:p>
    <w:p w:rsidR="005841FA" w:rsidRDefault="005841FA">
      <w:pPr>
        <w:rPr>
          <w:rFonts w:ascii="Arial" w:eastAsia="Arial Unicode MS" w:hAnsi="Arial" w:cs="Arial"/>
          <w:bCs/>
          <w:lang w:eastAsia="en-PH"/>
        </w:rPr>
      </w:pPr>
    </w:p>
    <w:p w:rsidR="005841FA" w:rsidRDefault="005841FA">
      <w:pPr>
        <w:rPr>
          <w:rFonts w:ascii="Arial" w:eastAsia="Arial Unicode MS" w:hAnsi="Arial" w:cs="Arial"/>
          <w:bCs/>
          <w:lang w:eastAsia="en-PH"/>
        </w:rPr>
      </w:pPr>
    </w:p>
    <w:p w:rsidR="00870DAB" w:rsidRPr="00870DAB" w:rsidRDefault="00870DAB" w:rsidP="00870DAB">
      <w:pPr>
        <w:widowControl w:val="0"/>
        <w:suppressAutoHyphens/>
        <w:spacing w:line="276" w:lineRule="auto"/>
        <w:ind w:left="284"/>
        <w:jc w:val="both"/>
        <w:rPr>
          <w:rFonts w:ascii="Arial" w:eastAsia="Arial Unicode MS" w:hAnsi="Arial" w:cs="Arial"/>
          <w:bCs/>
          <w:lang w:eastAsia="en-PH"/>
        </w:rPr>
      </w:pPr>
      <w:r w:rsidRPr="00870DAB">
        <w:rPr>
          <w:rFonts w:ascii="Arial" w:eastAsia="Arial Unicode MS" w:hAnsi="Arial" w:cs="Arial"/>
          <w:bCs/>
          <w:lang w:eastAsia="en-PH"/>
        </w:rPr>
        <w:t>Eskom is, however, committed to both improving the performance of the Generation fleet and introducing additional capacity, comprising both renewable and low carbon technologies, in order to assist the DMRE in guaranteeing adequate capacity to meet the electricity demands of the nation.</w:t>
      </w:r>
    </w:p>
    <w:p w:rsidR="00870DAB" w:rsidRDefault="00870DAB" w:rsidP="00817F1E">
      <w:pPr>
        <w:spacing w:line="360" w:lineRule="auto"/>
        <w:ind w:left="284"/>
        <w:jc w:val="both"/>
        <w:outlineLvl w:val="0"/>
        <w:rPr>
          <w:rFonts w:ascii="Arial" w:hAnsi="Arial" w:cs="Arial"/>
          <w:bCs/>
        </w:rPr>
      </w:pPr>
    </w:p>
    <w:sectPr w:rsidR="00870DAB" w:rsidSect="005841FA">
      <w:pgSz w:w="11907" w:h="16839" w:code="9"/>
      <w:pgMar w:top="284" w:right="1275" w:bottom="993"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F40" w:rsidRDefault="006A1F40" w:rsidP="006A43DE">
      <w:r>
        <w:separator/>
      </w:r>
    </w:p>
  </w:endnote>
  <w:endnote w:type="continuationSeparator" w:id="0">
    <w:p w:rsidR="006A1F40" w:rsidRDefault="006A1F40"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F40" w:rsidRDefault="006A1F40" w:rsidP="006A43DE">
      <w:r>
        <w:separator/>
      </w:r>
    </w:p>
  </w:footnote>
  <w:footnote w:type="continuationSeparator" w:id="0">
    <w:p w:rsidR="006A1F40" w:rsidRDefault="006A1F40"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9">
    <w:nsid w:val="1DFE5839"/>
    <w:multiLevelType w:val="hybridMultilevel"/>
    <w:tmpl w:val="CF6E61A4"/>
    <w:lvl w:ilvl="0" w:tplc="9756340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2">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3">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0">
    <w:nsid w:val="40194C5B"/>
    <w:multiLevelType w:val="hybridMultilevel"/>
    <w:tmpl w:val="5C3CE794"/>
    <w:lvl w:ilvl="0" w:tplc="C032E7C0">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7">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9">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0">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39">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1">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6F6001C2"/>
    <w:multiLevelType w:val="hybridMultilevel"/>
    <w:tmpl w:val="103047BA"/>
    <w:lvl w:ilvl="0" w:tplc="F6803894">
      <w:start w:val="1"/>
      <w:numFmt w:val="decimal"/>
      <w:lvlText w:val="(%1)"/>
      <w:lvlJc w:val="left"/>
      <w:pPr>
        <w:ind w:left="630" w:hanging="360"/>
      </w:pPr>
      <w:rPr>
        <w:rFonts w:eastAsia="Calibri" w:hint="default"/>
        <w:b w:val="0"/>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43">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5">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9"/>
  </w:num>
  <w:num w:numId="3">
    <w:abstractNumId w:val="23"/>
  </w:num>
  <w:num w:numId="4">
    <w:abstractNumId w:val="32"/>
  </w:num>
  <w:num w:numId="5">
    <w:abstractNumId w:val="33"/>
  </w:num>
  <w:num w:numId="6">
    <w:abstractNumId w:val="1"/>
  </w:num>
  <w:num w:numId="7">
    <w:abstractNumId w:val="29"/>
  </w:num>
  <w:num w:numId="8">
    <w:abstractNumId w:val="31"/>
  </w:num>
  <w:num w:numId="9">
    <w:abstractNumId w:val="14"/>
  </w:num>
  <w:num w:numId="10">
    <w:abstractNumId w:val="17"/>
  </w:num>
  <w:num w:numId="11">
    <w:abstractNumId w:val="19"/>
  </w:num>
  <w:num w:numId="12">
    <w:abstractNumId w:val="28"/>
  </w:num>
  <w:num w:numId="13">
    <w:abstractNumId w:val="37"/>
  </w:num>
  <w:num w:numId="14">
    <w:abstractNumId w:val="30"/>
  </w:num>
  <w:num w:numId="15">
    <w:abstractNumId w:val="26"/>
  </w:num>
  <w:num w:numId="16">
    <w:abstractNumId w:val="15"/>
  </w:num>
  <w:num w:numId="17">
    <w:abstractNumId w:val="40"/>
  </w:num>
  <w:num w:numId="18">
    <w:abstractNumId w:val="2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6"/>
  </w:num>
  <w:num w:numId="22">
    <w:abstractNumId w:val="11"/>
  </w:num>
  <w:num w:numId="23">
    <w:abstractNumId w:val="5"/>
  </w:num>
  <w:num w:numId="24">
    <w:abstractNumId w:val="24"/>
  </w:num>
  <w:num w:numId="25">
    <w:abstractNumId w:val="10"/>
  </w:num>
  <w:num w:numId="26">
    <w:abstractNumId w:val="13"/>
  </w:num>
  <w:num w:numId="27">
    <w:abstractNumId w:val="0"/>
  </w:num>
  <w:num w:numId="28">
    <w:abstractNumId w:val="34"/>
  </w:num>
  <w:num w:numId="29">
    <w:abstractNumId w:val="43"/>
  </w:num>
  <w:num w:numId="30">
    <w:abstractNumId w:val="12"/>
  </w:num>
  <w:num w:numId="31">
    <w:abstractNumId w:val="45"/>
  </w:num>
  <w:num w:numId="32">
    <w:abstractNumId w:val="27"/>
  </w:num>
  <w:num w:numId="33">
    <w:abstractNumId w:val="35"/>
  </w:num>
  <w:num w:numId="34">
    <w:abstractNumId w:val="2"/>
  </w:num>
  <w:num w:numId="35">
    <w:abstractNumId w:val="6"/>
  </w:num>
  <w:num w:numId="36">
    <w:abstractNumId w:val="3"/>
  </w:num>
  <w:num w:numId="37">
    <w:abstractNumId w:val="18"/>
  </w:num>
  <w:num w:numId="38">
    <w:abstractNumId w:val="7"/>
  </w:num>
  <w:num w:numId="39">
    <w:abstractNumId w:val="44"/>
  </w:num>
  <w:num w:numId="40">
    <w:abstractNumId w:val="4"/>
  </w:num>
  <w:num w:numId="41">
    <w:abstractNumId w:val="41"/>
  </w:num>
  <w:num w:numId="42">
    <w:abstractNumId w:val="22"/>
  </w:num>
  <w:num w:numId="43">
    <w:abstractNumId w:val="9"/>
  </w:num>
  <w:num w:numId="44">
    <w:abstractNumId w:val="8"/>
  </w:num>
  <w:num w:numId="45">
    <w:abstractNumId w:val="20"/>
  </w:num>
  <w:num w:numId="46">
    <w:abstractNumId w:val="4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D5CD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1817"/>
    <w:rsid w:val="0017710C"/>
    <w:rsid w:val="00190B29"/>
    <w:rsid w:val="00192EAB"/>
    <w:rsid w:val="001961F0"/>
    <w:rsid w:val="001B13C2"/>
    <w:rsid w:val="001C647A"/>
    <w:rsid w:val="001D28C7"/>
    <w:rsid w:val="001D4235"/>
    <w:rsid w:val="001E09A9"/>
    <w:rsid w:val="001E1264"/>
    <w:rsid w:val="001F33B3"/>
    <w:rsid w:val="001F63D6"/>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5BD4"/>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1FA"/>
    <w:rsid w:val="005843D2"/>
    <w:rsid w:val="005B2A1A"/>
    <w:rsid w:val="005C2884"/>
    <w:rsid w:val="005C28EA"/>
    <w:rsid w:val="005C408E"/>
    <w:rsid w:val="005D1885"/>
    <w:rsid w:val="005D4F0C"/>
    <w:rsid w:val="00601570"/>
    <w:rsid w:val="00603B95"/>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1F40"/>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1C58"/>
    <w:rsid w:val="007B2942"/>
    <w:rsid w:val="007C424F"/>
    <w:rsid w:val="007C43A8"/>
    <w:rsid w:val="007C48D9"/>
    <w:rsid w:val="007E6189"/>
    <w:rsid w:val="007F0BBB"/>
    <w:rsid w:val="007F26A6"/>
    <w:rsid w:val="007F2BDB"/>
    <w:rsid w:val="00806CAE"/>
    <w:rsid w:val="00817F1E"/>
    <w:rsid w:val="00824E8E"/>
    <w:rsid w:val="00837E6B"/>
    <w:rsid w:val="00853D65"/>
    <w:rsid w:val="00870DAB"/>
    <w:rsid w:val="008769D3"/>
    <w:rsid w:val="00887188"/>
    <w:rsid w:val="0089120C"/>
    <w:rsid w:val="00892DE3"/>
    <w:rsid w:val="00892DFB"/>
    <w:rsid w:val="008960B2"/>
    <w:rsid w:val="008968F5"/>
    <w:rsid w:val="008A5641"/>
    <w:rsid w:val="008A64C8"/>
    <w:rsid w:val="008B50CB"/>
    <w:rsid w:val="008B5545"/>
    <w:rsid w:val="008C128F"/>
    <w:rsid w:val="008C3840"/>
    <w:rsid w:val="008C4B6D"/>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675A1"/>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D1B4A"/>
    <w:rsid w:val="00BF0140"/>
    <w:rsid w:val="00BF2510"/>
    <w:rsid w:val="00C037D2"/>
    <w:rsid w:val="00C11460"/>
    <w:rsid w:val="00C12A29"/>
    <w:rsid w:val="00C154E7"/>
    <w:rsid w:val="00C239C5"/>
    <w:rsid w:val="00C254E6"/>
    <w:rsid w:val="00C376CE"/>
    <w:rsid w:val="00C46606"/>
    <w:rsid w:val="00C53F6B"/>
    <w:rsid w:val="00C55293"/>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258A7"/>
    <w:rsid w:val="00D31EBA"/>
    <w:rsid w:val="00D35090"/>
    <w:rsid w:val="00D35463"/>
    <w:rsid w:val="00D433D3"/>
    <w:rsid w:val="00D45A7B"/>
    <w:rsid w:val="00D50332"/>
    <w:rsid w:val="00D53A9C"/>
    <w:rsid w:val="00D543BA"/>
    <w:rsid w:val="00D6168F"/>
    <w:rsid w:val="00D650D0"/>
    <w:rsid w:val="00D7252A"/>
    <w:rsid w:val="00D7334D"/>
    <w:rsid w:val="00D80F16"/>
    <w:rsid w:val="00D81315"/>
    <w:rsid w:val="00D959E2"/>
    <w:rsid w:val="00DA251F"/>
    <w:rsid w:val="00DA2A58"/>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A7"/>
    <w:rPr>
      <w:sz w:val="24"/>
      <w:szCs w:val="24"/>
    </w:rPr>
  </w:style>
  <w:style w:type="paragraph" w:styleId="Heading1">
    <w:name w:val="heading 1"/>
    <w:basedOn w:val="Normal"/>
    <w:next w:val="Normal"/>
    <w:qFormat/>
    <w:rsid w:val="00D258A7"/>
    <w:pPr>
      <w:keepNext/>
      <w:spacing w:line="312" w:lineRule="auto"/>
      <w:ind w:left="540"/>
      <w:outlineLvl w:val="0"/>
    </w:pPr>
    <w:rPr>
      <w:rFonts w:ascii="Arial" w:hAnsi="Arial" w:cs="Arial"/>
      <w:b/>
      <w:bCs/>
    </w:rPr>
  </w:style>
  <w:style w:type="paragraph" w:styleId="Heading2">
    <w:name w:val="heading 2"/>
    <w:basedOn w:val="Normal"/>
    <w:next w:val="Normal"/>
    <w:qFormat/>
    <w:rsid w:val="00D258A7"/>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D258A7"/>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D258A7"/>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D258A7"/>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214B8-0D05-4FE0-A37C-CA3005AD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1774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2022-11-09T12:37:00Z</cp:lastPrinted>
  <dcterms:created xsi:type="dcterms:W3CDTF">2022-11-30T09:12:00Z</dcterms:created>
  <dcterms:modified xsi:type="dcterms:W3CDTF">2022-11-30T09:12:00Z</dcterms:modified>
</cp:coreProperties>
</file>