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 xml:space="preserve">PARLIAMENT OF THE </w:t>
            </w:r>
            <w:smartTag w:uri="urn:schemas-microsoft-com:office:smarttags" w:element="place">
              <w:smartTag w:uri="urn:schemas-microsoft-com:office:smarttags" w:element="PlaceType">
                <w:r w:rsidRPr="00B23F3E">
                  <w:rPr>
                    <w:rFonts w:cs="Arial"/>
                    <w:b/>
                  </w:rPr>
                  <w:t>REPUBLIC</w:t>
                </w:r>
              </w:smartTag>
              <w:r w:rsidRPr="00B23F3E">
                <w:rPr>
                  <w:rFonts w:cs="Arial"/>
                  <w:b/>
                </w:rPr>
                <w:t xml:space="preserve"> OF </w:t>
              </w:r>
              <w:smartTag w:uri="urn:schemas-microsoft-com:office:smarttags" w:element="PlaceName">
                <w:r w:rsidRPr="00B23F3E">
                  <w:rPr>
                    <w:rFonts w:cs="Arial"/>
                    <w:b/>
                  </w:rPr>
                  <w:t>SOUTH AFRICA</w:t>
                </w:r>
              </w:smartTag>
            </w:smartTag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BE13C3">
      <w:pPr>
        <w:ind w:left="540" w:hanging="540"/>
        <w:jc w:val="center"/>
        <w:rPr>
          <w:rFonts w:cs="Arial"/>
          <w:b/>
          <w:u w:val="single"/>
        </w:rPr>
      </w:pPr>
      <w:r w:rsidRPr="00B23F3E">
        <w:rPr>
          <w:rFonts w:cs="Arial"/>
          <w:b/>
          <w:u w:val="single"/>
        </w:rPr>
        <w:t>FOR WRITTEN REPLY</w:t>
      </w:r>
    </w:p>
    <w:p w:rsidR="00BE13C3" w:rsidRDefault="00BE13C3" w:rsidP="00BE13C3">
      <w:pPr>
        <w:ind w:left="540" w:hanging="540"/>
        <w:jc w:val="center"/>
        <w:rPr>
          <w:rFonts w:cs="Arial"/>
          <w:b/>
          <w:u w:val="single"/>
        </w:rPr>
      </w:pPr>
    </w:p>
    <w:p w:rsidR="00BE13C3" w:rsidRDefault="00BE13C3" w:rsidP="00BE13C3">
      <w:pPr>
        <w:ind w:left="-1260"/>
        <w:jc w:val="both"/>
        <w:rPr>
          <w:rFonts w:cs="Arial"/>
        </w:rPr>
      </w:pPr>
    </w:p>
    <w:p w:rsidR="00BE13C3" w:rsidRPr="005C61F7" w:rsidRDefault="00BE13C3" w:rsidP="00BE13C3">
      <w:pPr>
        <w:jc w:val="both"/>
        <w:rPr>
          <w:rFonts w:cs="Arial"/>
        </w:rPr>
      </w:pPr>
      <w:r w:rsidRPr="005C61F7">
        <w:rPr>
          <w:rFonts w:cs="Arial"/>
          <w:b/>
          <w:u w:val="single"/>
        </w:rPr>
        <w:t xml:space="preserve">QUESTION NO: </w:t>
      </w:r>
      <w:r w:rsidR="00DC59E4">
        <w:rPr>
          <w:rFonts w:cs="Arial"/>
          <w:b/>
          <w:u w:val="single"/>
        </w:rPr>
        <w:t>4105</w:t>
      </w:r>
    </w:p>
    <w:p w:rsidR="00BE13C3" w:rsidRPr="005C61F7" w:rsidRDefault="00BE13C3" w:rsidP="00BE13C3">
      <w:pPr>
        <w:ind w:left="-1260"/>
        <w:jc w:val="both"/>
        <w:rPr>
          <w:rFonts w:cs="Arial"/>
        </w:rPr>
      </w:pPr>
    </w:p>
    <w:p w:rsidR="005C61F7" w:rsidRPr="005C61F7" w:rsidRDefault="005C61F7" w:rsidP="005C61F7">
      <w:pPr>
        <w:ind w:left="567" w:hanging="567"/>
        <w:jc w:val="both"/>
        <w:rPr>
          <w:rFonts w:cs="Arial"/>
          <w:sz w:val="24"/>
          <w:szCs w:val="24"/>
        </w:rPr>
      </w:pPr>
      <w:r w:rsidRPr="005C61F7">
        <w:rPr>
          <w:rFonts w:cs="Arial"/>
          <w:b/>
          <w:sz w:val="24"/>
          <w:szCs w:val="24"/>
        </w:rPr>
        <w:t>Mr J Vos (DA) to ask the Minister of Justice and Correctional Services:</w:t>
      </w:r>
    </w:p>
    <w:p w:rsidR="005C61F7" w:rsidRPr="005C61F7" w:rsidRDefault="005C61F7" w:rsidP="005C61F7">
      <w:pPr>
        <w:ind w:left="567" w:hanging="567"/>
        <w:jc w:val="both"/>
        <w:rPr>
          <w:rFonts w:cs="Arial"/>
          <w:sz w:val="24"/>
          <w:szCs w:val="24"/>
        </w:rPr>
      </w:pPr>
    </w:p>
    <w:p w:rsidR="005C61F7" w:rsidRPr="005C61F7" w:rsidRDefault="005C61F7" w:rsidP="005C61F7">
      <w:pPr>
        <w:ind w:left="567" w:hanging="567"/>
        <w:jc w:val="both"/>
        <w:rPr>
          <w:rFonts w:cs="Arial"/>
          <w:sz w:val="24"/>
          <w:szCs w:val="24"/>
        </w:rPr>
      </w:pPr>
      <w:r w:rsidRPr="005C61F7">
        <w:rPr>
          <w:rFonts w:cs="Arial"/>
          <w:sz w:val="24"/>
          <w:szCs w:val="24"/>
        </w:rPr>
        <w:t>(1)</w:t>
      </w:r>
      <w:r w:rsidRPr="005C61F7">
        <w:rPr>
          <w:rFonts w:cs="Arial"/>
          <w:sz w:val="24"/>
          <w:szCs w:val="24"/>
        </w:rPr>
        <w:tab/>
      </w:r>
      <w:r w:rsidRPr="005C61F7">
        <w:rPr>
          <w:rFonts w:cs="Arial"/>
          <w:sz w:val="24"/>
          <w:szCs w:val="24"/>
          <w:lang w:val="en-US"/>
        </w:rPr>
        <w:t>Whether, with reference to his reply to question 3719 on 06 November 2015, the internal investigation into the escape of a certain person (</w:t>
      </w:r>
      <w:r w:rsidR="00B56076">
        <w:rPr>
          <w:rFonts w:cs="Arial"/>
          <w:sz w:val="24"/>
          <w:szCs w:val="24"/>
          <w:lang w:val="en-US"/>
        </w:rPr>
        <w:t>Name and details furnished</w:t>
      </w:r>
      <w:r w:rsidRPr="005C61F7">
        <w:rPr>
          <w:rFonts w:cs="Arial"/>
          <w:sz w:val="24"/>
          <w:szCs w:val="24"/>
          <w:lang w:val="en-US"/>
        </w:rPr>
        <w:t>) has been concluded; if not, why not; if so,</w:t>
      </w:r>
    </w:p>
    <w:p w:rsidR="005C61F7" w:rsidRPr="005C61F7" w:rsidRDefault="005C61F7" w:rsidP="005C61F7">
      <w:pPr>
        <w:ind w:left="567" w:hanging="567"/>
        <w:jc w:val="both"/>
        <w:rPr>
          <w:rFonts w:cs="Arial"/>
          <w:sz w:val="24"/>
          <w:szCs w:val="24"/>
        </w:rPr>
      </w:pPr>
    </w:p>
    <w:p w:rsidR="005C61F7" w:rsidRPr="005C61F7" w:rsidRDefault="005C61F7" w:rsidP="005C61F7">
      <w:pPr>
        <w:ind w:left="567" w:hanging="567"/>
        <w:jc w:val="both"/>
        <w:rPr>
          <w:rFonts w:cs="Arial"/>
          <w:sz w:val="24"/>
          <w:szCs w:val="24"/>
        </w:rPr>
      </w:pPr>
      <w:r w:rsidRPr="005C61F7">
        <w:rPr>
          <w:rFonts w:cs="Arial"/>
          <w:sz w:val="24"/>
          <w:szCs w:val="24"/>
        </w:rPr>
        <w:t>(2)</w:t>
      </w:r>
      <w:r w:rsidRPr="005C61F7">
        <w:rPr>
          <w:rFonts w:cs="Arial"/>
          <w:sz w:val="24"/>
          <w:szCs w:val="24"/>
        </w:rPr>
        <w:tab/>
      </w:r>
      <w:proofErr w:type="gramStart"/>
      <w:r w:rsidRPr="005C61F7">
        <w:rPr>
          <w:rFonts w:cs="Arial"/>
          <w:sz w:val="24"/>
          <w:szCs w:val="24"/>
          <w:lang w:val="en-US"/>
        </w:rPr>
        <w:t>whether</w:t>
      </w:r>
      <w:proofErr w:type="gramEnd"/>
      <w:r w:rsidRPr="005C61F7">
        <w:rPr>
          <w:rFonts w:cs="Arial"/>
          <w:sz w:val="24"/>
          <w:szCs w:val="24"/>
          <w:lang w:val="en-US"/>
        </w:rPr>
        <w:t xml:space="preserve"> any disciplinary hearings have been instituted against the correctional officials involved; if not, why not; if so, what are the relevant details of the disciplinary actions instituted in each case</w:t>
      </w:r>
      <w:r w:rsidRPr="005C61F7">
        <w:rPr>
          <w:rFonts w:cs="Arial"/>
          <w:sz w:val="24"/>
          <w:szCs w:val="24"/>
        </w:rPr>
        <w:t>?</w:t>
      </w:r>
      <w:r w:rsidRPr="005C61F7">
        <w:rPr>
          <w:rFonts w:cs="Arial"/>
          <w:sz w:val="24"/>
          <w:szCs w:val="24"/>
        </w:rPr>
        <w:tab/>
      </w:r>
      <w:r w:rsidRPr="005C61F7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5C61F7">
        <w:rPr>
          <w:rFonts w:cs="Arial"/>
          <w:sz w:val="20"/>
          <w:szCs w:val="20"/>
        </w:rPr>
        <w:t>NW4977E</w:t>
      </w:r>
    </w:p>
    <w:p w:rsidR="00B875C1" w:rsidRDefault="00B875C1">
      <w:pPr>
        <w:rPr>
          <w:rFonts w:cs="Arial"/>
        </w:rPr>
      </w:pPr>
    </w:p>
    <w:p w:rsidR="005C61F7" w:rsidRDefault="005C61F7">
      <w:pPr>
        <w:rPr>
          <w:rFonts w:cs="Arial"/>
        </w:rPr>
      </w:pPr>
    </w:p>
    <w:p w:rsidR="005C61F7" w:rsidRPr="005055E3" w:rsidRDefault="005C61F7">
      <w:pPr>
        <w:rPr>
          <w:rFonts w:cs="Arial"/>
          <w:b/>
        </w:rPr>
      </w:pPr>
      <w:r w:rsidRPr="005055E3">
        <w:rPr>
          <w:rFonts w:cs="Arial"/>
          <w:b/>
        </w:rPr>
        <w:t>REPLY:</w:t>
      </w:r>
    </w:p>
    <w:p w:rsidR="005C61F7" w:rsidRDefault="005C61F7">
      <w:pPr>
        <w:rPr>
          <w:rFonts w:cs="Arial"/>
        </w:rPr>
      </w:pPr>
    </w:p>
    <w:p w:rsidR="008E6E50" w:rsidRPr="008E6E50" w:rsidRDefault="008E6E50" w:rsidP="008E6E50">
      <w:pPr>
        <w:jc w:val="both"/>
        <w:rPr>
          <w:rFonts w:cs="Arial"/>
          <w:sz w:val="24"/>
          <w:szCs w:val="24"/>
        </w:rPr>
      </w:pPr>
    </w:p>
    <w:p w:rsidR="008E6E50" w:rsidRPr="008E6E50" w:rsidRDefault="008E6E50" w:rsidP="008E6E50">
      <w:pPr>
        <w:numPr>
          <w:ilvl w:val="0"/>
          <w:numId w:val="1"/>
        </w:numPr>
        <w:ind w:left="567" w:hanging="567"/>
        <w:jc w:val="both"/>
        <w:rPr>
          <w:rFonts w:cs="Arial"/>
          <w:sz w:val="24"/>
          <w:szCs w:val="24"/>
        </w:rPr>
      </w:pPr>
      <w:r w:rsidRPr="008E6E50">
        <w:rPr>
          <w:rFonts w:cs="Arial"/>
          <w:sz w:val="24"/>
          <w:szCs w:val="24"/>
        </w:rPr>
        <w:t xml:space="preserve">Yes, </w:t>
      </w:r>
      <w:r w:rsidR="00132E59">
        <w:rPr>
          <w:rFonts w:cs="Arial"/>
          <w:sz w:val="24"/>
          <w:szCs w:val="24"/>
        </w:rPr>
        <w:t xml:space="preserve">the </w:t>
      </w:r>
      <w:r w:rsidRPr="008E6E50">
        <w:rPr>
          <w:rFonts w:cs="Arial"/>
          <w:sz w:val="24"/>
          <w:szCs w:val="24"/>
        </w:rPr>
        <w:t xml:space="preserve">internal investigation </w:t>
      </w:r>
      <w:r w:rsidR="00B56076" w:rsidRPr="005C61F7">
        <w:rPr>
          <w:rFonts w:cs="Arial"/>
          <w:sz w:val="24"/>
          <w:szCs w:val="24"/>
          <w:lang w:val="en-US"/>
        </w:rPr>
        <w:t>into the escape of a certain person</w:t>
      </w:r>
      <w:r w:rsidR="00B56076" w:rsidRPr="008E6E50">
        <w:rPr>
          <w:rFonts w:cs="Arial"/>
          <w:sz w:val="24"/>
          <w:szCs w:val="24"/>
        </w:rPr>
        <w:t xml:space="preserve"> </w:t>
      </w:r>
      <w:r w:rsidR="00B56076">
        <w:rPr>
          <w:rFonts w:cs="Arial"/>
          <w:sz w:val="24"/>
          <w:szCs w:val="24"/>
        </w:rPr>
        <w:t xml:space="preserve">from the Warmbokkeveld Correctional Centre has been </w:t>
      </w:r>
      <w:r w:rsidRPr="008E6E50">
        <w:rPr>
          <w:rFonts w:cs="Arial"/>
          <w:sz w:val="24"/>
          <w:szCs w:val="24"/>
        </w:rPr>
        <w:t xml:space="preserve">concluded and submitted to the delegated </w:t>
      </w:r>
      <w:r w:rsidR="00B56076">
        <w:rPr>
          <w:rFonts w:cs="Arial"/>
          <w:sz w:val="24"/>
          <w:szCs w:val="24"/>
        </w:rPr>
        <w:t xml:space="preserve">authority </w:t>
      </w:r>
      <w:r w:rsidRPr="008E6E50">
        <w:rPr>
          <w:rFonts w:cs="Arial"/>
          <w:sz w:val="24"/>
          <w:szCs w:val="24"/>
        </w:rPr>
        <w:t>where decision has been taken for disciplinary measures to be instituted.</w:t>
      </w:r>
    </w:p>
    <w:p w:rsidR="008E6E50" w:rsidRPr="008E6E50" w:rsidRDefault="008E6E50" w:rsidP="008E6E50">
      <w:pPr>
        <w:ind w:left="567" w:hanging="567"/>
        <w:jc w:val="both"/>
        <w:rPr>
          <w:rFonts w:cs="Arial"/>
          <w:sz w:val="24"/>
          <w:szCs w:val="24"/>
        </w:rPr>
      </w:pPr>
    </w:p>
    <w:p w:rsidR="008E6E50" w:rsidRPr="008E6E50" w:rsidRDefault="008E6E50" w:rsidP="008E6E50">
      <w:pPr>
        <w:numPr>
          <w:ilvl w:val="0"/>
          <w:numId w:val="1"/>
        </w:numPr>
        <w:ind w:left="567" w:hanging="567"/>
        <w:jc w:val="both"/>
        <w:rPr>
          <w:rFonts w:cs="Arial"/>
          <w:sz w:val="24"/>
          <w:szCs w:val="24"/>
        </w:rPr>
      </w:pPr>
      <w:r w:rsidRPr="008E6E50">
        <w:rPr>
          <w:rFonts w:cs="Arial"/>
          <w:sz w:val="24"/>
          <w:szCs w:val="24"/>
        </w:rPr>
        <w:t xml:space="preserve">Following recommendations of the internal investigation, a chairperson and an initiator for the disciplinary process have been appointed. The disciplinary process </w:t>
      </w:r>
      <w:r>
        <w:rPr>
          <w:rFonts w:cs="Arial"/>
          <w:sz w:val="24"/>
          <w:szCs w:val="24"/>
        </w:rPr>
        <w:t>is yet to be</w:t>
      </w:r>
      <w:r w:rsidRPr="008E6E50">
        <w:rPr>
          <w:rFonts w:cs="Arial"/>
          <w:sz w:val="24"/>
          <w:szCs w:val="24"/>
        </w:rPr>
        <w:t xml:space="preserve"> concluded.</w:t>
      </w:r>
    </w:p>
    <w:p w:rsidR="008E6E50" w:rsidRPr="008E6E50" w:rsidRDefault="008E6E50" w:rsidP="008E6E50">
      <w:pPr>
        <w:ind w:left="567" w:hanging="567"/>
        <w:jc w:val="both"/>
        <w:rPr>
          <w:rFonts w:cs="Arial"/>
          <w:sz w:val="24"/>
          <w:szCs w:val="24"/>
        </w:rPr>
      </w:pPr>
    </w:p>
    <w:p w:rsidR="005C61F7" w:rsidRDefault="005C61F7">
      <w:pPr>
        <w:rPr>
          <w:rFonts w:cs="Arial"/>
        </w:rPr>
      </w:pPr>
    </w:p>
    <w:p w:rsidR="005C61F7" w:rsidRDefault="005C61F7">
      <w:pPr>
        <w:rPr>
          <w:rFonts w:cs="Arial"/>
        </w:rPr>
      </w:pPr>
    </w:p>
    <w:p w:rsidR="005C61F7" w:rsidRDefault="005C61F7">
      <w:pPr>
        <w:rPr>
          <w:rFonts w:cs="Arial"/>
        </w:rPr>
      </w:pPr>
    </w:p>
    <w:p w:rsidR="005C61F7" w:rsidRDefault="005C61F7">
      <w:pPr>
        <w:rPr>
          <w:rFonts w:cs="Arial"/>
        </w:rPr>
      </w:pPr>
    </w:p>
    <w:p w:rsidR="005C61F7" w:rsidRDefault="005C61F7">
      <w:pPr>
        <w:rPr>
          <w:rFonts w:cs="Arial"/>
        </w:rPr>
      </w:pPr>
    </w:p>
    <w:p w:rsidR="005C61F7" w:rsidRDefault="005C61F7">
      <w:pPr>
        <w:rPr>
          <w:rFonts w:cs="Arial"/>
        </w:rPr>
      </w:pPr>
    </w:p>
    <w:p w:rsidR="005C61F7" w:rsidRDefault="005C61F7">
      <w:pPr>
        <w:rPr>
          <w:rFonts w:cs="Arial"/>
        </w:rPr>
      </w:pPr>
    </w:p>
    <w:sectPr w:rsidR="005C61F7" w:rsidSect="00B875C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3A" w:rsidRDefault="00BC7F3A" w:rsidP="00B56076">
      <w:r>
        <w:separator/>
      </w:r>
    </w:p>
  </w:endnote>
  <w:endnote w:type="continuationSeparator" w:id="0">
    <w:p w:rsidR="00BC7F3A" w:rsidRDefault="00BC7F3A" w:rsidP="00B5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76" w:rsidRDefault="00B56076" w:rsidP="00B56076">
    <w:pPr>
      <w:pStyle w:val="Footer"/>
    </w:pPr>
    <w:r>
      <w:t>PQ4105-NW4977E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FB47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B474F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3A" w:rsidRDefault="00BC7F3A" w:rsidP="00B56076">
      <w:r>
        <w:separator/>
      </w:r>
    </w:p>
  </w:footnote>
  <w:footnote w:type="continuationSeparator" w:id="0">
    <w:p w:rsidR="00BC7F3A" w:rsidRDefault="00BC7F3A" w:rsidP="00B56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F08"/>
    <w:multiLevelType w:val="hybridMultilevel"/>
    <w:tmpl w:val="AB08F0E8"/>
    <w:lvl w:ilvl="0" w:tplc="F3F82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3C3"/>
    <w:rsid w:val="00132E59"/>
    <w:rsid w:val="002C43E5"/>
    <w:rsid w:val="003308FF"/>
    <w:rsid w:val="004E5DCE"/>
    <w:rsid w:val="005055E3"/>
    <w:rsid w:val="005110C7"/>
    <w:rsid w:val="005C61F7"/>
    <w:rsid w:val="005F4169"/>
    <w:rsid w:val="007177EB"/>
    <w:rsid w:val="00730725"/>
    <w:rsid w:val="00737344"/>
    <w:rsid w:val="008E6E50"/>
    <w:rsid w:val="00B56076"/>
    <w:rsid w:val="00B875C1"/>
    <w:rsid w:val="00BC7F3A"/>
    <w:rsid w:val="00BE13C3"/>
    <w:rsid w:val="00CD0BEB"/>
    <w:rsid w:val="00DC59E4"/>
    <w:rsid w:val="00E57795"/>
    <w:rsid w:val="00E86057"/>
    <w:rsid w:val="00FB4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59E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B560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56076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60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56076"/>
    <w:rPr>
      <w:rFonts w:ascii="Arial" w:eastAsia="Times New Roman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THE REPUBLIC OF SOUTH AFRICA</vt:lpstr>
    </vt:vector>
  </TitlesOfParts>
  <Company>Correctional Services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THE REPUBLIC OF SOUTH AFRICA</dc:title>
  <dc:creator>andronic</dc:creator>
  <cp:lastModifiedBy>PUMZA</cp:lastModifiedBy>
  <cp:revision>2</cp:revision>
  <cp:lastPrinted>2015-11-20T10:36:00Z</cp:lastPrinted>
  <dcterms:created xsi:type="dcterms:W3CDTF">2015-12-01T09:43:00Z</dcterms:created>
  <dcterms:modified xsi:type="dcterms:W3CDTF">2015-12-01T09:43:00Z</dcterms:modified>
</cp:coreProperties>
</file>