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BD" w:rsidRPr="006D7B63" w:rsidRDefault="004B1DBD">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4B1DBD" w:rsidRPr="006D7B63" w:rsidRDefault="004B1DBD">
      <w:pPr>
        <w:rPr>
          <w:rFonts w:ascii="Times New Roman" w:hAnsi="Times New Roman"/>
          <w:b/>
          <w:sz w:val="24"/>
          <w:szCs w:val="24"/>
        </w:rPr>
      </w:pPr>
    </w:p>
    <w:p w:rsidR="004B1DBD" w:rsidRPr="006D7B63" w:rsidRDefault="004B1DBD">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4B1DBD" w:rsidRPr="006D7B63" w:rsidRDefault="004B1DBD">
      <w:pPr>
        <w:rPr>
          <w:rFonts w:ascii="Times New Roman" w:hAnsi="Times New Roman"/>
          <w:b/>
          <w:sz w:val="24"/>
          <w:szCs w:val="24"/>
        </w:rPr>
      </w:pPr>
    </w:p>
    <w:p w:rsidR="004B1DBD" w:rsidRPr="006D7B63" w:rsidRDefault="004B1DBD">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4099</w:t>
      </w:r>
    </w:p>
    <w:p w:rsidR="004B1DBD" w:rsidRPr="006D7B63" w:rsidRDefault="004B1DBD">
      <w:pPr>
        <w:rPr>
          <w:rFonts w:ascii="Times New Roman" w:hAnsi="Times New Roman"/>
          <w:b/>
          <w:sz w:val="24"/>
          <w:szCs w:val="24"/>
        </w:rPr>
      </w:pPr>
    </w:p>
    <w:p w:rsidR="004B1DBD" w:rsidRPr="006D7B63" w:rsidRDefault="004B1DBD">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20/11</w:t>
      </w:r>
      <w:r w:rsidRPr="006D7B63">
        <w:rPr>
          <w:rFonts w:ascii="Times New Roman" w:hAnsi="Times New Roman"/>
          <w:b/>
          <w:sz w:val="24"/>
          <w:szCs w:val="24"/>
          <w:u w:val="single"/>
        </w:rPr>
        <w:t>/2015</w:t>
      </w:r>
    </w:p>
    <w:p w:rsidR="004B1DBD" w:rsidRDefault="004B1DBD">
      <w:pPr>
        <w:rPr>
          <w:rFonts w:ascii="Times New Roman" w:hAnsi="Times New Roman"/>
          <w:b/>
          <w:sz w:val="24"/>
          <w:szCs w:val="24"/>
          <w:u w:val="single"/>
        </w:rPr>
      </w:pPr>
      <w:r>
        <w:rPr>
          <w:rFonts w:ascii="Times New Roman" w:hAnsi="Times New Roman"/>
          <w:b/>
          <w:sz w:val="24"/>
          <w:szCs w:val="24"/>
          <w:u w:val="single"/>
        </w:rPr>
        <w:t>INTERNAL QUESTION PAPER: 50</w:t>
      </w:r>
      <w:r w:rsidRPr="006D7B63">
        <w:rPr>
          <w:rFonts w:ascii="Times New Roman" w:hAnsi="Times New Roman"/>
          <w:b/>
          <w:sz w:val="24"/>
          <w:szCs w:val="24"/>
          <w:u w:val="single"/>
        </w:rPr>
        <w:t>/2015</w:t>
      </w:r>
    </w:p>
    <w:p w:rsidR="004B1DBD" w:rsidRDefault="004B1DBD">
      <w:pPr>
        <w:rPr>
          <w:rFonts w:ascii="Times New Roman" w:hAnsi="Times New Roman"/>
          <w:b/>
          <w:sz w:val="24"/>
          <w:szCs w:val="24"/>
          <w:u w:val="single"/>
        </w:rPr>
      </w:pPr>
    </w:p>
    <w:p w:rsidR="004B1DBD" w:rsidRDefault="004B1DBD" w:rsidP="00AC3DDB">
      <w:pPr>
        <w:tabs>
          <w:tab w:val="left" w:pos="851"/>
        </w:tabs>
        <w:spacing w:before="100" w:beforeAutospacing="1" w:after="100" w:afterAutospacing="1" w:line="240" w:lineRule="auto"/>
        <w:ind w:left="851" w:hanging="851"/>
        <w:jc w:val="both"/>
        <w:outlineLvl w:val="0"/>
        <w:rPr>
          <w:rFonts w:ascii="Times New Roman" w:hAnsi="Times New Roman"/>
          <w:b/>
          <w:sz w:val="24"/>
          <w:szCs w:val="24"/>
          <w:lang w:val="en-GB"/>
        </w:rPr>
      </w:pPr>
      <w:r w:rsidRPr="00AC3DDB">
        <w:rPr>
          <w:rFonts w:ascii="Times New Roman" w:hAnsi="Times New Roman"/>
          <w:b/>
          <w:sz w:val="24"/>
          <w:szCs w:val="24"/>
          <w:lang w:val="en-GB"/>
        </w:rPr>
        <w:t>4099.</w:t>
      </w:r>
      <w:r w:rsidRPr="00AC3DDB">
        <w:rPr>
          <w:rFonts w:ascii="Times New Roman" w:hAnsi="Times New Roman"/>
          <w:b/>
          <w:sz w:val="24"/>
          <w:szCs w:val="24"/>
          <w:lang w:val="en-GB"/>
        </w:rPr>
        <w:tab/>
        <w:t>Mr G R Davis (DA) to ask the Minister of Basic Education:</w:t>
      </w:r>
    </w:p>
    <w:p w:rsidR="004B1DBD" w:rsidRPr="00AC3DDB" w:rsidRDefault="004B1DBD" w:rsidP="00AC3DDB">
      <w:pPr>
        <w:tabs>
          <w:tab w:val="left" w:pos="851"/>
        </w:tabs>
        <w:spacing w:before="100" w:beforeAutospacing="1" w:after="100" w:afterAutospacing="1" w:line="240" w:lineRule="auto"/>
        <w:ind w:left="851" w:hanging="851"/>
        <w:jc w:val="both"/>
        <w:outlineLvl w:val="0"/>
        <w:rPr>
          <w:rFonts w:ascii="Times New Roman" w:hAnsi="Times New Roman"/>
          <w:b/>
          <w:sz w:val="24"/>
          <w:szCs w:val="24"/>
          <w:lang w:val="en-GB"/>
        </w:rPr>
      </w:pPr>
    </w:p>
    <w:p w:rsidR="004B1DBD" w:rsidRPr="00AC3DDB" w:rsidRDefault="004B1DBD" w:rsidP="00AC3DDB">
      <w:pPr>
        <w:spacing w:before="100" w:beforeAutospacing="1" w:after="100" w:afterAutospacing="1" w:line="240" w:lineRule="auto"/>
        <w:ind w:left="1440" w:hanging="589"/>
        <w:jc w:val="both"/>
        <w:rPr>
          <w:rFonts w:ascii="Times New Roman" w:hAnsi="Times New Roman"/>
          <w:sz w:val="24"/>
          <w:szCs w:val="24"/>
          <w:lang w:eastAsia="en-ZA"/>
        </w:rPr>
      </w:pPr>
      <w:r w:rsidRPr="00AC3DDB">
        <w:rPr>
          <w:rFonts w:ascii="Times New Roman" w:hAnsi="Times New Roman"/>
          <w:sz w:val="24"/>
          <w:szCs w:val="24"/>
          <w:lang w:eastAsia="en-ZA"/>
        </w:rPr>
        <w:t>(1)</w:t>
      </w:r>
      <w:r w:rsidRPr="00AC3DDB">
        <w:rPr>
          <w:rFonts w:ascii="Times New Roman" w:hAnsi="Times New Roman"/>
          <w:sz w:val="24"/>
          <w:szCs w:val="24"/>
          <w:lang w:eastAsia="en-ZA"/>
        </w:rPr>
        <w:tab/>
        <w:t>How many grade 11 learners in 2014 were progressed to grade 12 in 2015 in each province;</w:t>
      </w:r>
    </w:p>
    <w:p w:rsidR="004B1DBD" w:rsidRPr="00AC3DDB" w:rsidRDefault="004B1DBD" w:rsidP="00AC3DDB">
      <w:pPr>
        <w:spacing w:before="100" w:beforeAutospacing="1" w:after="100" w:afterAutospacing="1" w:line="240" w:lineRule="auto"/>
        <w:ind w:left="1440" w:hanging="589"/>
        <w:jc w:val="both"/>
        <w:rPr>
          <w:rFonts w:ascii="Times New Roman" w:hAnsi="Times New Roman"/>
          <w:sz w:val="24"/>
          <w:szCs w:val="24"/>
          <w:lang w:eastAsia="en-ZA"/>
        </w:rPr>
      </w:pPr>
      <w:r w:rsidRPr="00AC3DDB">
        <w:rPr>
          <w:rFonts w:ascii="Times New Roman" w:hAnsi="Times New Roman"/>
          <w:sz w:val="24"/>
          <w:szCs w:val="24"/>
          <w:lang w:eastAsia="en-ZA"/>
        </w:rPr>
        <w:t>(2)</w:t>
      </w:r>
      <w:r w:rsidRPr="00AC3DDB">
        <w:rPr>
          <w:rFonts w:ascii="Times New Roman" w:hAnsi="Times New Roman"/>
          <w:sz w:val="24"/>
          <w:szCs w:val="24"/>
          <w:lang w:eastAsia="en-ZA"/>
        </w:rPr>
        <w:tab/>
        <w:t xml:space="preserve">of those progressed learners, how many have opted to complete their National Senior </w:t>
      </w:r>
      <w:r w:rsidRPr="00AC3DDB">
        <w:rPr>
          <w:rFonts w:ascii="Times New Roman" w:hAnsi="Times New Roman"/>
          <w:bCs/>
          <w:sz w:val="24"/>
          <w:szCs w:val="24"/>
          <w:lang w:eastAsia="en-ZA"/>
        </w:rPr>
        <w:t>Certificate</w:t>
      </w:r>
      <w:r w:rsidRPr="00AC3DDB">
        <w:rPr>
          <w:rFonts w:ascii="Times New Roman" w:hAnsi="Times New Roman"/>
          <w:sz w:val="24"/>
          <w:szCs w:val="24"/>
          <w:lang w:eastAsia="en-ZA"/>
        </w:rPr>
        <w:t xml:space="preserve"> over a period of two years in each province;</w:t>
      </w:r>
    </w:p>
    <w:p w:rsidR="004B1DBD" w:rsidRPr="00AC3DDB" w:rsidRDefault="004B1DBD" w:rsidP="00AC3DDB">
      <w:pPr>
        <w:spacing w:before="100" w:beforeAutospacing="1" w:after="100" w:afterAutospacing="1" w:line="240" w:lineRule="auto"/>
        <w:ind w:left="1440" w:hanging="589"/>
        <w:jc w:val="both"/>
        <w:rPr>
          <w:rFonts w:ascii="Times New Roman" w:hAnsi="Times New Roman"/>
          <w:sz w:val="24"/>
          <w:szCs w:val="24"/>
          <w:lang w:eastAsia="en-ZA"/>
        </w:rPr>
      </w:pPr>
      <w:r w:rsidRPr="00AC3DDB">
        <w:rPr>
          <w:rFonts w:ascii="Times New Roman" w:hAnsi="Times New Roman"/>
          <w:sz w:val="24"/>
          <w:szCs w:val="24"/>
          <w:lang w:eastAsia="en-ZA"/>
        </w:rPr>
        <w:t>(3)</w:t>
      </w:r>
      <w:r w:rsidRPr="00AC3DDB">
        <w:rPr>
          <w:rFonts w:ascii="Times New Roman" w:hAnsi="Times New Roman"/>
          <w:sz w:val="24"/>
          <w:szCs w:val="24"/>
          <w:lang w:eastAsia="en-ZA"/>
        </w:rPr>
        <w:tab/>
        <w:t xml:space="preserve">will the students who have opted to complete their National Senior Certificate over two years be excluded from the calculation of the National Senior Certificate pass rate in 2015; if not, what is the position in this regard; if so, what are the relevant details; </w:t>
      </w:r>
    </w:p>
    <w:p w:rsidR="004B1DBD" w:rsidRPr="00AC3DDB" w:rsidRDefault="004B1DBD" w:rsidP="00AC3DDB">
      <w:pPr>
        <w:spacing w:before="100" w:beforeAutospacing="1" w:after="100" w:afterAutospacing="1" w:line="240" w:lineRule="auto"/>
        <w:ind w:left="1440" w:hanging="589"/>
        <w:jc w:val="both"/>
        <w:rPr>
          <w:rFonts w:ascii="Times New Roman" w:hAnsi="Times New Roman"/>
          <w:sz w:val="20"/>
          <w:szCs w:val="24"/>
          <w:lang w:eastAsia="en-ZA"/>
        </w:rPr>
      </w:pPr>
      <w:r w:rsidRPr="00AC3DDB">
        <w:rPr>
          <w:rFonts w:ascii="Times New Roman" w:hAnsi="Times New Roman"/>
          <w:sz w:val="24"/>
          <w:szCs w:val="24"/>
          <w:lang w:eastAsia="en-ZA"/>
        </w:rPr>
        <w:t>(4)</w:t>
      </w:r>
      <w:r w:rsidRPr="00AC3DDB">
        <w:rPr>
          <w:rFonts w:ascii="Times New Roman" w:hAnsi="Times New Roman"/>
          <w:sz w:val="24"/>
          <w:szCs w:val="24"/>
          <w:lang w:eastAsia="en-ZA"/>
        </w:rPr>
        <w:tab/>
        <w:t xml:space="preserve">have the </w:t>
      </w:r>
      <w:r w:rsidRPr="00AC3DDB">
        <w:rPr>
          <w:rFonts w:ascii="Times New Roman" w:hAnsi="Times New Roman"/>
          <w:bCs/>
          <w:sz w:val="24"/>
          <w:szCs w:val="24"/>
          <w:lang w:eastAsia="en-ZA"/>
        </w:rPr>
        <w:t>content</w:t>
      </w:r>
      <w:r w:rsidRPr="00AC3DDB">
        <w:rPr>
          <w:rFonts w:ascii="Times New Roman" w:hAnsi="Times New Roman"/>
          <w:sz w:val="24"/>
          <w:szCs w:val="24"/>
          <w:lang w:eastAsia="en-ZA"/>
        </w:rPr>
        <w:t xml:space="preserve"> and specific requirements of the progression policy been finalised yet; if not, why not; if so, what are the relevant details?</w:t>
      </w:r>
      <w:r w:rsidRPr="00AC3DDB">
        <w:rPr>
          <w:rFonts w:ascii="Times New Roman" w:hAnsi="Times New Roman"/>
          <w:sz w:val="24"/>
          <w:szCs w:val="24"/>
          <w:lang w:eastAsia="en-ZA"/>
        </w:rPr>
        <w:tab/>
      </w:r>
      <w:r w:rsidRPr="00AC3DDB">
        <w:rPr>
          <w:rFonts w:ascii="Times New Roman" w:hAnsi="Times New Roman"/>
          <w:sz w:val="24"/>
          <w:szCs w:val="24"/>
          <w:lang w:eastAsia="en-ZA"/>
        </w:rPr>
        <w:tab/>
      </w:r>
      <w:r w:rsidRPr="00AC3DDB">
        <w:rPr>
          <w:rFonts w:ascii="Times New Roman" w:hAnsi="Times New Roman"/>
          <w:sz w:val="24"/>
          <w:szCs w:val="24"/>
          <w:lang w:eastAsia="en-ZA"/>
        </w:rPr>
        <w:tab/>
      </w:r>
      <w:r w:rsidRPr="00AC3DDB">
        <w:rPr>
          <w:rFonts w:ascii="Times New Roman" w:hAnsi="Times New Roman"/>
          <w:sz w:val="24"/>
          <w:szCs w:val="24"/>
          <w:lang w:eastAsia="en-ZA"/>
        </w:rPr>
        <w:tab/>
      </w:r>
      <w:r w:rsidRPr="00AC3DDB">
        <w:rPr>
          <w:rFonts w:ascii="Times New Roman" w:hAnsi="Times New Roman"/>
          <w:sz w:val="24"/>
          <w:szCs w:val="24"/>
          <w:lang w:eastAsia="en-ZA"/>
        </w:rPr>
        <w:tab/>
      </w:r>
      <w:r w:rsidRPr="00AC3DDB">
        <w:rPr>
          <w:rFonts w:ascii="Times New Roman" w:hAnsi="Times New Roman"/>
          <w:sz w:val="24"/>
          <w:szCs w:val="24"/>
          <w:lang w:eastAsia="en-ZA"/>
        </w:rPr>
        <w:tab/>
      </w:r>
      <w:r w:rsidRPr="00AC3DDB">
        <w:rPr>
          <w:rFonts w:ascii="Times New Roman" w:hAnsi="Times New Roman"/>
          <w:sz w:val="24"/>
          <w:szCs w:val="24"/>
          <w:lang w:eastAsia="en-ZA"/>
        </w:rPr>
        <w:tab/>
      </w:r>
      <w:r w:rsidRPr="00AC3DDB">
        <w:rPr>
          <w:rFonts w:ascii="Times New Roman" w:hAnsi="Times New Roman"/>
          <w:sz w:val="24"/>
          <w:szCs w:val="24"/>
          <w:lang w:eastAsia="en-ZA"/>
        </w:rPr>
        <w:tab/>
      </w:r>
      <w:r w:rsidRPr="00AC3DDB">
        <w:rPr>
          <w:rFonts w:ascii="Times New Roman" w:hAnsi="Times New Roman"/>
          <w:sz w:val="24"/>
          <w:szCs w:val="24"/>
          <w:lang w:eastAsia="en-ZA"/>
        </w:rPr>
        <w:tab/>
      </w:r>
      <w:r w:rsidRPr="00AC3DDB">
        <w:rPr>
          <w:rFonts w:ascii="Times New Roman" w:hAnsi="Times New Roman"/>
          <w:sz w:val="24"/>
          <w:szCs w:val="24"/>
          <w:lang w:eastAsia="en-ZA"/>
        </w:rPr>
        <w:tab/>
      </w:r>
      <w:r w:rsidRPr="00AC3DDB">
        <w:rPr>
          <w:rFonts w:ascii="Times New Roman" w:hAnsi="Times New Roman"/>
          <w:sz w:val="20"/>
          <w:szCs w:val="24"/>
          <w:lang w:eastAsia="en-ZA"/>
        </w:rPr>
        <w:t>NW4971E</w:t>
      </w:r>
    </w:p>
    <w:p w:rsidR="004B1DBD" w:rsidRDefault="004B1DBD">
      <w:pPr>
        <w:rPr>
          <w:rFonts w:ascii="Times New Roman" w:hAnsi="Times New Roman"/>
          <w:sz w:val="24"/>
          <w:szCs w:val="24"/>
        </w:rPr>
      </w:pPr>
      <w:r>
        <w:rPr>
          <w:rFonts w:ascii="Times New Roman" w:hAnsi="Times New Roman"/>
          <w:sz w:val="24"/>
          <w:szCs w:val="24"/>
        </w:rPr>
        <w:br w:type="page"/>
      </w:r>
    </w:p>
    <w:p w:rsidR="004B1DBD" w:rsidRPr="002F197C" w:rsidRDefault="004B1DBD" w:rsidP="00324729">
      <w:pPr>
        <w:spacing w:after="0" w:line="240" w:lineRule="auto"/>
        <w:rPr>
          <w:rFonts w:ascii="Times New Roman" w:hAnsi="Times New Roman"/>
          <w:b/>
          <w:sz w:val="24"/>
          <w:szCs w:val="24"/>
        </w:rPr>
      </w:pPr>
      <w:r w:rsidRPr="002F197C">
        <w:rPr>
          <w:rFonts w:ascii="Times New Roman" w:hAnsi="Times New Roman"/>
          <w:b/>
          <w:sz w:val="24"/>
          <w:szCs w:val="24"/>
        </w:rPr>
        <w:t>RESPONSE:</w:t>
      </w:r>
    </w:p>
    <w:p w:rsidR="004B1DBD" w:rsidRPr="00324729" w:rsidRDefault="004B1DBD" w:rsidP="00324729">
      <w:pPr>
        <w:spacing w:after="0" w:line="240" w:lineRule="auto"/>
        <w:rPr>
          <w:rFonts w:ascii="Times New Roman" w:hAnsi="Times New Roman"/>
          <w:sz w:val="24"/>
          <w:szCs w:val="24"/>
        </w:rPr>
      </w:pPr>
    </w:p>
    <w:p w:rsidR="004B1DBD" w:rsidRPr="00324729" w:rsidRDefault="004B1DBD" w:rsidP="00324729">
      <w:pPr>
        <w:spacing w:after="0" w:line="240" w:lineRule="auto"/>
        <w:rPr>
          <w:rFonts w:ascii="Times New Roman" w:hAnsi="Times New Roman"/>
          <w:b/>
          <w:sz w:val="24"/>
          <w:szCs w:val="24"/>
          <w:u w:val="single"/>
        </w:rPr>
      </w:pPr>
      <w:r w:rsidRPr="00324729">
        <w:rPr>
          <w:rFonts w:ascii="Times New Roman" w:hAnsi="Times New Roman"/>
          <w:b/>
          <w:sz w:val="24"/>
          <w:szCs w:val="24"/>
          <w:u w:val="single"/>
        </w:rPr>
        <w:t>Question 1</w:t>
      </w:r>
    </w:p>
    <w:p w:rsidR="004B1DBD" w:rsidRPr="00324729" w:rsidRDefault="004B1DBD" w:rsidP="00324729">
      <w:pPr>
        <w:spacing w:after="0" w:line="240" w:lineRule="auto"/>
        <w:jc w:val="both"/>
        <w:rPr>
          <w:rFonts w:ascii="Times New Roman" w:hAnsi="Times New Roman"/>
          <w:sz w:val="24"/>
          <w:szCs w:val="24"/>
        </w:rPr>
      </w:pPr>
    </w:p>
    <w:p w:rsidR="004B1DBD" w:rsidRPr="00324729" w:rsidRDefault="004B1DBD" w:rsidP="00324729">
      <w:pPr>
        <w:spacing w:after="0" w:line="240" w:lineRule="auto"/>
        <w:ind w:hanging="720"/>
        <w:jc w:val="both"/>
        <w:rPr>
          <w:rFonts w:ascii="Times New Roman" w:hAnsi="Times New Roman"/>
          <w:sz w:val="24"/>
          <w:szCs w:val="24"/>
        </w:rPr>
      </w:pPr>
      <w:r w:rsidRPr="00324729">
        <w:rPr>
          <w:rFonts w:ascii="Times New Roman" w:hAnsi="Times New Roman"/>
          <w:sz w:val="24"/>
          <w:szCs w:val="24"/>
        </w:rPr>
        <w:tab/>
        <w:t xml:space="preserve">The number of learners that were progressed from Grade 11 to Grade 12 in 2015 is presented in the table below. In September 2015, the </w:t>
      </w:r>
      <w:r>
        <w:rPr>
          <w:rFonts w:ascii="Times New Roman" w:hAnsi="Times New Roman"/>
          <w:sz w:val="24"/>
          <w:szCs w:val="24"/>
        </w:rPr>
        <w:t>Department of Basic education (</w:t>
      </w:r>
      <w:r w:rsidRPr="00324729">
        <w:rPr>
          <w:rFonts w:ascii="Times New Roman" w:hAnsi="Times New Roman"/>
          <w:sz w:val="24"/>
          <w:szCs w:val="24"/>
        </w:rPr>
        <w:t>DBE</w:t>
      </w:r>
      <w:r>
        <w:rPr>
          <w:rFonts w:ascii="Times New Roman" w:hAnsi="Times New Roman"/>
          <w:sz w:val="24"/>
          <w:szCs w:val="24"/>
        </w:rPr>
        <w:t>)</w:t>
      </w:r>
      <w:r w:rsidRPr="00324729">
        <w:rPr>
          <w:rFonts w:ascii="Times New Roman" w:hAnsi="Times New Roman"/>
          <w:sz w:val="24"/>
          <w:szCs w:val="24"/>
        </w:rPr>
        <w:t xml:space="preserve"> responded to a similar question presented by the Honourable Lovemore, and the figures have decreased since September 2015. It was indicated in the September response that those were preliminary figures, which had to be verified. The figures presented below are the verified figures.</w:t>
      </w:r>
    </w:p>
    <w:p w:rsidR="004B1DBD" w:rsidRPr="00324729" w:rsidRDefault="004B1DBD" w:rsidP="00324729">
      <w:pPr>
        <w:spacing w:after="0" w:line="240" w:lineRule="auto"/>
        <w:rPr>
          <w:rFonts w:ascii="Times New Roman" w:hAnsi="Times New Roman"/>
          <w:sz w:val="24"/>
          <w:szCs w:val="24"/>
        </w:rPr>
      </w:pPr>
    </w:p>
    <w:tbl>
      <w:tblPr>
        <w:tblW w:w="5211" w:type="dxa"/>
        <w:tblLook w:val="00A0"/>
      </w:tblPr>
      <w:tblGrid>
        <w:gridCol w:w="2518"/>
        <w:gridCol w:w="2693"/>
      </w:tblGrid>
      <w:tr w:rsidR="004B1DBD" w:rsidRPr="00DF5D95" w:rsidTr="00324729">
        <w:trPr>
          <w:trHeight w:val="503"/>
        </w:trPr>
        <w:tc>
          <w:tcPr>
            <w:tcW w:w="2518"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4B1DBD" w:rsidRPr="00DF5D95" w:rsidRDefault="004B1DBD" w:rsidP="00324729">
            <w:pPr>
              <w:spacing w:after="0" w:line="240" w:lineRule="auto"/>
              <w:rPr>
                <w:rFonts w:ascii="Times New Roman" w:hAnsi="Times New Roman"/>
                <w:b/>
                <w:bCs/>
                <w:color w:val="000000"/>
                <w:sz w:val="24"/>
                <w:szCs w:val="24"/>
                <w:lang w:eastAsia="en-ZA"/>
              </w:rPr>
            </w:pPr>
            <w:r w:rsidRPr="00DF5D95">
              <w:rPr>
                <w:rFonts w:ascii="Times New Roman" w:hAnsi="Times New Roman"/>
                <w:b/>
                <w:bCs/>
                <w:color w:val="000000"/>
                <w:sz w:val="24"/>
                <w:szCs w:val="24"/>
                <w:lang w:eastAsia="en-ZA"/>
              </w:rPr>
              <w:t>PROVINCE</w:t>
            </w:r>
          </w:p>
        </w:tc>
        <w:tc>
          <w:tcPr>
            <w:tcW w:w="2693" w:type="dxa"/>
            <w:tcBorders>
              <w:top w:val="single" w:sz="4" w:space="0" w:color="auto"/>
              <w:left w:val="nil"/>
              <w:bottom w:val="single" w:sz="4" w:space="0" w:color="auto"/>
              <w:right w:val="single" w:sz="4" w:space="0" w:color="auto"/>
            </w:tcBorders>
            <w:shd w:val="clear" w:color="000000" w:fill="BFBFBF"/>
            <w:noWrap/>
            <w:vAlign w:val="center"/>
          </w:tcPr>
          <w:p w:rsidR="004B1DBD" w:rsidRPr="00DF5D95" w:rsidRDefault="004B1DBD" w:rsidP="00324729">
            <w:pPr>
              <w:spacing w:after="0" w:line="240" w:lineRule="auto"/>
              <w:rPr>
                <w:rFonts w:ascii="Times New Roman" w:hAnsi="Times New Roman"/>
                <w:b/>
                <w:bCs/>
                <w:color w:val="000000"/>
                <w:sz w:val="24"/>
                <w:szCs w:val="24"/>
                <w:lang w:eastAsia="en-ZA"/>
              </w:rPr>
            </w:pPr>
            <w:r w:rsidRPr="00DF5D95">
              <w:rPr>
                <w:rFonts w:ascii="Times New Roman" w:hAnsi="Times New Roman"/>
                <w:b/>
                <w:bCs/>
                <w:color w:val="000000"/>
                <w:sz w:val="24"/>
                <w:szCs w:val="24"/>
                <w:lang w:eastAsia="en-ZA"/>
              </w:rPr>
              <w:t>PROGRESSION NO</w:t>
            </w:r>
          </w:p>
        </w:tc>
      </w:tr>
      <w:tr w:rsidR="004B1DBD" w:rsidRPr="00DF5D95" w:rsidTr="00324729">
        <w:trPr>
          <w:trHeight w:val="300"/>
        </w:trPr>
        <w:tc>
          <w:tcPr>
            <w:tcW w:w="2518" w:type="dxa"/>
            <w:tcBorders>
              <w:top w:val="single" w:sz="4" w:space="0" w:color="000000"/>
              <w:left w:val="single" w:sz="4" w:space="0" w:color="000000"/>
              <w:bottom w:val="single" w:sz="4" w:space="0" w:color="000000"/>
              <w:right w:val="single" w:sz="4" w:space="0" w:color="000000"/>
            </w:tcBorders>
            <w:noWrap/>
            <w:vAlign w:val="bottom"/>
          </w:tcPr>
          <w:p w:rsidR="004B1DBD" w:rsidRPr="00DF5D95" w:rsidRDefault="004B1DBD" w:rsidP="00324729">
            <w:pPr>
              <w:spacing w:after="0" w:line="240" w:lineRule="auto"/>
              <w:rPr>
                <w:rFonts w:ascii="Times New Roman" w:hAnsi="Times New Roman"/>
                <w:color w:val="000000"/>
                <w:sz w:val="24"/>
                <w:szCs w:val="24"/>
                <w:lang w:eastAsia="en-ZA"/>
              </w:rPr>
            </w:pPr>
            <w:r w:rsidRPr="00DF5D95">
              <w:rPr>
                <w:rFonts w:ascii="Times New Roman" w:hAnsi="Times New Roman"/>
                <w:color w:val="000000"/>
                <w:sz w:val="24"/>
                <w:szCs w:val="24"/>
                <w:lang w:eastAsia="en-ZA"/>
              </w:rPr>
              <w:t>Eastern Cape</w:t>
            </w:r>
          </w:p>
        </w:tc>
        <w:tc>
          <w:tcPr>
            <w:tcW w:w="2693" w:type="dxa"/>
            <w:tcBorders>
              <w:top w:val="single" w:sz="4" w:space="0" w:color="000000"/>
              <w:left w:val="nil"/>
              <w:bottom w:val="single" w:sz="4" w:space="0" w:color="000000"/>
              <w:right w:val="single" w:sz="4" w:space="0" w:color="000000"/>
            </w:tcBorders>
            <w:vAlign w:val="bottom"/>
          </w:tcPr>
          <w:p w:rsidR="004B1DBD" w:rsidRPr="00DF5D95" w:rsidRDefault="004B1DBD" w:rsidP="00324729">
            <w:pPr>
              <w:spacing w:after="0" w:line="240" w:lineRule="auto"/>
              <w:jc w:val="right"/>
              <w:rPr>
                <w:rFonts w:ascii="Times New Roman" w:hAnsi="Times New Roman"/>
                <w:color w:val="000000"/>
                <w:sz w:val="24"/>
                <w:szCs w:val="24"/>
                <w:lang w:eastAsia="en-ZA"/>
              </w:rPr>
            </w:pPr>
            <w:r w:rsidRPr="00DF5D95">
              <w:rPr>
                <w:rFonts w:ascii="Times New Roman" w:hAnsi="Times New Roman"/>
                <w:color w:val="000000"/>
                <w:sz w:val="24"/>
                <w:szCs w:val="24"/>
                <w:lang w:eastAsia="en-ZA"/>
              </w:rPr>
              <w:t>12 618</w:t>
            </w:r>
          </w:p>
        </w:tc>
      </w:tr>
      <w:tr w:rsidR="004B1DBD" w:rsidRPr="00DF5D95" w:rsidTr="00324729">
        <w:trPr>
          <w:trHeight w:val="300"/>
        </w:trPr>
        <w:tc>
          <w:tcPr>
            <w:tcW w:w="2518" w:type="dxa"/>
            <w:tcBorders>
              <w:top w:val="nil"/>
              <w:left w:val="single" w:sz="4" w:space="0" w:color="000000"/>
              <w:bottom w:val="single" w:sz="4" w:space="0" w:color="000000"/>
              <w:right w:val="single" w:sz="4" w:space="0" w:color="000000"/>
            </w:tcBorders>
            <w:noWrap/>
            <w:vAlign w:val="bottom"/>
          </w:tcPr>
          <w:p w:rsidR="004B1DBD" w:rsidRPr="00DF5D95" w:rsidRDefault="004B1DBD" w:rsidP="00324729">
            <w:pPr>
              <w:spacing w:after="0" w:line="240" w:lineRule="auto"/>
              <w:rPr>
                <w:rFonts w:ascii="Times New Roman" w:hAnsi="Times New Roman"/>
                <w:color w:val="000000"/>
                <w:sz w:val="24"/>
                <w:szCs w:val="24"/>
                <w:lang w:eastAsia="en-ZA"/>
              </w:rPr>
            </w:pPr>
            <w:r w:rsidRPr="00DF5D95">
              <w:rPr>
                <w:rFonts w:ascii="Times New Roman" w:hAnsi="Times New Roman"/>
                <w:color w:val="000000"/>
                <w:sz w:val="24"/>
                <w:szCs w:val="24"/>
                <w:lang w:eastAsia="en-ZA"/>
              </w:rPr>
              <w:t>Free State</w:t>
            </w:r>
          </w:p>
        </w:tc>
        <w:tc>
          <w:tcPr>
            <w:tcW w:w="2693" w:type="dxa"/>
            <w:tcBorders>
              <w:top w:val="nil"/>
              <w:left w:val="nil"/>
              <w:bottom w:val="single" w:sz="4" w:space="0" w:color="000000"/>
              <w:right w:val="single" w:sz="4" w:space="0" w:color="000000"/>
            </w:tcBorders>
            <w:vAlign w:val="bottom"/>
          </w:tcPr>
          <w:p w:rsidR="004B1DBD" w:rsidRPr="00DF5D95" w:rsidRDefault="004B1DBD" w:rsidP="00324729">
            <w:pPr>
              <w:spacing w:after="0" w:line="240" w:lineRule="auto"/>
              <w:jc w:val="right"/>
              <w:rPr>
                <w:rFonts w:ascii="Times New Roman" w:hAnsi="Times New Roman"/>
                <w:color w:val="000000"/>
                <w:sz w:val="24"/>
                <w:szCs w:val="24"/>
                <w:lang w:eastAsia="en-ZA"/>
              </w:rPr>
            </w:pPr>
            <w:r w:rsidRPr="00DF5D95">
              <w:rPr>
                <w:rFonts w:ascii="Times New Roman" w:hAnsi="Times New Roman"/>
                <w:color w:val="000000"/>
                <w:sz w:val="24"/>
                <w:szCs w:val="24"/>
                <w:lang w:eastAsia="en-ZA"/>
              </w:rPr>
              <w:t>8 172</w:t>
            </w:r>
          </w:p>
        </w:tc>
      </w:tr>
      <w:tr w:rsidR="004B1DBD" w:rsidRPr="00DF5D95" w:rsidTr="00324729">
        <w:trPr>
          <w:trHeight w:val="300"/>
        </w:trPr>
        <w:tc>
          <w:tcPr>
            <w:tcW w:w="2518" w:type="dxa"/>
            <w:tcBorders>
              <w:top w:val="nil"/>
              <w:left w:val="single" w:sz="4" w:space="0" w:color="000000"/>
              <w:bottom w:val="single" w:sz="4" w:space="0" w:color="000000"/>
              <w:right w:val="single" w:sz="4" w:space="0" w:color="000000"/>
            </w:tcBorders>
            <w:noWrap/>
            <w:vAlign w:val="bottom"/>
          </w:tcPr>
          <w:p w:rsidR="004B1DBD" w:rsidRPr="00DF5D95" w:rsidRDefault="004B1DBD" w:rsidP="00324729">
            <w:pPr>
              <w:spacing w:after="0" w:line="240" w:lineRule="auto"/>
              <w:rPr>
                <w:rFonts w:ascii="Times New Roman" w:hAnsi="Times New Roman"/>
                <w:color w:val="000000"/>
                <w:sz w:val="24"/>
                <w:szCs w:val="24"/>
                <w:lang w:eastAsia="en-ZA"/>
              </w:rPr>
            </w:pPr>
            <w:r w:rsidRPr="00DF5D95">
              <w:rPr>
                <w:rFonts w:ascii="Times New Roman" w:hAnsi="Times New Roman"/>
                <w:color w:val="000000"/>
                <w:sz w:val="24"/>
                <w:szCs w:val="24"/>
                <w:lang w:eastAsia="en-ZA"/>
              </w:rPr>
              <w:t>Gauteng</w:t>
            </w:r>
          </w:p>
        </w:tc>
        <w:tc>
          <w:tcPr>
            <w:tcW w:w="2693" w:type="dxa"/>
            <w:tcBorders>
              <w:top w:val="nil"/>
              <w:left w:val="nil"/>
              <w:bottom w:val="single" w:sz="4" w:space="0" w:color="000000"/>
              <w:right w:val="single" w:sz="4" w:space="0" w:color="000000"/>
            </w:tcBorders>
            <w:vAlign w:val="bottom"/>
          </w:tcPr>
          <w:p w:rsidR="004B1DBD" w:rsidRPr="00DF5D95" w:rsidRDefault="004B1DBD" w:rsidP="00324729">
            <w:pPr>
              <w:spacing w:after="0" w:line="240" w:lineRule="auto"/>
              <w:jc w:val="right"/>
              <w:rPr>
                <w:rFonts w:ascii="Times New Roman" w:hAnsi="Times New Roman"/>
                <w:color w:val="000000"/>
                <w:sz w:val="24"/>
                <w:szCs w:val="24"/>
                <w:lang w:eastAsia="en-ZA"/>
              </w:rPr>
            </w:pPr>
            <w:r w:rsidRPr="00DF5D95">
              <w:rPr>
                <w:rFonts w:ascii="Times New Roman" w:hAnsi="Times New Roman"/>
                <w:color w:val="000000"/>
                <w:sz w:val="24"/>
                <w:szCs w:val="24"/>
                <w:lang w:eastAsia="en-ZA"/>
              </w:rPr>
              <w:t>8 501</w:t>
            </w:r>
          </w:p>
        </w:tc>
      </w:tr>
      <w:tr w:rsidR="004B1DBD" w:rsidRPr="00DF5D95" w:rsidTr="00324729">
        <w:trPr>
          <w:trHeight w:val="300"/>
        </w:trPr>
        <w:tc>
          <w:tcPr>
            <w:tcW w:w="2518" w:type="dxa"/>
            <w:tcBorders>
              <w:top w:val="nil"/>
              <w:left w:val="single" w:sz="4" w:space="0" w:color="000000"/>
              <w:bottom w:val="single" w:sz="4" w:space="0" w:color="000000"/>
              <w:right w:val="single" w:sz="4" w:space="0" w:color="000000"/>
            </w:tcBorders>
            <w:noWrap/>
            <w:vAlign w:val="bottom"/>
          </w:tcPr>
          <w:p w:rsidR="004B1DBD" w:rsidRPr="00DF5D95" w:rsidRDefault="004B1DBD" w:rsidP="00C32D27">
            <w:pPr>
              <w:spacing w:after="0" w:line="240" w:lineRule="auto"/>
              <w:rPr>
                <w:rFonts w:ascii="Times New Roman" w:hAnsi="Times New Roman"/>
                <w:color w:val="000000"/>
                <w:sz w:val="24"/>
                <w:szCs w:val="24"/>
                <w:lang w:eastAsia="en-ZA"/>
              </w:rPr>
            </w:pPr>
            <w:r w:rsidRPr="00DF5D95">
              <w:rPr>
                <w:rFonts w:ascii="Times New Roman" w:hAnsi="Times New Roman"/>
                <w:color w:val="000000"/>
                <w:sz w:val="24"/>
                <w:szCs w:val="24"/>
                <w:lang w:eastAsia="en-ZA"/>
              </w:rPr>
              <w:t>KwaZulu-Natal</w:t>
            </w:r>
          </w:p>
        </w:tc>
        <w:tc>
          <w:tcPr>
            <w:tcW w:w="2693" w:type="dxa"/>
            <w:tcBorders>
              <w:top w:val="nil"/>
              <w:left w:val="nil"/>
              <w:bottom w:val="single" w:sz="4" w:space="0" w:color="000000"/>
              <w:right w:val="single" w:sz="4" w:space="0" w:color="000000"/>
            </w:tcBorders>
            <w:vAlign w:val="bottom"/>
          </w:tcPr>
          <w:p w:rsidR="004B1DBD" w:rsidRPr="00DF5D95" w:rsidRDefault="004B1DBD" w:rsidP="00324729">
            <w:pPr>
              <w:spacing w:after="0" w:line="240" w:lineRule="auto"/>
              <w:jc w:val="right"/>
              <w:rPr>
                <w:rFonts w:ascii="Times New Roman" w:hAnsi="Times New Roman"/>
                <w:color w:val="000000"/>
                <w:sz w:val="24"/>
                <w:szCs w:val="24"/>
                <w:lang w:eastAsia="en-ZA"/>
              </w:rPr>
            </w:pPr>
            <w:r w:rsidRPr="00DF5D95">
              <w:rPr>
                <w:rFonts w:ascii="Times New Roman" w:hAnsi="Times New Roman"/>
                <w:color w:val="000000"/>
                <w:sz w:val="24"/>
                <w:szCs w:val="24"/>
                <w:lang w:eastAsia="en-ZA"/>
              </w:rPr>
              <w:t>10 633</w:t>
            </w:r>
          </w:p>
        </w:tc>
      </w:tr>
      <w:tr w:rsidR="004B1DBD" w:rsidRPr="00DF5D95" w:rsidTr="00324729">
        <w:trPr>
          <w:trHeight w:val="300"/>
        </w:trPr>
        <w:tc>
          <w:tcPr>
            <w:tcW w:w="2518" w:type="dxa"/>
            <w:tcBorders>
              <w:top w:val="nil"/>
              <w:left w:val="single" w:sz="4" w:space="0" w:color="000000"/>
              <w:bottom w:val="single" w:sz="4" w:space="0" w:color="000000"/>
              <w:right w:val="single" w:sz="4" w:space="0" w:color="000000"/>
            </w:tcBorders>
            <w:noWrap/>
            <w:vAlign w:val="bottom"/>
          </w:tcPr>
          <w:p w:rsidR="004B1DBD" w:rsidRPr="00DF5D95" w:rsidRDefault="004B1DBD" w:rsidP="00324729">
            <w:pPr>
              <w:spacing w:after="0" w:line="240" w:lineRule="auto"/>
              <w:rPr>
                <w:rFonts w:ascii="Times New Roman" w:hAnsi="Times New Roman"/>
                <w:color w:val="000000"/>
                <w:sz w:val="24"/>
                <w:szCs w:val="24"/>
                <w:lang w:eastAsia="en-ZA"/>
              </w:rPr>
            </w:pPr>
            <w:r w:rsidRPr="00DF5D95">
              <w:rPr>
                <w:rFonts w:ascii="Times New Roman" w:hAnsi="Times New Roman"/>
                <w:color w:val="000000"/>
                <w:sz w:val="24"/>
                <w:szCs w:val="24"/>
                <w:lang w:eastAsia="en-ZA"/>
              </w:rPr>
              <w:t>Limpopo</w:t>
            </w:r>
          </w:p>
        </w:tc>
        <w:tc>
          <w:tcPr>
            <w:tcW w:w="2693" w:type="dxa"/>
            <w:tcBorders>
              <w:top w:val="nil"/>
              <w:left w:val="nil"/>
              <w:bottom w:val="single" w:sz="4" w:space="0" w:color="000000"/>
              <w:right w:val="single" w:sz="4" w:space="0" w:color="000000"/>
            </w:tcBorders>
            <w:vAlign w:val="bottom"/>
          </w:tcPr>
          <w:p w:rsidR="004B1DBD" w:rsidRPr="00DF5D95" w:rsidRDefault="004B1DBD" w:rsidP="00324729">
            <w:pPr>
              <w:spacing w:after="0" w:line="240" w:lineRule="auto"/>
              <w:jc w:val="right"/>
              <w:rPr>
                <w:rFonts w:ascii="Times New Roman" w:hAnsi="Times New Roman"/>
                <w:color w:val="000000"/>
                <w:sz w:val="24"/>
                <w:szCs w:val="24"/>
                <w:lang w:eastAsia="en-ZA"/>
              </w:rPr>
            </w:pPr>
            <w:r w:rsidRPr="00DF5D95">
              <w:rPr>
                <w:rFonts w:ascii="Times New Roman" w:hAnsi="Times New Roman"/>
                <w:color w:val="000000"/>
                <w:sz w:val="24"/>
                <w:szCs w:val="24"/>
                <w:lang w:eastAsia="en-ZA"/>
              </w:rPr>
              <w:t>14 390</w:t>
            </w:r>
          </w:p>
        </w:tc>
      </w:tr>
      <w:tr w:rsidR="004B1DBD" w:rsidRPr="00DF5D95" w:rsidTr="00324729">
        <w:trPr>
          <w:trHeight w:val="300"/>
        </w:trPr>
        <w:tc>
          <w:tcPr>
            <w:tcW w:w="2518" w:type="dxa"/>
            <w:tcBorders>
              <w:top w:val="nil"/>
              <w:left w:val="single" w:sz="4" w:space="0" w:color="000000"/>
              <w:bottom w:val="single" w:sz="4" w:space="0" w:color="000000"/>
              <w:right w:val="single" w:sz="4" w:space="0" w:color="000000"/>
            </w:tcBorders>
            <w:noWrap/>
            <w:vAlign w:val="bottom"/>
          </w:tcPr>
          <w:p w:rsidR="004B1DBD" w:rsidRPr="00DF5D95" w:rsidRDefault="004B1DBD" w:rsidP="00324729">
            <w:pPr>
              <w:spacing w:after="0" w:line="240" w:lineRule="auto"/>
              <w:rPr>
                <w:rFonts w:ascii="Times New Roman" w:hAnsi="Times New Roman"/>
                <w:color w:val="000000"/>
                <w:sz w:val="24"/>
                <w:szCs w:val="24"/>
                <w:lang w:eastAsia="en-ZA"/>
              </w:rPr>
            </w:pPr>
            <w:r w:rsidRPr="00DF5D95">
              <w:rPr>
                <w:rFonts w:ascii="Times New Roman" w:hAnsi="Times New Roman"/>
                <w:color w:val="000000"/>
                <w:sz w:val="24"/>
                <w:szCs w:val="24"/>
                <w:lang w:eastAsia="en-ZA"/>
              </w:rPr>
              <w:t>Mpumalanga</w:t>
            </w:r>
          </w:p>
        </w:tc>
        <w:tc>
          <w:tcPr>
            <w:tcW w:w="2693" w:type="dxa"/>
            <w:tcBorders>
              <w:top w:val="nil"/>
              <w:left w:val="nil"/>
              <w:bottom w:val="single" w:sz="4" w:space="0" w:color="000000"/>
              <w:right w:val="single" w:sz="4" w:space="0" w:color="000000"/>
            </w:tcBorders>
            <w:vAlign w:val="bottom"/>
          </w:tcPr>
          <w:p w:rsidR="004B1DBD" w:rsidRPr="00DF5D95" w:rsidRDefault="004B1DBD" w:rsidP="00324729">
            <w:pPr>
              <w:spacing w:after="0" w:line="240" w:lineRule="auto"/>
              <w:jc w:val="right"/>
              <w:rPr>
                <w:rFonts w:ascii="Times New Roman" w:hAnsi="Times New Roman"/>
                <w:color w:val="000000"/>
                <w:sz w:val="24"/>
                <w:szCs w:val="24"/>
                <w:lang w:eastAsia="en-ZA"/>
              </w:rPr>
            </w:pPr>
            <w:r w:rsidRPr="00DF5D95">
              <w:rPr>
                <w:rFonts w:ascii="Times New Roman" w:hAnsi="Times New Roman"/>
                <w:color w:val="000000"/>
                <w:sz w:val="24"/>
                <w:szCs w:val="24"/>
                <w:lang w:eastAsia="en-ZA"/>
              </w:rPr>
              <w:t>5 228</w:t>
            </w:r>
          </w:p>
        </w:tc>
      </w:tr>
      <w:tr w:rsidR="004B1DBD" w:rsidRPr="00DF5D95" w:rsidTr="00324729">
        <w:trPr>
          <w:trHeight w:val="300"/>
        </w:trPr>
        <w:tc>
          <w:tcPr>
            <w:tcW w:w="2518" w:type="dxa"/>
            <w:tcBorders>
              <w:top w:val="nil"/>
              <w:left w:val="single" w:sz="4" w:space="0" w:color="000000"/>
              <w:bottom w:val="single" w:sz="4" w:space="0" w:color="000000"/>
              <w:right w:val="single" w:sz="4" w:space="0" w:color="000000"/>
            </w:tcBorders>
            <w:noWrap/>
            <w:vAlign w:val="bottom"/>
          </w:tcPr>
          <w:p w:rsidR="004B1DBD" w:rsidRPr="00DF5D95" w:rsidRDefault="004B1DBD" w:rsidP="00324729">
            <w:pPr>
              <w:spacing w:after="0" w:line="240" w:lineRule="auto"/>
              <w:rPr>
                <w:rFonts w:ascii="Times New Roman" w:hAnsi="Times New Roman"/>
                <w:color w:val="000000"/>
                <w:sz w:val="24"/>
                <w:szCs w:val="24"/>
                <w:lang w:eastAsia="en-ZA"/>
              </w:rPr>
            </w:pPr>
            <w:r w:rsidRPr="00DF5D95">
              <w:rPr>
                <w:rFonts w:ascii="Times New Roman" w:hAnsi="Times New Roman"/>
                <w:color w:val="000000"/>
                <w:sz w:val="24"/>
                <w:szCs w:val="24"/>
                <w:lang w:eastAsia="en-ZA"/>
              </w:rPr>
              <w:t>North West</w:t>
            </w:r>
          </w:p>
        </w:tc>
        <w:tc>
          <w:tcPr>
            <w:tcW w:w="2693" w:type="dxa"/>
            <w:tcBorders>
              <w:top w:val="nil"/>
              <w:left w:val="nil"/>
              <w:bottom w:val="single" w:sz="4" w:space="0" w:color="000000"/>
              <w:right w:val="single" w:sz="4" w:space="0" w:color="000000"/>
            </w:tcBorders>
            <w:vAlign w:val="bottom"/>
          </w:tcPr>
          <w:p w:rsidR="004B1DBD" w:rsidRPr="00DF5D95" w:rsidRDefault="004B1DBD" w:rsidP="00324729">
            <w:pPr>
              <w:spacing w:after="0" w:line="240" w:lineRule="auto"/>
              <w:jc w:val="right"/>
              <w:rPr>
                <w:rFonts w:ascii="Times New Roman" w:hAnsi="Times New Roman"/>
                <w:color w:val="000000"/>
                <w:sz w:val="24"/>
                <w:szCs w:val="24"/>
                <w:lang w:eastAsia="en-ZA"/>
              </w:rPr>
            </w:pPr>
            <w:r w:rsidRPr="00DF5D95">
              <w:rPr>
                <w:rFonts w:ascii="Times New Roman" w:hAnsi="Times New Roman"/>
                <w:color w:val="000000"/>
                <w:sz w:val="24"/>
                <w:szCs w:val="24"/>
                <w:lang w:eastAsia="en-ZA"/>
              </w:rPr>
              <w:t>3 673</w:t>
            </w:r>
          </w:p>
        </w:tc>
      </w:tr>
      <w:tr w:rsidR="004B1DBD" w:rsidRPr="00DF5D95" w:rsidTr="00324729">
        <w:trPr>
          <w:trHeight w:val="300"/>
        </w:trPr>
        <w:tc>
          <w:tcPr>
            <w:tcW w:w="2518" w:type="dxa"/>
            <w:tcBorders>
              <w:top w:val="nil"/>
              <w:left w:val="single" w:sz="4" w:space="0" w:color="000000"/>
              <w:bottom w:val="single" w:sz="4" w:space="0" w:color="000000"/>
              <w:right w:val="single" w:sz="4" w:space="0" w:color="000000"/>
            </w:tcBorders>
            <w:noWrap/>
            <w:vAlign w:val="bottom"/>
          </w:tcPr>
          <w:p w:rsidR="004B1DBD" w:rsidRPr="00DF5D95" w:rsidRDefault="004B1DBD" w:rsidP="00324729">
            <w:pPr>
              <w:spacing w:after="0" w:line="240" w:lineRule="auto"/>
              <w:rPr>
                <w:rFonts w:ascii="Times New Roman" w:hAnsi="Times New Roman"/>
                <w:color w:val="000000"/>
                <w:sz w:val="24"/>
                <w:szCs w:val="24"/>
                <w:lang w:eastAsia="en-ZA"/>
              </w:rPr>
            </w:pPr>
            <w:r w:rsidRPr="00DF5D95">
              <w:rPr>
                <w:rFonts w:ascii="Times New Roman" w:hAnsi="Times New Roman"/>
                <w:color w:val="000000"/>
                <w:sz w:val="24"/>
                <w:szCs w:val="24"/>
                <w:lang w:eastAsia="en-ZA"/>
              </w:rPr>
              <w:t>Northern Cape</w:t>
            </w:r>
          </w:p>
        </w:tc>
        <w:tc>
          <w:tcPr>
            <w:tcW w:w="2693" w:type="dxa"/>
            <w:tcBorders>
              <w:top w:val="nil"/>
              <w:left w:val="nil"/>
              <w:bottom w:val="single" w:sz="4" w:space="0" w:color="000000"/>
              <w:right w:val="single" w:sz="4" w:space="0" w:color="000000"/>
            </w:tcBorders>
            <w:vAlign w:val="bottom"/>
          </w:tcPr>
          <w:p w:rsidR="004B1DBD" w:rsidRPr="00DF5D95" w:rsidRDefault="004B1DBD" w:rsidP="00324729">
            <w:pPr>
              <w:spacing w:after="0" w:line="240" w:lineRule="auto"/>
              <w:jc w:val="right"/>
              <w:rPr>
                <w:rFonts w:ascii="Times New Roman" w:hAnsi="Times New Roman"/>
                <w:color w:val="000000"/>
                <w:sz w:val="24"/>
                <w:szCs w:val="24"/>
                <w:lang w:eastAsia="en-ZA"/>
              </w:rPr>
            </w:pPr>
            <w:r w:rsidRPr="00DF5D95">
              <w:rPr>
                <w:rFonts w:ascii="Times New Roman" w:hAnsi="Times New Roman"/>
                <w:color w:val="000000"/>
                <w:sz w:val="24"/>
                <w:szCs w:val="24"/>
                <w:lang w:eastAsia="en-ZA"/>
              </w:rPr>
              <w:t>2 283</w:t>
            </w:r>
          </w:p>
        </w:tc>
      </w:tr>
      <w:tr w:rsidR="004B1DBD" w:rsidRPr="00DF5D95" w:rsidTr="00324729">
        <w:trPr>
          <w:trHeight w:val="300"/>
        </w:trPr>
        <w:tc>
          <w:tcPr>
            <w:tcW w:w="2518" w:type="dxa"/>
            <w:tcBorders>
              <w:top w:val="nil"/>
              <w:left w:val="single" w:sz="4" w:space="0" w:color="000000"/>
              <w:bottom w:val="nil"/>
              <w:right w:val="single" w:sz="4" w:space="0" w:color="000000"/>
            </w:tcBorders>
            <w:noWrap/>
            <w:vAlign w:val="bottom"/>
          </w:tcPr>
          <w:p w:rsidR="004B1DBD" w:rsidRPr="00DF5D95" w:rsidRDefault="004B1DBD" w:rsidP="00324729">
            <w:pPr>
              <w:spacing w:after="0" w:line="240" w:lineRule="auto"/>
              <w:rPr>
                <w:rFonts w:ascii="Times New Roman" w:hAnsi="Times New Roman"/>
                <w:color w:val="000000"/>
                <w:sz w:val="24"/>
                <w:szCs w:val="24"/>
                <w:lang w:eastAsia="en-ZA"/>
              </w:rPr>
            </w:pPr>
            <w:r w:rsidRPr="00DF5D95">
              <w:rPr>
                <w:rFonts w:ascii="Times New Roman" w:hAnsi="Times New Roman"/>
                <w:color w:val="000000"/>
                <w:sz w:val="24"/>
                <w:szCs w:val="24"/>
                <w:lang w:eastAsia="en-ZA"/>
              </w:rPr>
              <w:t>Western Cape</w:t>
            </w:r>
          </w:p>
        </w:tc>
        <w:tc>
          <w:tcPr>
            <w:tcW w:w="2693" w:type="dxa"/>
            <w:tcBorders>
              <w:top w:val="nil"/>
              <w:left w:val="nil"/>
              <w:bottom w:val="nil"/>
              <w:right w:val="single" w:sz="4" w:space="0" w:color="000000"/>
            </w:tcBorders>
            <w:vAlign w:val="bottom"/>
          </w:tcPr>
          <w:p w:rsidR="004B1DBD" w:rsidRPr="00DF5D95" w:rsidRDefault="004B1DBD" w:rsidP="00324729">
            <w:pPr>
              <w:spacing w:after="0" w:line="240" w:lineRule="auto"/>
              <w:jc w:val="right"/>
              <w:rPr>
                <w:rFonts w:ascii="Times New Roman" w:hAnsi="Times New Roman"/>
                <w:color w:val="000000"/>
                <w:sz w:val="24"/>
                <w:szCs w:val="24"/>
                <w:lang w:eastAsia="en-ZA"/>
              </w:rPr>
            </w:pPr>
            <w:r w:rsidRPr="00DF5D95">
              <w:rPr>
                <w:rFonts w:ascii="Times New Roman" w:hAnsi="Times New Roman"/>
                <w:color w:val="000000"/>
                <w:sz w:val="24"/>
                <w:szCs w:val="24"/>
                <w:lang w:eastAsia="en-ZA"/>
              </w:rPr>
              <w:t>4 813</w:t>
            </w:r>
          </w:p>
        </w:tc>
      </w:tr>
      <w:tr w:rsidR="004B1DBD" w:rsidRPr="00DF5D95" w:rsidTr="00324729">
        <w:trPr>
          <w:trHeight w:val="300"/>
        </w:trPr>
        <w:tc>
          <w:tcPr>
            <w:tcW w:w="2518" w:type="dxa"/>
            <w:tcBorders>
              <w:top w:val="single" w:sz="4" w:space="0" w:color="auto"/>
              <w:left w:val="single" w:sz="4" w:space="0" w:color="auto"/>
              <w:bottom w:val="single" w:sz="4" w:space="0" w:color="auto"/>
              <w:right w:val="single" w:sz="4" w:space="0" w:color="auto"/>
            </w:tcBorders>
            <w:vAlign w:val="bottom"/>
          </w:tcPr>
          <w:p w:rsidR="004B1DBD" w:rsidRPr="00DF5D95" w:rsidRDefault="004B1DBD" w:rsidP="00324729">
            <w:pPr>
              <w:spacing w:after="0" w:line="240" w:lineRule="auto"/>
              <w:rPr>
                <w:rFonts w:ascii="Times New Roman" w:hAnsi="Times New Roman"/>
                <w:color w:val="000000"/>
                <w:sz w:val="24"/>
                <w:szCs w:val="24"/>
                <w:lang w:eastAsia="en-ZA"/>
              </w:rPr>
            </w:pPr>
            <w:r w:rsidRPr="00DF5D95">
              <w:rPr>
                <w:rFonts w:ascii="Times New Roman" w:hAnsi="Times New Roman"/>
                <w:color w:val="000000"/>
                <w:sz w:val="24"/>
                <w:szCs w:val="24"/>
                <w:lang w:eastAsia="en-ZA"/>
              </w:rPr>
              <w:t>National</w:t>
            </w:r>
          </w:p>
        </w:tc>
        <w:tc>
          <w:tcPr>
            <w:tcW w:w="2693" w:type="dxa"/>
            <w:tcBorders>
              <w:top w:val="single" w:sz="4" w:space="0" w:color="auto"/>
              <w:left w:val="nil"/>
              <w:bottom w:val="single" w:sz="4" w:space="0" w:color="auto"/>
              <w:right w:val="single" w:sz="4" w:space="0" w:color="auto"/>
            </w:tcBorders>
            <w:noWrap/>
            <w:vAlign w:val="bottom"/>
          </w:tcPr>
          <w:p w:rsidR="004B1DBD" w:rsidRPr="00DF5D95" w:rsidRDefault="004B1DBD" w:rsidP="00324729">
            <w:pPr>
              <w:spacing w:after="0" w:line="240" w:lineRule="auto"/>
              <w:jc w:val="right"/>
              <w:rPr>
                <w:rFonts w:ascii="Times New Roman" w:hAnsi="Times New Roman"/>
                <w:color w:val="000000"/>
                <w:sz w:val="24"/>
                <w:szCs w:val="24"/>
                <w:lang w:eastAsia="en-ZA"/>
              </w:rPr>
            </w:pPr>
            <w:r w:rsidRPr="00DF5D95">
              <w:rPr>
                <w:rFonts w:ascii="Times New Roman" w:hAnsi="Times New Roman"/>
                <w:color w:val="000000"/>
                <w:sz w:val="24"/>
                <w:szCs w:val="24"/>
                <w:lang w:eastAsia="en-ZA"/>
              </w:rPr>
              <w:t>70 311</w:t>
            </w:r>
          </w:p>
        </w:tc>
      </w:tr>
    </w:tbl>
    <w:p w:rsidR="004B1DBD" w:rsidRPr="00C32D27" w:rsidRDefault="004B1DBD" w:rsidP="00324729">
      <w:pPr>
        <w:spacing w:after="0" w:line="240" w:lineRule="auto"/>
        <w:rPr>
          <w:rFonts w:ascii="Times New Roman" w:hAnsi="Times New Roman"/>
          <w:sz w:val="20"/>
          <w:szCs w:val="20"/>
        </w:rPr>
      </w:pPr>
      <w:r w:rsidRPr="00C32D27">
        <w:rPr>
          <w:rFonts w:ascii="Times New Roman" w:hAnsi="Times New Roman"/>
          <w:sz w:val="20"/>
          <w:szCs w:val="20"/>
        </w:rPr>
        <w:t>Data from National Senior Certificate (NSC) Main Frame Exam system as per 27 November 2015.</w:t>
      </w:r>
      <w:r w:rsidRPr="00C32D27">
        <w:rPr>
          <w:rFonts w:ascii="Times New Roman" w:hAnsi="Times New Roman"/>
          <w:sz w:val="20"/>
          <w:szCs w:val="20"/>
        </w:rPr>
        <w:tab/>
      </w:r>
    </w:p>
    <w:p w:rsidR="004B1DBD" w:rsidRPr="00324729" w:rsidRDefault="004B1DBD" w:rsidP="00324729">
      <w:pPr>
        <w:spacing w:after="0" w:line="240" w:lineRule="auto"/>
        <w:rPr>
          <w:rFonts w:ascii="Times New Roman" w:hAnsi="Times New Roman"/>
          <w:sz w:val="24"/>
          <w:szCs w:val="24"/>
        </w:rPr>
      </w:pPr>
      <w:r w:rsidRPr="00324729">
        <w:rPr>
          <w:rFonts w:ascii="Times New Roman" w:hAnsi="Times New Roman"/>
          <w:sz w:val="24"/>
          <w:szCs w:val="24"/>
        </w:rPr>
        <w:tab/>
      </w:r>
    </w:p>
    <w:p w:rsidR="004B1DBD" w:rsidRPr="00324729" w:rsidRDefault="004B1DBD" w:rsidP="00324729">
      <w:pPr>
        <w:spacing w:after="0" w:line="240" w:lineRule="auto"/>
        <w:rPr>
          <w:rFonts w:ascii="Times New Roman" w:hAnsi="Times New Roman"/>
          <w:b/>
          <w:sz w:val="24"/>
          <w:szCs w:val="24"/>
          <w:u w:val="single"/>
        </w:rPr>
      </w:pPr>
      <w:r w:rsidRPr="00324729">
        <w:rPr>
          <w:rFonts w:ascii="Times New Roman" w:hAnsi="Times New Roman"/>
          <w:b/>
          <w:sz w:val="24"/>
          <w:szCs w:val="24"/>
          <w:u w:val="single"/>
        </w:rPr>
        <w:t>Question 2</w:t>
      </w:r>
    </w:p>
    <w:p w:rsidR="004B1DBD" w:rsidRPr="00324729" w:rsidRDefault="004B1DBD" w:rsidP="00324729">
      <w:pPr>
        <w:spacing w:after="0" w:line="240" w:lineRule="auto"/>
        <w:rPr>
          <w:rFonts w:ascii="Times New Roman" w:hAnsi="Times New Roman"/>
          <w:sz w:val="24"/>
          <w:szCs w:val="24"/>
        </w:rPr>
      </w:pPr>
    </w:p>
    <w:p w:rsidR="004B1DBD" w:rsidRPr="00324729" w:rsidRDefault="004B1DBD" w:rsidP="00324729">
      <w:pPr>
        <w:spacing w:after="0" w:line="240" w:lineRule="auto"/>
        <w:jc w:val="both"/>
        <w:rPr>
          <w:rFonts w:ascii="Times New Roman" w:hAnsi="Times New Roman"/>
          <w:sz w:val="24"/>
          <w:szCs w:val="24"/>
        </w:rPr>
      </w:pPr>
      <w:r w:rsidRPr="00324729">
        <w:rPr>
          <w:rFonts w:ascii="Times New Roman" w:hAnsi="Times New Roman"/>
          <w:sz w:val="24"/>
          <w:szCs w:val="24"/>
        </w:rPr>
        <w:t xml:space="preserve">The number of learners </w:t>
      </w:r>
      <w:r>
        <w:rPr>
          <w:rFonts w:ascii="Times New Roman" w:hAnsi="Times New Roman"/>
          <w:sz w:val="24"/>
          <w:szCs w:val="24"/>
        </w:rPr>
        <w:t>who</w:t>
      </w:r>
      <w:r w:rsidRPr="00324729">
        <w:rPr>
          <w:rFonts w:ascii="Times New Roman" w:hAnsi="Times New Roman"/>
          <w:sz w:val="24"/>
          <w:szCs w:val="24"/>
        </w:rPr>
        <w:t xml:space="preserve"> have opted to complete their N</w:t>
      </w:r>
      <w:r>
        <w:rPr>
          <w:rFonts w:ascii="Times New Roman" w:hAnsi="Times New Roman"/>
          <w:sz w:val="24"/>
          <w:szCs w:val="24"/>
        </w:rPr>
        <w:t xml:space="preserve">ational </w:t>
      </w:r>
      <w:r w:rsidRPr="00324729">
        <w:rPr>
          <w:rFonts w:ascii="Times New Roman" w:hAnsi="Times New Roman"/>
          <w:sz w:val="24"/>
          <w:szCs w:val="24"/>
        </w:rPr>
        <w:t>S</w:t>
      </w:r>
      <w:r>
        <w:rPr>
          <w:rFonts w:ascii="Times New Roman" w:hAnsi="Times New Roman"/>
          <w:sz w:val="24"/>
          <w:szCs w:val="24"/>
        </w:rPr>
        <w:t xml:space="preserve">enior </w:t>
      </w:r>
      <w:r w:rsidRPr="00324729">
        <w:rPr>
          <w:rFonts w:ascii="Times New Roman" w:hAnsi="Times New Roman"/>
          <w:sz w:val="24"/>
          <w:szCs w:val="24"/>
        </w:rPr>
        <w:t>C</w:t>
      </w:r>
      <w:r>
        <w:rPr>
          <w:rFonts w:ascii="Times New Roman" w:hAnsi="Times New Roman"/>
          <w:sz w:val="24"/>
          <w:szCs w:val="24"/>
        </w:rPr>
        <w:t>ertificate (NSC)</w:t>
      </w:r>
      <w:r w:rsidRPr="00324729">
        <w:rPr>
          <w:rFonts w:ascii="Times New Roman" w:hAnsi="Times New Roman"/>
          <w:sz w:val="24"/>
          <w:szCs w:val="24"/>
        </w:rPr>
        <w:t xml:space="preserve"> examination over two years or more, will only be available after the writing of the examination and after the data has been captured on the system. This will provide the final number of learners </w:t>
      </w:r>
      <w:r>
        <w:rPr>
          <w:rFonts w:ascii="Times New Roman" w:hAnsi="Times New Roman"/>
          <w:sz w:val="24"/>
          <w:szCs w:val="24"/>
        </w:rPr>
        <w:t>who</w:t>
      </w:r>
      <w:r w:rsidRPr="00324729">
        <w:rPr>
          <w:rFonts w:ascii="Times New Roman" w:hAnsi="Times New Roman"/>
          <w:sz w:val="24"/>
          <w:szCs w:val="24"/>
        </w:rPr>
        <w:t xml:space="preserve"> have in fact taken advantage of this opportunity.</w:t>
      </w:r>
    </w:p>
    <w:p w:rsidR="004B1DBD" w:rsidRPr="00324729" w:rsidRDefault="004B1DBD" w:rsidP="00324729">
      <w:pPr>
        <w:spacing w:after="0" w:line="240" w:lineRule="auto"/>
        <w:jc w:val="both"/>
        <w:rPr>
          <w:rFonts w:ascii="Times New Roman" w:hAnsi="Times New Roman"/>
          <w:sz w:val="24"/>
          <w:szCs w:val="24"/>
        </w:rPr>
      </w:pPr>
      <w:r w:rsidRPr="00324729">
        <w:rPr>
          <w:rFonts w:ascii="Times New Roman" w:hAnsi="Times New Roman"/>
          <w:sz w:val="24"/>
          <w:szCs w:val="24"/>
        </w:rPr>
        <w:tab/>
      </w:r>
    </w:p>
    <w:p w:rsidR="004B1DBD" w:rsidRPr="00324729" w:rsidRDefault="004B1DBD" w:rsidP="00324729">
      <w:pPr>
        <w:spacing w:after="0" w:line="240" w:lineRule="auto"/>
        <w:rPr>
          <w:rFonts w:ascii="Times New Roman" w:hAnsi="Times New Roman"/>
          <w:b/>
          <w:sz w:val="24"/>
          <w:szCs w:val="24"/>
          <w:u w:val="single"/>
        </w:rPr>
      </w:pPr>
      <w:r w:rsidRPr="00324729">
        <w:rPr>
          <w:rFonts w:ascii="Times New Roman" w:hAnsi="Times New Roman"/>
          <w:b/>
          <w:sz w:val="24"/>
          <w:szCs w:val="24"/>
          <w:u w:val="single"/>
        </w:rPr>
        <w:t>Question 3</w:t>
      </w:r>
    </w:p>
    <w:p w:rsidR="004B1DBD" w:rsidRPr="00324729" w:rsidRDefault="004B1DBD" w:rsidP="00324729">
      <w:pPr>
        <w:spacing w:after="0" w:line="240" w:lineRule="auto"/>
        <w:rPr>
          <w:rFonts w:ascii="Times New Roman" w:hAnsi="Times New Roman"/>
          <w:sz w:val="24"/>
          <w:szCs w:val="24"/>
        </w:rPr>
      </w:pPr>
      <w:r w:rsidRPr="00324729">
        <w:rPr>
          <w:rFonts w:ascii="Times New Roman" w:hAnsi="Times New Roman"/>
          <w:sz w:val="24"/>
          <w:szCs w:val="24"/>
        </w:rPr>
        <w:tab/>
      </w:r>
    </w:p>
    <w:p w:rsidR="004B1DBD" w:rsidRPr="00324729" w:rsidRDefault="004B1DBD" w:rsidP="00324729">
      <w:pPr>
        <w:spacing w:after="0" w:line="240" w:lineRule="auto"/>
        <w:jc w:val="both"/>
        <w:rPr>
          <w:rFonts w:ascii="Times New Roman" w:hAnsi="Times New Roman"/>
          <w:sz w:val="24"/>
          <w:szCs w:val="24"/>
        </w:rPr>
      </w:pPr>
      <w:r w:rsidRPr="00324729">
        <w:rPr>
          <w:rFonts w:ascii="Times New Roman" w:hAnsi="Times New Roman"/>
          <w:sz w:val="24"/>
          <w:szCs w:val="24"/>
        </w:rPr>
        <w:t>National and provincial pass rates are based on two aspects i.e. overall pass rates and subject pass rates. Given that these candidates would not have completed the full subject package as at the end of the 2015 NSC examination, they cannot be included in the determination of the overall pass rate</w:t>
      </w:r>
      <w:r>
        <w:rPr>
          <w:rFonts w:ascii="Times New Roman" w:hAnsi="Times New Roman"/>
          <w:sz w:val="24"/>
          <w:szCs w:val="24"/>
        </w:rPr>
        <w:t>,</w:t>
      </w:r>
      <w:r w:rsidRPr="00324729">
        <w:rPr>
          <w:rFonts w:ascii="Times New Roman" w:hAnsi="Times New Roman"/>
          <w:sz w:val="24"/>
          <w:szCs w:val="24"/>
        </w:rPr>
        <w:t xml:space="preserve"> but will be included in the reporting of the subject pass rate. Therefore, these learners are not excluded from the reported data relating to the 2015 NSC examinations.</w:t>
      </w:r>
    </w:p>
    <w:p w:rsidR="004B1DBD" w:rsidRPr="00324729" w:rsidRDefault="004B1DBD" w:rsidP="00324729">
      <w:pPr>
        <w:spacing w:after="0" w:line="240" w:lineRule="auto"/>
        <w:jc w:val="both"/>
        <w:rPr>
          <w:rFonts w:ascii="Times New Roman" w:hAnsi="Times New Roman"/>
          <w:sz w:val="24"/>
          <w:szCs w:val="24"/>
        </w:rPr>
      </w:pPr>
      <w:r w:rsidRPr="00324729">
        <w:rPr>
          <w:rFonts w:ascii="Times New Roman" w:hAnsi="Times New Roman"/>
          <w:sz w:val="24"/>
          <w:szCs w:val="24"/>
        </w:rPr>
        <w:tab/>
      </w:r>
    </w:p>
    <w:p w:rsidR="004B1DBD" w:rsidRPr="00324729" w:rsidRDefault="004B1DBD" w:rsidP="00324729">
      <w:pPr>
        <w:spacing w:after="0" w:line="240" w:lineRule="auto"/>
        <w:rPr>
          <w:rFonts w:ascii="Times New Roman" w:hAnsi="Times New Roman"/>
          <w:b/>
          <w:sz w:val="24"/>
          <w:szCs w:val="24"/>
          <w:u w:val="single"/>
        </w:rPr>
      </w:pPr>
      <w:r w:rsidRPr="00324729">
        <w:rPr>
          <w:rFonts w:ascii="Times New Roman" w:hAnsi="Times New Roman"/>
          <w:b/>
          <w:sz w:val="24"/>
          <w:szCs w:val="24"/>
          <w:u w:val="single"/>
        </w:rPr>
        <w:t>Question 4</w:t>
      </w:r>
    </w:p>
    <w:p w:rsidR="004B1DBD" w:rsidRPr="00324729" w:rsidRDefault="004B1DBD" w:rsidP="00324729">
      <w:pPr>
        <w:spacing w:after="0" w:line="240" w:lineRule="auto"/>
        <w:rPr>
          <w:rFonts w:ascii="Times New Roman" w:hAnsi="Times New Roman"/>
          <w:sz w:val="24"/>
          <w:szCs w:val="24"/>
        </w:rPr>
      </w:pPr>
      <w:r w:rsidRPr="00324729">
        <w:rPr>
          <w:rFonts w:ascii="Times New Roman" w:hAnsi="Times New Roman"/>
          <w:sz w:val="24"/>
          <w:szCs w:val="24"/>
        </w:rPr>
        <w:tab/>
      </w:r>
    </w:p>
    <w:p w:rsidR="004B1DBD" w:rsidRPr="00324729" w:rsidRDefault="004B1DBD" w:rsidP="00324729">
      <w:pPr>
        <w:spacing w:after="0" w:line="240" w:lineRule="auto"/>
        <w:ind w:hanging="720"/>
        <w:jc w:val="both"/>
        <w:rPr>
          <w:rFonts w:ascii="Times New Roman" w:hAnsi="Times New Roman"/>
          <w:sz w:val="24"/>
          <w:szCs w:val="24"/>
        </w:rPr>
      </w:pPr>
      <w:r w:rsidRPr="00324729">
        <w:rPr>
          <w:rFonts w:ascii="Times New Roman" w:hAnsi="Times New Roman"/>
          <w:sz w:val="24"/>
          <w:szCs w:val="24"/>
        </w:rPr>
        <w:tab/>
        <w:t xml:space="preserve">The specific criteria for the implementation of the Progression Policy has been approved by the Council of Education Ministers. The </w:t>
      </w:r>
      <w:r>
        <w:rPr>
          <w:rFonts w:ascii="Times New Roman" w:hAnsi="Times New Roman"/>
          <w:sz w:val="24"/>
          <w:szCs w:val="24"/>
        </w:rPr>
        <w:t>Department of Basic Education (</w:t>
      </w:r>
      <w:r w:rsidRPr="00324729">
        <w:rPr>
          <w:rFonts w:ascii="Times New Roman" w:hAnsi="Times New Roman"/>
          <w:sz w:val="24"/>
          <w:szCs w:val="24"/>
        </w:rPr>
        <w:t>DBE</w:t>
      </w:r>
      <w:r>
        <w:rPr>
          <w:rFonts w:ascii="Times New Roman" w:hAnsi="Times New Roman"/>
          <w:sz w:val="24"/>
          <w:szCs w:val="24"/>
        </w:rPr>
        <w:t>)</w:t>
      </w:r>
      <w:r w:rsidRPr="00324729">
        <w:rPr>
          <w:rFonts w:ascii="Times New Roman" w:hAnsi="Times New Roman"/>
          <w:sz w:val="24"/>
          <w:szCs w:val="24"/>
        </w:rPr>
        <w:t xml:space="preserve"> has commenced with the finali</w:t>
      </w:r>
      <w:r>
        <w:rPr>
          <w:rFonts w:ascii="Times New Roman" w:hAnsi="Times New Roman"/>
          <w:sz w:val="24"/>
          <w:szCs w:val="24"/>
        </w:rPr>
        <w:t>s</w:t>
      </w:r>
      <w:r w:rsidRPr="00324729">
        <w:rPr>
          <w:rFonts w:ascii="Times New Roman" w:hAnsi="Times New Roman"/>
          <w:sz w:val="24"/>
          <w:szCs w:val="24"/>
        </w:rPr>
        <w:t>ation of policy regarding this matter and the first step in the process is the call for public comments on the criteria</w:t>
      </w:r>
      <w:r>
        <w:rPr>
          <w:rFonts w:ascii="Times New Roman" w:hAnsi="Times New Roman"/>
          <w:sz w:val="24"/>
          <w:szCs w:val="24"/>
        </w:rPr>
        <w:t>.</w:t>
      </w:r>
      <w:r w:rsidRPr="00324729">
        <w:rPr>
          <w:rFonts w:ascii="Times New Roman" w:hAnsi="Times New Roman"/>
          <w:sz w:val="24"/>
          <w:szCs w:val="24"/>
        </w:rPr>
        <w:t xml:space="preserve"> </w:t>
      </w:r>
      <w:r>
        <w:rPr>
          <w:rFonts w:ascii="Times New Roman" w:hAnsi="Times New Roman"/>
          <w:sz w:val="24"/>
          <w:szCs w:val="24"/>
        </w:rPr>
        <w:t>T</w:t>
      </w:r>
      <w:r w:rsidRPr="00324729">
        <w:rPr>
          <w:rFonts w:ascii="Times New Roman" w:hAnsi="Times New Roman"/>
          <w:sz w:val="24"/>
          <w:szCs w:val="24"/>
        </w:rPr>
        <w:t xml:space="preserve">his will be completed by </w:t>
      </w:r>
      <w:r>
        <w:rPr>
          <w:rFonts w:ascii="Times New Roman" w:hAnsi="Times New Roman"/>
          <w:sz w:val="24"/>
          <w:szCs w:val="24"/>
        </w:rPr>
        <w:t xml:space="preserve">the </w:t>
      </w:r>
      <w:r w:rsidRPr="00324729">
        <w:rPr>
          <w:rFonts w:ascii="Times New Roman" w:hAnsi="Times New Roman"/>
          <w:sz w:val="24"/>
          <w:szCs w:val="24"/>
        </w:rPr>
        <w:t>end January 2016, and thereafter</w:t>
      </w:r>
      <w:r>
        <w:rPr>
          <w:rFonts w:ascii="Times New Roman" w:hAnsi="Times New Roman"/>
          <w:sz w:val="24"/>
          <w:szCs w:val="24"/>
        </w:rPr>
        <w:t>,</w:t>
      </w:r>
      <w:r w:rsidRPr="00324729">
        <w:rPr>
          <w:rFonts w:ascii="Times New Roman" w:hAnsi="Times New Roman"/>
          <w:sz w:val="24"/>
          <w:szCs w:val="24"/>
        </w:rPr>
        <w:t xml:space="preserve"> the comments will be incorporated into the proposal and gazetted as policy by the Minister.</w:t>
      </w:r>
    </w:p>
    <w:p w:rsidR="004B1DBD" w:rsidRPr="00324729" w:rsidRDefault="004B1DBD" w:rsidP="00324729">
      <w:pPr>
        <w:spacing w:after="0" w:line="240" w:lineRule="auto"/>
        <w:jc w:val="both"/>
        <w:rPr>
          <w:rFonts w:ascii="Times New Roman" w:hAnsi="Times New Roman"/>
          <w:sz w:val="24"/>
          <w:szCs w:val="24"/>
        </w:rPr>
      </w:pPr>
      <w:r w:rsidRPr="00324729">
        <w:rPr>
          <w:rFonts w:ascii="Times New Roman" w:hAnsi="Times New Roman"/>
          <w:sz w:val="24"/>
          <w:szCs w:val="24"/>
        </w:rPr>
        <w:tab/>
      </w:r>
    </w:p>
    <w:p w:rsidR="004B1DBD" w:rsidRDefault="004B1DBD" w:rsidP="00324729"/>
    <w:p w:rsidR="004B1DBD" w:rsidRPr="006D7B63" w:rsidRDefault="004B1DBD">
      <w:pPr>
        <w:rPr>
          <w:rFonts w:ascii="Times New Roman" w:hAnsi="Times New Roman"/>
        </w:rPr>
      </w:pPr>
    </w:p>
    <w:sectPr w:rsidR="004B1DBD" w:rsidRPr="006D7B63" w:rsidSect="001869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183BCF"/>
    <w:rsid w:val="00186989"/>
    <w:rsid w:val="0027063B"/>
    <w:rsid w:val="00296B73"/>
    <w:rsid w:val="002C32A6"/>
    <w:rsid w:val="002F197C"/>
    <w:rsid w:val="00324729"/>
    <w:rsid w:val="00343876"/>
    <w:rsid w:val="0037043F"/>
    <w:rsid w:val="00376265"/>
    <w:rsid w:val="003B39A7"/>
    <w:rsid w:val="00405587"/>
    <w:rsid w:val="004532C0"/>
    <w:rsid w:val="004A2F02"/>
    <w:rsid w:val="004B1DBD"/>
    <w:rsid w:val="005676F7"/>
    <w:rsid w:val="00570560"/>
    <w:rsid w:val="005827AF"/>
    <w:rsid w:val="00615A3B"/>
    <w:rsid w:val="006D7B63"/>
    <w:rsid w:val="006F297B"/>
    <w:rsid w:val="007A4190"/>
    <w:rsid w:val="007F25CB"/>
    <w:rsid w:val="00830D56"/>
    <w:rsid w:val="00857A1D"/>
    <w:rsid w:val="00877345"/>
    <w:rsid w:val="008E742B"/>
    <w:rsid w:val="00975403"/>
    <w:rsid w:val="009B6115"/>
    <w:rsid w:val="009D302C"/>
    <w:rsid w:val="00A603D7"/>
    <w:rsid w:val="00A666AB"/>
    <w:rsid w:val="00AC3DDB"/>
    <w:rsid w:val="00AE68C9"/>
    <w:rsid w:val="00B6783D"/>
    <w:rsid w:val="00B76380"/>
    <w:rsid w:val="00BD5B11"/>
    <w:rsid w:val="00C00DC4"/>
    <w:rsid w:val="00C32D27"/>
    <w:rsid w:val="00C74B5F"/>
    <w:rsid w:val="00D34C31"/>
    <w:rsid w:val="00D94B1F"/>
    <w:rsid w:val="00D97E99"/>
    <w:rsid w:val="00DF5D95"/>
    <w:rsid w:val="00E43468"/>
    <w:rsid w:val="00E533AF"/>
    <w:rsid w:val="00E67F6F"/>
    <w:rsid w:val="00F32D3A"/>
    <w:rsid w:val="00F574BB"/>
    <w:rsid w:val="00F81C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AF"/>
    <w:pPr>
      <w:spacing w:after="200" w:line="276" w:lineRule="auto"/>
    </w:pPr>
    <w:rPr>
      <w:lang w:val="en-ZA"/>
    </w:rPr>
  </w:style>
  <w:style w:type="paragraph" w:styleId="Heading2">
    <w:name w:val="heading 2"/>
    <w:basedOn w:val="Normal"/>
    <w:next w:val="Normal"/>
    <w:link w:val="Heading2Char"/>
    <w:uiPriority w:val="99"/>
    <w:qFormat/>
    <w:rsid w:val="00324729"/>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4729"/>
    <w:rPr>
      <w:rFonts w:ascii="Cambria" w:hAnsi="Cambria" w:cs="Times New Roman"/>
      <w:b/>
      <w:bCs/>
      <w:color w:val="4F81BD"/>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447</Words>
  <Characters>2548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2015-12-08T05:48:00Z</cp:lastPrinted>
  <dcterms:created xsi:type="dcterms:W3CDTF">2015-12-14T08:50:00Z</dcterms:created>
  <dcterms:modified xsi:type="dcterms:W3CDTF">2015-12-14T08:50:00Z</dcterms:modified>
</cp:coreProperties>
</file>