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0378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F6C9D">
        <w:rPr>
          <w:u w:val="none"/>
        </w:rPr>
        <w:t>40</w:t>
      </w:r>
      <w:r w:rsidR="00AF3186">
        <w:rPr>
          <w:u w:val="none"/>
        </w:rPr>
        <w:t>8</w:t>
      </w:r>
      <w:r w:rsidR="00557CA9">
        <w:rPr>
          <w:u w:val="none"/>
        </w:rPr>
        <w:t>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F6C9D">
        <w:rPr>
          <w:rFonts w:ascii="Arial" w:hAnsi="Arial" w:cs="Arial"/>
          <w:b/>
          <w:bCs/>
        </w:rPr>
        <w:t>20 November 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6C9D">
        <w:rPr>
          <w:u w:val="none"/>
        </w:rPr>
        <w:t>50</w:t>
      </w:r>
      <w:r w:rsidR="004D3791">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557CA9" w:rsidP="00B432E6">
      <w:pPr>
        <w:spacing w:line="320" w:lineRule="exact"/>
        <w:jc w:val="both"/>
        <w:rPr>
          <w:rFonts w:ascii="Arial" w:hAnsi="Arial" w:cs="Arial"/>
          <w:b/>
          <w:lang w:val="en-US"/>
        </w:rPr>
      </w:pPr>
      <w:r w:rsidRPr="00557CA9">
        <w:rPr>
          <w:rFonts w:ascii="Arial" w:hAnsi="Arial" w:cs="Arial"/>
          <w:b/>
          <w:lang w:val="en-US"/>
        </w:rPr>
        <w:t>4085.</w:t>
      </w:r>
      <w:r w:rsidRPr="00557CA9">
        <w:rPr>
          <w:rFonts w:ascii="Arial" w:hAnsi="Arial" w:cs="Arial"/>
          <w:b/>
          <w:lang w:val="en-US"/>
        </w:rPr>
        <w:tab/>
        <w:t>Mr D Bergman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557CA9" w:rsidRDefault="00557CA9" w:rsidP="000A0B8A">
      <w:pPr>
        <w:spacing w:line="320" w:lineRule="exact"/>
        <w:jc w:val="both"/>
        <w:rPr>
          <w:rFonts w:ascii="Arial" w:hAnsi="Arial" w:cs="Arial"/>
          <w:lang w:val="en-US"/>
        </w:rPr>
      </w:pPr>
      <w:r w:rsidRPr="00557CA9">
        <w:rPr>
          <w:rFonts w:ascii="Arial" w:hAnsi="Arial" w:cs="Arial"/>
          <w:lang w:val="en-US"/>
        </w:rPr>
        <w:t>What kind of processes should his department put in place to ensure that better performance records are kept, particularly in the Immigration Branch?</w:t>
      </w:r>
    </w:p>
    <w:p w:rsidR="0089708E" w:rsidRDefault="00557CA9" w:rsidP="00D826E2">
      <w:pPr>
        <w:spacing w:before="120" w:line="320" w:lineRule="exact"/>
        <w:ind w:left="6481" w:firstLine="720"/>
        <w:jc w:val="both"/>
        <w:rPr>
          <w:rFonts w:ascii="Arial" w:hAnsi="Arial" w:cs="Arial"/>
          <w:b/>
        </w:rPr>
      </w:pPr>
      <w:r w:rsidRPr="00557CA9">
        <w:rPr>
          <w:rFonts w:ascii="Arial" w:hAnsi="Arial" w:cs="Arial"/>
          <w:lang w:val="en-US"/>
        </w:rPr>
        <w:t>NW4956E</w:t>
      </w:r>
      <w:r w:rsidR="00010872" w:rsidRPr="00010872">
        <w:rPr>
          <w:rFonts w:ascii="Arial" w:hAnsi="Arial" w:cs="Arial"/>
          <w:lang w:val="en-US"/>
        </w:rPr>
        <w:tab/>
      </w:r>
      <w:r w:rsidR="0089708E">
        <w:rPr>
          <w:rFonts w:ascii="Arial" w:hAnsi="Arial" w:cs="Arial"/>
          <w:lang w:val="en-US"/>
        </w:rPr>
        <w:tab/>
      </w:r>
    </w:p>
    <w:p w:rsidR="00FF55EE" w:rsidRDefault="00FF55EE" w:rsidP="007F7FC3">
      <w:pPr>
        <w:spacing w:line="320" w:lineRule="exact"/>
        <w:jc w:val="both"/>
        <w:rPr>
          <w:rFonts w:ascii="Arial" w:hAnsi="Arial" w:cs="Arial"/>
          <w:b/>
        </w:rPr>
      </w:pPr>
      <w:r w:rsidRPr="009357F9">
        <w:rPr>
          <w:rFonts w:ascii="Arial" w:hAnsi="Arial" w:cs="Arial"/>
          <w:b/>
        </w:rPr>
        <w:t>REPLY:</w:t>
      </w:r>
    </w:p>
    <w:p w:rsidR="00E43F62" w:rsidRDefault="00E43F62" w:rsidP="007F7FC3">
      <w:pPr>
        <w:spacing w:line="320" w:lineRule="exact"/>
        <w:jc w:val="both"/>
        <w:rPr>
          <w:rFonts w:ascii="Arial" w:hAnsi="Arial" w:cs="Arial"/>
          <w:b/>
        </w:rPr>
      </w:pPr>
    </w:p>
    <w:p w:rsidR="00CB35BE" w:rsidRPr="00CB35BE" w:rsidRDefault="001E4003" w:rsidP="007F7FC3">
      <w:pPr>
        <w:spacing w:line="320" w:lineRule="exact"/>
        <w:jc w:val="both"/>
        <w:rPr>
          <w:rFonts w:ascii="Arial" w:hAnsi="Arial" w:cs="Arial"/>
        </w:rPr>
      </w:pPr>
      <w:r>
        <w:rPr>
          <w:rFonts w:ascii="Arial" w:hAnsi="Arial" w:cs="Arial"/>
        </w:rPr>
        <w:t>The ide</w:t>
      </w:r>
      <w:r w:rsidR="00D43198">
        <w:rPr>
          <w:rFonts w:ascii="Arial" w:hAnsi="Arial" w:cs="Arial"/>
        </w:rPr>
        <w:t>al w</w:t>
      </w:r>
      <w:r>
        <w:rPr>
          <w:rFonts w:ascii="Arial" w:hAnsi="Arial" w:cs="Arial"/>
        </w:rPr>
        <w:t xml:space="preserve">ould be for the </w:t>
      </w:r>
      <w:r w:rsidR="00D826E2">
        <w:rPr>
          <w:rFonts w:ascii="Arial" w:hAnsi="Arial" w:cs="Arial"/>
        </w:rPr>
        <w:t>d</w:t>
      </w:r>
      <w:r>
        <w:rPr>
          <w:rFonts w:ascii="Arial" w:hAnsi="Arial" w:cs="Arial"/>
        </w:rPr>
        <w:t xml:space="preserve">epartment to have an </w:t>
      </w:r>
      <w:r w:rsidR="00D43198">
        <w:rPr>
          <w:rFonts w:ascii="Arial" w:hAnsi="Arial" w:cs="Arial"/>
        </w:rPr>
        <w:t>e</w:t>
      </w:r>
      <w:r>
        <w:rPr>
          <w:rFonts w:ascii="Arial" w:hAnsi="Arial" w:cs="Arial"/>
        </w:rPr>
        <w:t xml:space="preserve">lectronic Document Management </w:t>
      </w:r>
      <w:r w:rsidR="00856C5A">
        <w:rPr>
          <w:rFonts w:ascii="Arial" w:hAnsi="Arial" w:cs="Arial"/>
        </w:rPr>
        <w:t>S</w:t>
      </w:r>
      <w:r>
        <w:rPr>
          <w:rFonts w:ascii="Arial" w:hAnsi="Arial" w:cs="Arial"/>
        </w:rPr>
        <w:t xml:space="preserve">ystem. </w:t>
      </w:r>
      <w:r w:rsidR="00CB35BE">
        <w:rPr>
          <w:rFonts w:ascii="Arial" w:hAnsi="Arial" w:cs="Arial"/>
        </w:rPr>
        <w:t xml:space="preserve">An electronic system for all </w:t>
      </w:r>
      <w:r>
        <w:rPr>
          <w:rFonts w:ascii="Arial" w:hAnsi="Arial" w:cs="Arial"/>
        </w:rPr>
        <w:t xml:space="preserve">applications for </w:t>
      </w:r>
      <w:r w:rsidR="00CB35BE">
        <w:rPr>
          <w:rFonts w:ascii="Arial" w:hAnsi="Arial" w:cs="Arial"/>
        </w:rPr>
        <w:t>visas</w:t>
      </w:r>
      <w:r>
        <w:rPr>
          <w:rFonts w:ascii="Arial" w:hAnsi="Arial" w:cs="Arial"/>
        </w:rPr>
        <w:t xml:space="preserve">, </w:t>
      </w:r>
      <w:r w:rsidR="00CB35BE">
        <w:rPr>
          <w:rFonts w:ascii="Arial" w:hAnsi="Arial" w:cs="Arial"/>
        </w:rPr>
        <w:t xml:space="preserve">permits </w:t>
      </w:r>
      <w:r>
        <w:rPr>
          <w:rFonts w:ascii="Arial" w:hAnsi="Arial" w:cs="Arial"/>
        </w:rPr>
        <w:t>and refugee IDs and travel document</w:t>
      </w:r>
      <w:r w:rsidR="00856C5A">
        <w:rPr>
          <w:rFonts w:ascii="Arial" w:hAnsi="Arial" w:cs="Arial"/>
        </w:rPr>
        <w:t>s</w:t>
      </w:r>
      <w:r>
        <w:rPr>
          <w:rFonts w:ascii="Arial" w:hAnsi="Arial" w:cs="Arial"/>
        </w:rPr>
        <w:t xml:space="preserve"> would obviate the need to keep paper applications since applications would be scanned. </w:t>
      </w:r>
      <w:r w:rsidR="00CB35BE">
        <w:rPr>
          <w:rFonts w:ascii="Arial" w:hAnsi="Arial" w:cs="Arial"/>
        </w:rPr>
        <w:t xml:space="preserve">All applications </w:t>
      </w:r>
      <w:r>
        <w:rPr>
          <w:rFonts w:ascii="Arial" w:hAnsi="Arial" w:cs="Arial"/>
        </w:rPr>
        <w:t xml:space="preserve">would </w:t>
      </w:r>
      <w:r w:rsidR="00CB35BE">
        <w:rPr>
          <w:rFonts w:ascii="Arial" w:hAnsi="Arial" w:cs="Arial"/>
        </w:rPr>
        <w:t xml:space="preserve">be electronically available </w:t>
      </w:r>
      <w:r w:rsidR="00D43198">
        <w:rPr>
          <w:rFonts w:ascii="Arial" w:hAnsi="Arial" w:cs="Arial"/>
        </w:rPr>
        <w:t xml:space="preserve">for processing </w:t>
      </w:r>
      <w:r w:rsidR="00CB35BE">
        <w:rPr>
          <w:rFonts w:ascii="Arial" w:hAnsi="Arial" w:cs="Arial"/>
        </w:rPr>
        <w:t xml:space="preserve">and used when needed. This will also </w:t>
      </w:r>
      <w:r w:rsidR="00D43198">
        <w:rPr>
          <w:rFonts w:ascii="Arial" w:hAnsi="Arial" w:cs="Arial"/>
        </w:rPr>
        <w:t xml:space="preserve">alleviate filing </w:t>
      </w:r>
      <w:r w:rsidR="00856C5A">
        <w:rPr>
          <w:rFonts w:ascii="Arial" w:hAnsi="Arial" w:cs="Arial"/>
        </w:rPr>
        <w:t>space constraints</w:t>
      </w:r>
      <w:r w:rsidR="00CB35BE">
        <w:rPr>
          <w:rFonts w:ascii="Arial" w:hAnsi="Arial" w:cs="Arial"/>
        </w:rPr>
        <w:t xml:space="preserve"> currently a problem at head office. </w:t>
      </w:r>
    </w:p>
    <w:p w:rsidR="00585140" w:rsidRPr="009357F9" w:rsidRDefault="00585140" w:rsidP="00C3335E">
      <w:pPr>
        <w:tabs>
          <w:tab w:val="left" w:pos="432"/>
          <w:tab w:val="left" w:pos="864"/>
        </w:tabs>
        <w:spacing w:line="320" w:lineRule="exact"/>
        <w:jc w:val="both"/>
        <w:rPr>
          <w:rFonts w:ascii="Arial" w:hAnsi="Arial" w:cs="Arial"/>
        </w:rPr>
      </w:pPr>
    </w:p>
    <w:p w:rsidR="00512123" w:rsidRPr="00512123" w:rsidRDefault="00512123" w:rsidP="00512123">
      <w:pPr>
        <w:spacing w:line="320" w:lineRule="exact"/>
        <w:jc w:val="both"/>
        <w:rPr>
          <w:rFonts w:ascii="Arial" w:hAnsi="Arial" w:cs="Arial"/>
        </w:rPr>
      </w:pPr>
      <w:r w:rsidRPr="00512123">
        <w:rPr>
          <w:rFonts w:ascii="Arial" w:hAnsi="Arial" w:cs="Arial"/>
        </w:rPr>
        <w:t xml:space="preserve">In line with the above vision, the </w:t>
      </w:r>
      <w:r w:rsidR="00D826E2">
        <w:rPr>
          <w:rFonts w:ascii="Arial" w:hAnsi="Arial" w:cs="Arial"/>
        </w:rPr>
        <w:t>d</w:t>
      </w:r>
      <w:r w:rsidRPr="00512123">
        <w:rPr>
          <w:rFonts w:ascii="Arial" w:hAnsi="Arial" w:cs="Arial"/>
        </w:rPr>
        <w:t>epartment has recently introduced an electronic application process for visa</w:t>
      </w:r>
      <w:r w:rsidR="00D826E2">
        <w:rPr>
          <w:rFonts w:ascii="Arial" w:hAnsi="Arial" w:cs="Arial"/>
        </w:rPr>
        <w:t>s</w:t>
      </w:r>
      <w:r w:rsidRPr="00512123">
        <w:rPr>
          <w:rFonts w:ascii="Arial" w:hAnsi="Arial" w:cs="Arial"/>
        </w:rPr>
        <w:t xml:space="preserve"> and permits, which allows for applications and supporting documents to be scanned and be available in electronic format, thus easing the process of retrieval of records. It also facilitates obtaining statistics on operations and performance. Whilst there are some implementation</w:t>
      </w:r>
      <w:r>
        <w:rPr>
          <w:rFonts w:ascii="Arial" w:hAnsi="Arial" w:cs="Arial"/>
        </w:rPr>
        <w:t xml:space="preserve"> glitches</w:t>
      </w:r>
      <w:r w:rsidRPr="00512123">
        <w:rPr>
          <w:rFonts w:ascii="Arial" w:hAnsi="Arial" w:cs="Arial"/>
        </w:rPr>
        <w:t xml:space="preserve">, </w:t>
      </w:r>
      <w:r>
        <w:rPr>
          <w:rFonts w:ascii="Arial" w:hAnsi="Arial" w:cs="Arial"/>
        </w:rPr>
        <w:t xml:space="preserve">which are being addressed as and when they occur, </w:t>
      </w:r>
      <w:r w:rsidRPr="00512123">
        <w:rPr>
          <w:rFonts w:ascii="Arial" w:hAnsi="Arial" w:cs="Arial"/>
        </w:rPr>
        <w:t xml:space="preserve">the </w:t>
      </w:r>
      <w:r w:rsidR="00D826E2">
        <w:rPr>
          <w:rFonts w:ascii="Arial" w:hAnsi="Arial" w:cs="Arial"/>
        </w:rPr>
        <w:t>d</w:t>
      </w:r>
      <w:r w:rsidRPr="00512123">
        <w:rPr>
          <w:rFonts w:ascii="Arial" w:hAnsi="Arial" w:cs="Arial"/>
        </w:rPr>
        <w:t>epartment expects the system to be fully embedded during the next financial year. </w:t>
      </w: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D826E2">
      <w:headerReference w:type="even" r:id="rId8"/>
      <w:headerReference w:type="default" r:id="rId9"/>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2D" w:rsidRDefault="00A73C2D">
      <w:r>
        <w:separator/>
      </w:r>
    </w:p>
  </w:endnote>
  <w:endnote w:type="continuationSeparator" w:id="0">
    <w:p w:rsidR="00A73C2D" w:rsidRDefault="00A73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2D" w:rsidRDefault="00A73C2D">
      <w:r>
        <w:separator/>
      </w:r>
    </w:p>
  </w:footnote>
  <w:footnote w:type="continuationSeparator" w:id="0">
    <w:p w:rsidR="00A73C2D" w:rsidRDefault="00A7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198">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545"/>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4CBD"/>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0CF2"/>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003"/>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76E34"/>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123"/>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B69"/>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69EE"/>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6C42"/>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6C5A"/>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0F50"/>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C2D"/>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5BE"/>
    <w:rsid w:val="00CB3944"/>
    <w:rsid w:val="00CB4685"/>
    <w:rsid w:val="00CB4A35"/>
    <w:rsid w:val="00CB6191"/>
    <w:rsid w:val="00CB6270"/>
    <w:rsid w:val="00CB6CD4"/>
    <w:rsid w:val="00CC2051"/>
    <w:rsid w:val="00CC2C6D"/>
    <w:rsid w:val="00CC308D"/>
    <w:rsid w:val="00CC3B41"/>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787"/>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198"/>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6E2"/>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625A"/>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F62"/>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6DAC"/>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28"/>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1E22"/>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47886589">
      <w:bodyDiv w:val="1"/>
      <w:marLeft w:val="0"/>
      <w:marRight w:val="0"/>
      <w:marTop w:val="0"/>
      <w:marBottom w:val="0"/>
      <w:divBdr>
        <w:top w:val="none" w:sz="0" w:space="0" w:color="auto"/>
        <w:left w:val="none" w:sz="0" w:space="0" w:color="auto"/>
        <w:bottom w:val="none" w:sz="0" w:space="0" w:color="auto"/>
        <w:right w:val="none" w:sz="0" w:space="0" w:color="auto"/>
      </w:divBdr>
      <w:divsChild>
        <w:div w:id="261233057">
          <w:marLeft w:val="0"/>
          <w:marRight w:val="0"/>
          <w:marTop w:val="0"/>
          <w:marBottom w:val="0"/>
          <w:divBdr>
            <w:top w:val="none" w:sz="0" w:space="0" w:color="auto"/>
            <w:left w:val="none" w:sz="0" w:space="0" w:color="auto"/>
            <w:bottom w:val="none" w:sz="0" w:space="0" w:color="auto"/>
            <w:right w:val="none" w:sz="0" w:space="0" w:color="auto"/>
          </w:divBdr>
        </w:div>
      </w:divsChild>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2015-12-10T09:54:00Z</dcterms:created>
  <dcterms:modified xsi:type="dcterms:W3CDTF">2015-12-10T09:54:00Z</dcterms:modified>
</cp:coreProperties>
</file>