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A7" w:rsidRPr="00BF349B" w:rsidRDefault="00B05CA7" w:rsidP="00E53BF6">
      <w:pPr>
        <w:spacing w:after="0" w:line="240" w:lineRule="auto"/>
        <w:rPr>
          <w:rFonts w:ascii="Arial" w:hAnsi="Arial" w:cs="Arial"/>
          <w:b/>
          <w:sz w:val="24"/>
          <w:szCs w:val="24"/>
          <w:lang w:val="fr-FR"/>
        </w:rPr>
      </w:pPr>
      <w:bookmarkStart w:id="0" w:name="_GoBack"/>
      <w:bookmarkEnd w:id="0"/>
    </w:p>
    <w:p w:rsidR="00314530" w:rsidRPr="00BF349B" w:rsidRDefault="00314530" w:rsidP="00E81167">
      <w:pPr>
        <w:spacing w:after="0" w:line="240" w:lineRule="auto"/>
        <w:jc w:val="both"/>
        <w:rPr>
          <w:rFonts w:ascii="Arial" w:hAnsi="Arial" w:cs="Arial"/>
          <w:sz w:val="24"/>
          <w:szCs w:val="24"/>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Pr="00CA3593"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74162F">
        <w:rPr>
          <w:rFonts w:cs="Arial"/>
          <w:sz w:val="22"/>
          <w:szCs w:val="22"/>
          <w:u w:val="none"/>
          <w:lang w:val="en-ZA"/>
        </w:rPr>
        <w:t>40</w:t>
      </w:r>
      <w:r w:rsidR="00260DC2">
        <w:rPr>
          <w:rFonts w:cs="Arial"/>
          <w:sz w:val="22"/>
          <w:szCs w:val="22"/>
          <w:u w:val="none"/>
          <w:lang w:val="en-ZA"/>
        </w:rPr>
        <w:t>7</w:t>
      </w:r>
    </w:p>
    <w:p w:rsidR="0074162F" w:rsidRPr="0074162F" w:rsidRDefault="0074162F" w:rsidP="00497CCE">
      <w:pPr>
        <w:spacing w:before="100" w:beforeAutospacing="1" w:after="100" w:afterAutospacing="1" w:line="240" w:lineRule="auto"/>
        <w:jc w:val="both"/>
        <w:outlineLvl w:val="0"/>
        <w:rPr>
          <w:rFonts w:ascii="Arial" w:hAnsi="Arial" w:cs="Arial"/>
          <w:b/>
        </w:rPr>
      </w:pPr>
      <w:r w:rsidRPr="0074162F">
        <w:rPr>
          <w:rFonts w:ascii="Arial" w:hAnsi="Arial" w:cs="Arial"/>
          <w:b/>
        </w:rPr>
        <w:t>Mr K P Robertson (DA) to ask the Minister of Transport:</w:t>
      </w:r>
    </w:p>
    <w:p w:rsidR="0074162F" w:rsidRDefault="0074162F" w:rsidP="00371404">
      <w:pPr>
        <w:spacing w:after="0"/>
        <w:ind w:left="567" w:hanging="567"/>
        <w:jc w:val="both"/>
        <w:outlineLvl w:val="0"/>
        <w:rPr>
          <w:rFonts w:ascii="Arial" w:hAnsi="Arial" w:cs="Arial"/>
        </w:rPr>
      </w:pPr>
      <w:r w:rsidRPr="00371404">
        <w:rPr>
          <w:rFonts w:ascii="Arial" w:hAnsi="Arial" w:cs="Arial"/>
        </w:rPr>
        <w:t>(1)</w:t>
      </w:r>
      <w:r w:rsidRPr="00371404">
        <w:rPr>
          <w:rFonts w:ascii="Arial" w:hAnsi="Arial" w:cs="Arial"/>
        </w:rPr>
        <w:tab/>
        <w:t>What amount was (a) budgeted for and (b) actually spent on the maintenance of the E514 tar road in Kiepersol, Mpumalanga, (i) in the (aa) 2012-13, (bb) 2013-14, (cc) 2014-15 and (dd) 2015-16 financial years and (ii) since 1 April 2016;</w:t>
      </w:r>
    </w:p>
    <w:p w:rsidR="00371404" w:rsidRPr="00371404" w:rsidRDefault="00371404" w:rsidP="00371404">
      <w:pPr>
        <w:spacing w:after="0"/>
        <w:ind w:left="567" w:hanging="567"/>
        <w:jc w:val="both"/>
        <w:outlineLvl w:val="0"/>
        <w:rPr>
          <w:rFonts w:ascii="Arial" w:hAnsi="Arial" w:cs="Arial"/>
        </w:rPr>
      </w:pPr>
    </w:p>
    <w:p w:rsidR="0074162F" w:rsidRDefault="0074162F" w:rsidP="00371404">
      <w:pPr>
        <w:spacing w:after="0"/>
        <w:ind w:left="567" w:hanging="567"/>
        <w:jc w:val="both"/>
        <w:outlineLvl w:val="0"/>
        <w:rPr>
          <w:rFonts w:ascii="Arial" w:hAnsi="Arial" w:cs="Arial"/>
        </w:rPr>
      </w:pPr>
      <w:r w:rsidRPr="00371404">
        <w:rPr>
          <w:rFonts w:ascii="Arial" w:hAnsi="Arial" w:cs="Arial"/>
        </w:rPr>
        <w:t>(2)</w:t>
      </w:r>
      <w:r w:rsidRPr="00371404">
        <w:rPr>
          <w:rFonts w:ascii="Arial" w:hAnsi="Arial" w:cs="Arial"/>
        </w:rPr>
        <w:tab/>
        <w:t>whether any unspent funds were returned to the (a) National Treasury or (b) Mpumalanga Provincial Treasury; if so, what are the relevant details in each case;</w:t>
      </w:r>
    </w:p>
    <w:p w:rsidR="00371404" w:rsidRPr="00371404" w:rsidRDefault="00371404" w:rsidP="00371404">
      <w:pPr>
        <w:spacing w:after="0"/>
        <w:ind w:left="567" w:hanging="567"/>
        <w:jc w:val="both"/>
        <w:outlineLvl w:val="0"/>
        <w:rPr>
          <w:rFonts w:ascii="Arial" w:hAnsi="Arial" w:cs="Arial"/>
        </w:rPr>
      </w:pPr>
    </w:p>
    <w:p w:rsidR="0074162F" w:rsidRPr="00371404" w:rsidRDefault="0074162F" w:rsidP="00371404">
      <w:pPr>
        <w:spacing w:after="0"/>
        <w:ind w:left="567" w:hanging="567"/>
        <w:jc w:val="both"/>
        <w:outlineLvl w:val="0"/>
        <w:rPr>
          <w:rFonts w:ascii="Arial" w:hAnsi="Arial" w:cs="Arial"/>
        </w:rPr>
      </w:pPr>
      <w:r w:rsidRPr="00371404">
        <w:rPr>
          <w:rFonts w:ascii="Arial" w:hAnsi="Arial" w:cs="Arial"/>
        </w:rPr>
        <w:t>(3)</w:t>
      </w:r>
      <w:r w:rsidRPr="00371404">
        <w:rPr>
          <w:rFonts w:ascii="Arial" w:hAnsi="Arial" w:cs="Arial"/>
        </w:rPr>
        <w:tab/>
        <w:t>on what date was the specified road last worked on?</w:t>
      </w:r>
      <w:r w:rsidRPr="00371404">
        <w:rPr>
          <w:rFonts w:ascii="Arial" w:hAnsi="Arial" w:cs="Arial"/>
        </w:rPr>
        <w:tab/>
      </w:r>
      <w:r w:rsidRPr="00371404">
        <w:rPr>
          <w:rFonts w:ascii="Arial" w:hAnsi="Arial" w:cs="Arial"/>
        </w:rPr>
        <w:tab/>
      </w:r>
      <w:r w:rsidRPr="00371404">
        <w:rPr>
          <w:rFonts w:ascii="Arial" w:hAnsi="Arial" w:cs="Arial"/>
        </w:rPr>
        <w:tab/>
        <w:t>NW460E</w:t>
      </w:r>
    </w:p>
    <w:p w:rsidR="0074162F" w:rsidRDefault="0074162F" w:rsidP="00371404">
      <w:pPr>
        <w:spacing w:after="0"/>
        <w:ind w:left="567" w:hanging="567"/>
        <w:jc w:val="both"/>
        <w:outlineLvl w:val="0"/>
        <w:rPr>
          <w:rFonts w:ascii="Arial" w:hAnsi="Arial" w:cs="Arial"/>
          <w:b/>
        </w:rPr>
      </w:pPr>
    </w:p>
    <w:p w:rsidR="0019090A" w:rsidRDefault="0019090A" w:rsidP="00371404">
      <w:pPr>
        <w:spacing w:after="0"/>
        <w:ind w:left="567" w:hanging="567"/>
        <w:jc w:val="both"/>
        <w:outlineLvl w:val="0"/>
        <w:rPr>
          <w:rFonts w:ascii="Arial" w:hAnsi="Arial" w:cs="Arial"/>
          <w:b/>
        </w:rPr>
      </w:pPr>
    </w:p>
    <w:p w:rsidR="0019090A" w:rsidRPr="00371404" w:rsidRDefault="0019090A" w:rsidP="00371404">
      <w:pPr>
        <w:spacing w:after="0"/>
        <w:ind w:left="567" w:hanging="567"/>
        <w:jc w:val="both"/>
        <w:outlineLvl w:val="0"/>
        <w:rPr>
          <w:rFonts w:ascii="Arial" w:hAnsi="Arial" w:cs="Arial"/>
          <w:b/>
        </w:rPr>
      </w:pPr>
    </w:p>
    <w:p w:rsidR="009222A7" w:rsidRDefault="009222A7" w:rsidP="00371404">
      <w:pPr>
        <w:spacing w:after="0"/>
        <w:ind w:left="567" w:hanging="567"/>
        <w:jc w:val="both"/>
        <w:outlineLvl w:val="0"/>
        <w:rPr>
          <w:rFonts w:ascii="Arial" w:hAnsi="Arial" w:cs="Arial"/>
          <w:b/>
        </w:rPr>
      </w:pPr>
      <w:r w:rsidRPr="00371404">
        <w:rPr>
          <w:rFonts w:ascii="Arial" w:hAnsi="Arial" w:cs="Arial"/>
          <w:b/>
        </w:rPr>
        <w:t>REPLY</w:t>
      </w:r>
    </w:p>
    <w:p w:rsidR="0019090A" w:rsidRPr="00371404" w:rsidRDefault="0019090A" w:rsidP="00371404">
      <w:pPr>
        <w:spacing w:after="0"/>
        <w:ind w:left="567" w:hanging="567"/>
        <w:jc w:val="both"/>
        <w:outlineLvl w:val="0"/>
        <w:rPr>
          <w:rFonts w:ascii="Arial" w:hAnsi="Arial" w:cs="Arial"/>
          <w:b/>
        </w:rPr>
      </w:pPr>
    </w:p>
    <w:p w:rsidR="007066F2" w:rsidRDefault="003D5721" w:rsidP="000542EE">
      <w:pPr>
        <w:autoSpaceDE w:val="0"/>
        <w:autoSpaceDN w:val="0"/>
        <w:adjustRightInd w:val="0"/>
        <w:spacing w:after="0"/>
        <w:jc w:val="both"/>
        <w:rPr>
          <w:rFonts w:ascii="Arial" w:hAnsi="Arial" w:cs="Arial"/>
          <w:lang w:val="en-ZA" w:eastAsia="x-none"/>
        </w:rPr>
      </w:pPr>
      <w:r>
        <w:rPr>
          <w:rFonts w:ascii="Arial" w:hAnsi="Arial" w:cs="Arial"/>
          <w:lang w:val="en-ZA" w:eastAsia="x-none"/>
        </w:rPr>
        <w:t>I</w:t>
      </w:r>
      <w:r w:rsidR="007066F2" w:rsidRPr="00371404">
        <w:rPr>
          <w:rFonts w:ascii="Arial" w:hAnsi="Arial" w:cs="Arial"/>
          <w:lang w:val="en-ZA" w:eastAsia="x-none"/>
        </w:rPr>
        <w:t>n terms of section 25. (1) of THE SOUTH AFRICAN NATIONAL ROADS AGENCY LIMITED AND NATIONAL ROADS ACT, the Agency</w:t>
      </w:r>
      <w:r w:rsidR="00C059B8">
        <w:rPr>
          <w:rFonts w:ascii="Arial" w:hAnsi="Arial" w:cs="Arial"/>
          <w:lang w:val="en-ZA" w:eastAsia="x-none"/>
        </w:rPr>
        <w:t xml:space="preserve"> of the Department of Transport</w:t>
      </w:r>
      <w:r w:rsidR="007066F2" w:rsidRPr="00371404">
        <w:rPr>
          <w:rFonts w:ascii="Arial" w:hAnsi="Arial" w:cs="Arial"/>
          <w:lang w:val="en-ZA" w:eastAsia="x-none"/>
        </w:rPr>
        <w:t xml:space="preserve">, </w:t>
      </w:r>
      <w:r w:rsidR="00C059B8">
        <w:rPr>
          <w:rFonts w:ascii="Arial" w:hAnsi="Arial" w:cs="Arial"/>
          <w:lang w:val="en-ZA" w:eastAsia="x-none"/>
        </w:rPr>
        <w:t xml:space="preserve">is </w:t>
      </w:r>
      <w:r w:rsidR="007066F2" w:rsidRPr="00371404">
        <w:rPr>
          <w:rFonts w:ascii="Arial" w:hAnsi="Arial" w:cs="Arial"/>
          <w:lang w:val="en-ZA" w:eastAsia="x-none"/>
        </w:rPr>
        <w:t>given</w:t>
      </w:r>
      <w:r w:rsidR="00C059B8">
        <w:rPr>
          <w:rFonts w:ascii="Arial" w:hAnsi="Arial" w:cs="Arial"/>
          <w:lang w:val="en-ZA" w:eastAsia="x-none"/>
        </w:rPr>
        <w:t xml:space="preserve"> the</w:t>
      </w:r>
      <w:r w:rsidR="007066F2" w:rsidRPr="00371404">
        <w:rPr>
          <w:rFonts w:ascii="Arial" w:hAnsi="Arial" w:cs="Arial"/>
          <w:lang w:val="en-ZA" w:eastAsia="x-none"/>
        </w:rPr>
        <w:t xml:space="preserve"> power to perform, all strategic planning with regard to the South African national roads system, as well as the planning, design, construction, operation, management, control, maintenance and rehabilitation of national roads for the Republic. The </w:t>
      </w:r>
      <w:r w:rsidR="00497CCE" w:rsidRPr="00371404">
        <w:rPr>
          <w:rFonts w:ascii="Arial" w:hAnsi="Arial" w:cs="Arial"/>
          <w:lang w:val="en-ZA" w:eastAsia="x-none"/>
        </w:rPr>
        <w:t>r</w:t>
      </w:r>
      <w:r w:rsidR="007066F2" w:rsidRPr="00371404">
        <w:rPr>
          <w:rFonts w:ascii="Arial" w:hAnsi="Arial" w:cs="Arial"/>
          <w:lang w:val="en-ZA" w:eastAsia="x-none"/>
        </w:rPr>
        <w:t xml:space="preserve">oad referred to by the honourable Mr KP Robertson is not part of the national road network </w:t>
      </w:r>
      <w:r w:rsidR="00497CCE" w:rsidRPr="00371404">
        <w:rPr>
          <w:rFonts w:ascii="Arial" w:hAnsi="Arial" w:cs="Arial"/>
          <w:lang w:val="en-ZA" w:eastAsia="x-none"/>
        </w:rPr>
        <w:t xml:space="preserve">and no budgets was allocated for road because it </w:t>
      </w:r>
      <w:r w:rsidR="007066F2" w:rsidRPr="00371404">
        <w:rPr>
          <w:rFonts w:ascii="Arial" w:hAnsi="Arial" w:cs="Arial"/>
          <w:lang w:val="en-ZA" w:eastAsia="x-none"/>
        </w:rPr>
        <w:t>is part of the Mpumalanga Provincial Road Network.</w:t>
      </w:r>
    </w:p>
    <w:p w:rsidR="003B4056" w:rsidRDefault="003B4056" w:rsidP="000542EE">
      <w:pPr>
        <w:autoSpaceDE w:val="0"/>
        <w:autoSpaceDN w:val="0"/>
        <w:adjustRightInd w:val="0"/>
        <w:spacing w:after="0"/>
        <w:jc w:val="both"/>
        <w:rPr>
          <w:rFonts w:ascii="Arial" w:hAnsi="Arial" w:cs="Arial"/>
          <w:lang w:val="en-ZA" w:eastAsia="x-none"/>
        </w:rPr>
      </w:pPr>
    </w:p>
    <w:p w:rsidR="005F1E51" w:rsidRPr="005F1E51" w:rsidRDefault="005F1E51" w:rsidP="005F1E51">
      <w:pPr>
        <w:pStyle w:val="ListParagraph"/>
        <w:numPr>
          <w:ilvl w:val="0"/>
          <w:numId w:val="11"/>
        </w:numPr>
        <w:autoSpaceDE w:val="0"/>
        <w:autoSpaceDN w:val="0"/>
        <w:adjustRightInd w:val="0"/>
        <w:spacing w:after="0"/>
        <w:ind w:left="567" w:hanging="567"/>
        <w:jc w:val="both"/>
        <w:rPr>
          <w:rFonts w:ascii="Arial" w:hAnsi="Arial" w:cs="Arial"/>
          <w:lang w:val="en-ZA" w:eastAsia="x-none"/>
        </w:rPr>
      </w:pPr>
      <w:r w:rsidRPr="005F1E51">
        <w:rPr>
          <w:rFonts w:ascii="Arial" w:hAnsi="Arial" w:cs="Arial"/>
          <w:lang w:val="en-ZA" w:eastAsia="x-none"/>
        </w:rPr>
        <w:t>Falls away</w:t>
      </w:r>
    </w:p>
    <w:p w:rsidR="005F1E51" w:rsidRPr="005F1E51" w:rsidRDefault="005F1E51" w:rsidP="005F1E51">
      <w:pPr>
        <w:pStyle w:val="ListParagraph"/>
        <w:autoSpaceDE w:val="0"/>
        <w:autoSpaceDN w:val="0"/>
        <w:adjustRightInd w:val="0"/>
        <w:spacing w:after="0"/>
        <w:ind w:left="567"/>
        <w:jc w:val="both"/>
        <w:rPr>
          <w:rFonts w:ascii="Arial" w:hAnsi="Arial" w:cs="Arial"/>
          <w:lang w:val="en-ZA" w:eastAsia="x-none"/>
        </w:rPr>
      </w:pPr>
    </w:p>
    <w:p w:rsidR="005F1E51" w:rsidRPr="005F1E51" w:rsidRDefault="005F1E51" w:rsidP="005F1E51">
      <w:pPr>
        <w:pStyle w:val="ListParagraph"/>
        <w:numPr>
          <w:ilvl w:val="0"/>
          <w:numId w:val="11"/>
        </w:numPr>
        <w:autoSpaceDE w:val="0"/>
        <w:autoSpaceDN w:val="0"/>
        <w:adjustRightInd w:val="0"/>
        <w:spacing w:after="0"/>
        <w:ind w:left="567"/>
        <w:jc w:val="both"/>
        <w:rPr>
          <w:rFonts w:ascii="Arial" w:hAnsi="Arial" w:cs="Arial"/>
          <w:lang w:val="en-ZA" w:eastAsia="x-none"/>
        </w:rPr>
      </w:pPr>
      <w:r w:rsidRPr="005F1E51">
        <w:rPr>
          <w:rFonts w:ascii="Arial" w:hAnsi="Arial" w:cs="Arial"/>
          <w:lang w:val="en-ZA" w:eastAsia="x-none"/>
        </w:rPr>
        <w:t>Falls away</w:t>
      </w:r>
    </w:p>
    <w:p w:rsidR="005F1E51" w:rsidRPr="005F1E51" w:rsidRDefault="005F1E51" w:rsidP="005F1E51">
      <w:pPr>
        <w:pStyle w:val="ListParagraph"/>
        <w:autoSpaceDE w:val="0"/>
        <w:autoSpaceDN w:val="0"/>
        <w:adjustRightInd w:val="0"/>
        <w:spacing w:after="0"/>
        <w:ind w:left="567"/>
        <w:jc w:val="both"/>
        <w:rPr>
          <w:rFonts w:ascii="Arial" w:hAnsi="Arial" w:cs="Arial"/>
          <w:lang w:val="en-ZA" w:eastAsia="x-none"/>
        </w:rPr>
      </w:pPr>
    </w:p>
    <w:p w:rsidR="005F1E51" w:rsidRDefault="005F1E51" w:rsidP="005F1E51">
      <w:pPr>
        <w:autoSpaceDE w:val="0"/>
        <w:autoSpaceDN w:val="0"/>
        <w:adjustRightInd w:val="0"/>
        <w:spacing w:after="0"/>
        <w:ind w:left="567" w:hanging="567"/>
        <w:jc w:val="both"/>
        <w:rPr>
          <w:rFonts w:ascii="Arial" w:hAnsi="Arial" w:cs="Arial"/>
          <w:lang w:val="en-ZA" w:eastAsia="x-none"/>
        </w:rPr>
      </w:pPr>
      <w:r>
        <w:rPr>
          <w:rFonts w:ascii="Arial" w:hAnsi="Arial" w:cs="Arial"/>
          <w:lang w:val="en-ZA" w:eastAsia="x-none"/>
        </w:rPr>
        <w:t>(3)</w:t>
      </w:r>
      <w:r>
        <w:rPr>
          <w:rFonts w:ascii="Arial" w:hAnsi="Arial" w:cs="Arial"/>
          <w:lang w:val="en-ZA" w:eastAsia="x-none"/>
        </w:rPr>
        <w:tab/>
        <w:t>Falls away</w:t>
      </w:r>
    </w:p>
    <w:p w:rsidR="005F1E51" w:rsidRDefault="005F1E51" w:rsidP="000542EE">
      <w:pPr>
        <w:autoSpaceDE w:val="0"/>
        <w:autoSpaceDN w:val="0"/>
        <w:adjustRightInd w:val="0"/>
        <w:spacing w:after="0"/>
        <w:jc w:val="both"/>
        <w:rPr>
          <w:rFonts w:ascii="Arial" w:hAnsi="Arial" w:cs="Arial"/>
          <w:lang w:val="en-ZA" w:eastAsia="x-none"/>
        </w:rPr>
      </w:pPr>
    </w:p>
    <w:p w:rsidR="005F1E51" w:rsidRDefault="005F1E51" w:rsidP="000542EE">
      <w:pPr>
        <w:autoSpaceDE w:val="0"/>
        <w:autoSpaceDN w:val="0"/>
        <w:adjustRightInd w:val="0"/>
        <w:spacing w:after="0"/>
        <w:jc w:val="both"/>
        <w:rPr>
          <w:rFonts w:ascii="Arial" w:hAnsi="Arial" w:cs="Arial"/>
          <w:lang w:val="en-ZA" w:eastAsia="x-none"/>
        </w:rPr>
      </w:pPr>
    </w:p>
    <w:p w:rsidR="005F1E51" w:rsidRDefault="005F1E51" w:rsidP="000542EE">
      <w:pPr>
        <w:autoSpaceDE w:val="0"/>
        <w:autoSpaceDN w:val="0"/>
        <w:adjustRightInd w:val="0"/>
        <w:spacing w:after="0"/>
        <w:jc w:val="both"/>
        <w:rPr>
          <w:rFonts w:ascii="Arial" w:hAnsi="Arial" w:cs="Arial"/>
          <w:lang w:val="en-ZA" w:eastAsia="x-none"/>
        </w:rPr>
      </w:pPr>
    </w:p>
    <w:p w:rsidR="005F1E51" w:rsidRDefault="005F1E51" w:rsidP="000542EE">
      <w:pPr>
        <w:autoSpaceDE w:val="0"/>
        <w:autoSpaceDN w:val="0"/>
        <w:adjustRightInd w:val="0"/>
        <w:spacing w:after="0"/>
        <w:jc w:val="both"/>
        <w:rPr>
          <w:rFonts w:ascii="Arial" w:hAnsi="Arial" w:cs="Arial"/>
          <w:lang w:val="en-ZA" w:eastAsia="x-none"/>
        </w:rPr>
      </w:pPr>
    </w:p>
    <w:p w:rsidR="005F1E51" w:rsidRDefault="005F1E51" w:rsidP="000542EE">
      <w:pPr>
        <w:autoSpaceDE w:val="0"/>
        <w:autoSpaceDN w:val="0"/>
        <w:adjustRightInd w:val="0"/>
        <w:spacing w:after="0"/>
        <w:jc w:val="both"/>
        <w:rPr>
          <w:rFonts w:ascii="Arial" w:hAnsi="Arial" w:cs="Arial"/>
          <w:lang w:val="en-ZA" w:eastAsia="x-none"/>
        </w:rPr>
      </w:pPr>
    </w:p>
    <w:p w:rsidR="005F1E51" w:rsidRDefault="005F1E51" w:rsidP="000542EE">
      <w:pPr>
        <w:autoSpaceDE w:val="0"/>
        <w:autoSpaceDN w:val="0"/>
        <w:adjustRightInd w:val="0"/>
        <w:spacing w:after="0"/>
        <w:jc w:val="both"/>
        <w:rPr>
          <w:rFonts w:ascii="Arial" w:hAnsi="Arial" w:cs="Arial"/>
          <w:lang w:val="en-ZA" w:eastAsia="x-none"/>
        </w:rPr>
      </w:pPr>
    </w:p>
    <w:p w:rsidR="005F1E51" w:rsidRDefault="005F1E51" w:rsidP="000542EE">
      <w:pPr>
        <w:autoSpaceDE w:val="0"/>
        <w:autoSpaceDN w:val="0"/>
        <w:adjustRightInd w:val="0"/>
        <w:spacing w:after="0"/>
        <w:jc w:val="both"/>
        <w:rPr>
          <w:rFonts w:ascii="Arial" w:hAnsi="Arial" w:cs="Arial"/>
          <w:lang w:val="en-ZA" w:eastAsia="x-none"/>
        </w:rPr>
      </w:pPr>
    </w:p>
    <w:p w:rsidR="005F1E51" w:rsidRDefault="005F1E51" w:rsidP="000542EE">
      <w:pPr>
        <w:autoSpaceDE w:val="0"/>
        <w:autoSpaceDN w:val="0"/>
        <w:adjustRightInd w:val="0"/>
        <w:spacing w:after="0"/>
        <w:jc w:val="both"/>
        <w:rPr>
          <w:rFonts w:ascii="Arial" w:hAnsi="Arial" w:cs="Arial"/>
          <w:lang w:val="en-ZA" w:eastAsia="x-none"/>
        </w:rPr>
      </w:pPr>
    </w:p>
    <w:p w:rsidR="005F1E51" w:rsidRDefault="005F1E51" w:rsidP="000542EE">
      <w:pPr>
        <w:autoSpaceDE w:val="0"/>
        <w:autoSpaceDN w:val="0"/>
        <w:adjustRightInd w:val="0"/>
        <w:spacing w:after="0"/>
        <w:jc w:val="both"/>
        <w:rPr>
          <w:rFonts w:ascii="Arial" w:hAnsi="Arial" w:cs="Arial"/>
          <w:lang w:val="en-ZA" w:eastAsia="x-none"/>
        </w:rPr>
      </w:pPr>
    </w:p>
    <w:p w:rsidR="005F1E51" w:rsidRDefault="005F1E51" w:rsidP="000542EE">
      <w:pPr>
        <w:autoSpaceDE w:val="0"/>
        <w:autoSpaceDN w:val="0"/>
        <w:adjustRightInd w:val="0"/>
        <w:spacing w:after="0"/>
        <w:jc w:val="both"/>
        <w:rPr>
          <w:rFonts w:ascii="Arial" w:hAnsi="Arial" w:cs="Arial"/>
          <w:lang w:val="en-ZA" w:eastAsia="x-none"/>
        </w:rPr>
      </w:pPr>
    </w:p>
    <w:p w:rsidR="005F1E51" w:rsidRDefault="005F1E51" w:rsidP="000542EE">
      <w:pPr>
        <w:autoSpaceDE w:val="0"/>
        <w:autoSpaceDN w:val="0"/>
        <w:adjustRightInd w:val="0"/>
        <w:spacing w:after="0"/>
        <w:jc w:val="both"/>
        <w:rPr>
          <w:rFonts w:ascii="Arial" w:hAnsi="Arial" w:cs="Arial"/>
          <w:lang w:val="en-ZA" w:eastAsia="x-none"/>
        </w:rPr>
      </w:pPr>
    </w:p>
    <w:p w:rsidR="005F1E51" w:rsidRDefault="005F1E51" w:rsidP="000542EE">
      <w:pPr>
        <w:autoSpaceDE w:val="0"/>
        <w:autoSpaceDN w:val="0"/>
        <w:adjustRightInd w:val="0"/>
        <w:spacing w:after="0"/>
        <w:jc w:val="both"/>
        <w:rPr>
          <w:rFonts w:ascii="Arial" w:hAnsi="Arial" w:cs="Arial"/>
          <w:lang w:val="en-ZA" w:eastAsia="x-none"/>
        </w:rPr>
      </w:pPr>
    </w:p>
    <w:p w:rsidR="005F1E51" w:rsidRDefault="005F1E51" w:rsidP="000542EE">
      <w:pPr>
        <w:autoSpaceDE w:val="0"/>
        <w:autoSpaceDN w:val="0"/>
        <w:adjustRightInd w:val="0"/>
        <w:spacing w:after="0"/>
        <w:jc w:val="both"/>
        <w:rPr>
          <w:rFonts w:ascii="Arial" w:hAnsi="Arial" w:cs="Arial"/>
          <w:lang w:val="en-ZA" w:eastAsia="x-none"/>
        </w:rPr>
      </w:pPr>
    </w:p>
    <w:p w:rsidR="005F1E51" w:rsidRDefault="005F1E51" w:rsidP="000542EE">
      <w:pPr>
        <w:autoSpaceDE w:val="0"/>
        <w:autoSpaceDN w:val="0"/>
        <w:adjustRightInd w:val="0"/>
        <w:spacing w:after="0"/>
        <w:jc w:val="both"/>
        <w:rPr>
          <w:rFonts w:ascii="Arial" w:hAnsi="Arial" w:cs="Arial"/>
          <w:lang w:val="en-ZA" w:eastAsia="x-none"/>
        </w:rPr>
      </w:pPr>
    </w:p>
    <w:p w:rsidR="005F1E51" w:rsidRDefault="005F1E51" w:rsidP="000542EE">
      <w:pPr>
        <w:autoSpaceDE w:val="0"/>
        <w:autoSpaceDN w:val="0"/>
        <w:adjustRightInd w:val="0"/>
        <w:spacing w:after="0"/>
        <w:jc w:val="both"/>
        <w:rPr>
          <w:rFonts w:ascii="Arial" w:hAnsi="Arial" w:cs="Arial"/>
          <w:lang w:val="en-ZA" w:eastAsia="x-none"/>
        </w:rPr>
      </w:pPr>
    </w:p>
    <w:p w:rsidR="005F1E51" w:rsidRDefault="005F1E51" w:rsidP="000542EE">
      <w:pPr>
        <w:autoSpaceDE w:val="0"/>
        <w:autoSpaceDN w:val="0"/>
        <w:adjustRightInd w:val="0"/>
        <w:spacing w:after="0"/>
        <w:jc w:val="both"/>
        <w:rPr>
          <w:rFonts w:ascii="Arial" w:hAnsi="Arial" w:cs="Arial"/>
          <w:lang w:val="en-ZA" w:eastAsia="x-none"/>
        </w:rPr>
      </w:pPr>
    </w:p>
    <w:p w:rsidR="005F1E51" w:rsidRDefault="005F1E51" w:rsidP="000542EE">
      <w:pPr>
        <w:autoSpaceDE w:val="0"/>
        <w:autoSpaceDN w:val="0"/>
        <w:adjustRightInd w:val="0"/>
        <w:spacing w:after="0"/>
        <w:jc w:val="both"/>
        <w:rPr>
          <w:rFonts w:ascii="Arial" w:hAnsi="Arial" w:cs="Arial"/>
          <w:lang w:val="en-ZA" w:eastAsia="x-none"/>
        </w:rPr>
      </w:pPr>
    </w:p>
    <w:p w:rsidR="005F1E51" w:rsidRDefault="005F1E51" w:rsidP="000542EE">
      <w:pPr>
        <w:autoSpaceDE w:val="0"/>
        <w:autoSpaceDN w:val="0"/>
        <w:adjustRightInd w:val="0"/>
        <w:spacing w:after="0"/>
        <w:jc w:val="both"/>
        <w:rPr>
          <w:rFonts w:ascii="Arial" w:hAnsi="Arial" w:cs="Arial"/>
          <w:lang w:val="en-ZA" w:eastAsia="x-none"/>
        </w:rPr>
      </w:pPr>
    </w:p>
    <w:p w:rsidR="005F1E51" w:rsidRDefault="005F1E51" w:rsidP="000542EE">
      <w:pPr>
        <w:autoSpaceDE w:val="0"/>
        <w:autoSpaceDN w:val="0"/>
        <w:adjustRightInd w:val="0"/>
        <w:spacing w:after="0"/>
        <w:jc w:val="both"/>
        <w:rPr>
          <w:rFonts w:ascii="Arial" w:hAnsi="Arial" w:cs="Arial"/>
          <w:lang w:val="en-ZA" w:eastAsia="x-none"/>
        </w:rPr>
      </w:pPr>
    </w:p>
    <w:p w:rsidR="005F1E51" w:rsidRDefault="005F1E51" w:rsidP="000542EE">
      <w:pPr>
        <w:autoSpaceDE w:val="0"/>
        <w:autoSpaceDN w:val="0"/>
        <w:adjustRightInd w:val="0"/>
        <w:spacing w:after="0"/>
        <w:jc w:val="both"/>
        <w:rPr>
          <w:rFonts w:ascii="Arial" w:hAnsi="Arial" w:cs="Arial"/>
          <w:lang w:val="en-ZA" w:eastAsia="x-none"/>
        </w:rPr>
      </w:pPr>
    </w:p>
    <w:p w:rsidR="005F1E51" w:rsidRPr="005F1E51" w:rsidRDefault="005F1E51" w:rsidP="000542EE">
      <w:pPr>
        <w:autoSpaceDE w:val="0"/>
        <w:autoSpaceDN w:val="0"/>
        <w:adjustRightInd w:val="0"/>
        <w:spacing w:after="0"/>
        <w:jc w:val="both"/>
        <w:rPr>
          <w:rFonts w:ascii="Arial" w:hAnsi="Arial" w:cs="Arial"/>
          <w:b/>
          <w:lang w:val="en-ZA" w:eastAsia="x-none"/>
        </w:rPr>
      </w:pPr>
      <w:r w:rsidRPr="005F1E51">
        <w:rPr>
          <w:rFonts w:ascii="Arial" w:hAnsi="Arial" w:cs="Arial"/>
          <w:b/>
          <w:lang w:val="en-ZA" w:eastAsia="x-none"/>
        </w:rPr>
        <w:t>Additional information for the Minister</w:t>
      </w:r>
    </w:p>
    <w:p w:rsidR="005F1E51" w:rsidRDefault="005F1E51" w:rsidP="000542EE">
      <w:pPr>
        <w:autoSpaceDE w:val="0"/>
        <w:autoSpaceDN w:val="0"/>
        <w:adjustRightInd w:val="0"/>
        <w:spacing w:after="0"/>
        <w:jc w:val="both"/>
        <w:rPr>
          <w:rFonts w:ascii="Arial" w:hAnsi="Arial" w:cs="Arial"/>
          <w:lang w:val="en-ZA" w:eastAsia="x-none"/>
        </w:rPr>
      </w:pPr>
    </w:p>
    <w:p w:rsidR="005F1E51" w:rsidRDefault="005F1E51" w:rsidP="000542EE">
      <w:pPr>
        <w:autoSpaceDE w:val="0"/>
        <w:autoSpaceDN w:val="0"/>
        <w:adjustRightInd w:val="0"/>
        <w:spacing w:after="0"/>
        <w:jc w:val="both"/>
        <w:rPr>
          <w:rFonts w:ascii="Arial" w:hAnsi="Arial" w:cs="Arial"/>
          <w:lang w:val="en-ZA" w:eastAsia="x-none"/>
        </w:rPr>
      </w:pPr>
    </w:p>
    <w:p w:rsidR="007066F2" w:rsidRPr="00371404" w:rsidRDefault="007066F2" w:rsidP="000542EE">
      <w:pPr>
        <w:autoSpaceDE w:val="0"/>
        <w:autoSpaceDN w:val="0"/>
        <w:adjustRightInd w:val="0"/>
        <w:spacing w:after="0"/>
        <w:jc w:val="both"/>
        <w:rPr>
          <w:rFonts w:ascii="Arial" w:hAnsi="Arial" w:cs="Arial"/>
          <w:lang w:val="en-ZA" w:eastAsia="x-none"/>
        </w:rPr>
      </w:pPr>
      <w:r w:rsidRPr="00371404">
        <w:rPr>
          <w:rFonts w:ascii="Arial" w:hAnsi="Arial" w:cs="Arial"/>
          <w:lang w:val="en-ZA" w:eastAsia="x-none"/>
        </w:rPr>
        <w:t xml:space="preserve">However, the question was referred to the province and the following </w:t>
      </w:r>
      <w:r w:rsidR="003B4056">
        <w:rPr>
          <w:rFonts w:ascii="Arial" w:hAnsi="Arial" w:cs="Arial"/>
          <w:lang w:val="en-ZA" w:eastAsia="x-none"/>
        </w:rPr>
        <w:t>below is their reply:</w:t>
      </w:r>
    </w:p>
    <w:p w:rsidR="00497CCE" w:rsidRPr="00371404" w:rsidRDefault="00497CCE" w:rsidP="000542EE">
      <w:pPr>
        <w:pStyle w:val="ListParagraph"/>
        <w:spacing w:after="0"/>
        <w:ind w:left="567" w:hanging="567"/>
        <w:jc w:val="both"/>
        <w:rPr>
          <w:rFonts w:ascii="Arial" w:hAnsi="Arial" w:cs="Arial"/>
          <w:i/>
        </w:rPr>
      </w:pPr>
    </w:p>
    <w:p w:rsidR="00497CCE" w:rsidRPr="00371404" w:rsidRDefault="00497CCE" w:rsidP="000542EE">
      <w:pPr>
        <w:pStyle w:val="ListParagraph"/>
        <w:spacing w:after="0"/>
        <w:ind w:left="0"/>
        <w:jc w:val="both"/>
        <w:rPr>
          <w:rFonts w:ascii="Arial" w:hAnsi="Arial" w:cs="Arial"/>
          <w:b/>
          <w:i/>
        </w:rPr>
      </w:pPr>
      <w:r w:rsidRPr="00371404">
        <w:rPr>
          <w:rFonts w:ascii="Arial" w:hAnsi="Arial" w:cs="Arial"/>
          <w:b/>
          <w:i/>
        </w:rPr>
        <w:t>Can you please provide me with the budget allocations for the E514 over the past five financial years?</w:t>
      </w:r>
    </w:p>
    <w:p w:rsidR="006E346C" w:rsidRDefault="006E346C" w:rsidP="000542EE">
      <w:pPr>
        <w:spacing w:after="0"/>
        <w:ind w:left="567" w:hanging="567"/>
        <w:jc w:val="both"/>
        <w:rPr>
          <w:rFonts w:ascii="Arial" w:hAnsi="Arial" w:cs="Arial"/>
        </w:rPr>
      </w:pPr>
    </w:p>
    <w:p w:rsidR="007066F2" w:rsidRDefault="007066F2" w:rsidP="000542EE">
      <w:pPr>
        <w:spacing w:after="0"/>
        <w:jc w:val="both"/>
        <w:rPr>
          <w:rFonts w:ascii="Arial" w:hAnsi="Arial" w:cs="Arial"/>
        </w:rPr>
      </w:pPr>
      <w:r w:rsidRPr="00371404">
        <w:rPr>
          <w:rFonts w:ascii="Arial" w:hAnsi="Arial" w:cs="Arial"/>
        </w:rPr>
        <w:t>The road in question is Provincial road D514 with a total length of 12.6 km, from the R536 between Hazyview and Sabie at the Western end, and road D1035 at Kiepersol at the Eastern end.</w:t>
      </w:r>
    </w:p>
    <w:p w:rsidR="006E346C" w:rsidRPr="00371404" w:rsidRDefault="006E346C" w:rsidP="000542EE">
      <w:pPr>
        <w:spacing w:after="0"/>
        <w:jc w:val="both"/>
        <w:rPr>
          <w:rFonts w:ascii="Arial" w:hAnsi="Arial" w:cs="Arial"/>
        </w:rPr>
      </w:pPr>
    </w:p>
    <w:p w:rsidR="00786135" w:rsidRDefault="007066F2" w:rsidP="000542EE">
      <w:pPr>
        <w:spacing w:after="0"/>
        <w:jc w:val="both"/>
        <w:rPr>
          <w:rFonts w:ascii="Arial" w:hAnsi="Arial" w:cs="Arial"/>
        </w:rPr>
      </w:pPr>
      <w:r w:rsidRPr="00371404">
        <w:rPr>
          <w:rFonts w:ascii="Arial" w:hAnsi="Arial" w:cs="Arial"/>
        </w:rPr>
        <w:t xml:space="preserve">It is known that the road is in poor condition, as indicated by the diagram below. Annual assessments are done on all Provincial paved roads as part of the DPWRT’s Road Asset Management System (RAMS). </w:t>
      </w:r>
    </w:p>
    <w:p w:rsidR="007066F2" w:rsidRPr="00371404" w:rsidRDefault="007066F2" w:rsidP="000542EE">
      <w:pPr>
        <w:spacing w:after="0"/>
        <w:jc w:val="both"/>
        <w:rPr>
          <w:rFonts w:ascii="Arial" w:hAnsi="Arial" w:cs="Arial"/>
        </w:rPr>
      </w:pPr>
      <w:r w:rsidRPr="00371404">
        <w:rPr>
          <w:rFonts w:ascii="Arial" w:hAnsi="Arial" w:cs="Arial"/>
        </w:rPr>
        <w:t xml:space="preserve">One of the important metrics that are derived from these assessments is the Visual Condition Index (VCI), which is an overall indicator of the road condition on a percentage scale of 0 – 100%. </w:t>
      </w:r>
    </w:p>
    <w:p w:rsidR="00786135" w:rsidRDefault="00786135" w:rsidP="000542EE">
      <w:pPr>
        <w:spacing w:after="0"/>
        <w:ind w:left="567" w:hanging="567"/>
        <w:jc w:val="both"/>
        <w:rPr>
          <w:rFonts w:ascii="Arial" w:hAnsi="Arial" w:cs="Arial"/>
        </w:rPr>
      </w:pPr>
    </w:p>
    <w:p w:rsidR="007066F2" w:rsidRPr="00371404" w:rsidRDefault="007066F2" w:rsidP="000542EE">
      <w:pPr>
        <w:spacing w:after="0"/>
        <w:jc w:val="both"/>
        <w:rPr>
          <w:rFonts w:ascii="Arial" w:hAnsi="Arial" w:cs="Arial"/>
        </w:rPr>
      </w:pPr>
      <w:r w:rsidRPr="00371404">
        <w:rPr>
          <w:rFonts w:ascii="Arial" w:hAnsi="Arial" w:cs="Arial"/>
        </w:rPr>
        <w:t>The VCI on road D514 varies roughly between 30 and 40, which classifies the road as in “Poor” condition according to the applicable TMH 9 technical manual.</w:t>
      </w:r>
      <w:r w:rsidR="00786135">
        <w:rPr>
          <w:rFonts w:ascii="Arial" w:hAnsi="Arial" w:cs="Arial"/>
        </w:rPr>
        <w:t xml:space="preserve"> </w:t>
      </w:r>
      <w:r w:rsidR="00786135" w:rsidRPr="00786135">
        <w:rPr>
          <w:rFonts w:ascii="Arial" w:hAnsi="Arial" w:cs="Arial"/>
          <w:b/>
        </w:rPr>
        <w:t>(See Annexure 1 for clear graph)</w:t>
      </w:r>
    </w:p>
    <w:p w:rsidR="007066F2" w:rsidRPr="00371404" w:rsidRDefault="007066F2" w:rsidP="000542EE">
      <w:pPr>
        <w:spacing w:after="0"/>
        <w:ind w:left="567" w:hanging="567"/>
        <w:jc w:val="both"/>
        <w:rPr>
          <w:rFonts w:ascii="Arial" w:hAnsi="Arial" w:cs="Arial"/>
        </w:rPr>
      </w:pPr>
      <w:r w:rsidRPr="00371404">
        <w:rPr>
          <w:rFonts w:ascii="Arial" w:hAnsi="Arial" w:cs="Arial"/>
          <w:noProof/>
          <w:lang w:val="en-ZA" w:eastAsia="en-ZA"/>
        </w:rPr>
        <w:drawing>
          <wp:inline distT="0" distB="0" distL="0" distR="0" wp14:anchorId="78418D34" wp14:editId="05D2EB4C">
            <wp:extent cx="6181725" cy="169735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07743" cy="1704499"/>
                    </a:xfrm>
                    <a:prstGeom prst="rect">
                      <a:avLst/>
                    </a:prstGeom>
                  </pic:spPr>
                </pic:pic>
              </a:graphicData>
            </a:graphic>
          </wp:inline>
        </w:drawing>
      </w:r>
    </w:p>
    <w:p w:rsidR="007066F2" w:rsidRPr="00371404" w:rsidRDefault="007066F2" w:rsidP="000542EE">
      <w:pPr>
        <w:spacing w:after="0"/>
        <w:ind w:left="567" w:hanging="567"/>
        <w:jc w:val="both"/>
        <w:rPr>
          <w:rFonts w:ascii="Arial" w:hAnsi="Arial" w:cs="Arial"/>
        </w:rPr>
      </w:pPr>
    </w:p>
    <w:p w:rsidR="008F3089" w:rsidRDefault="008F3089" w:rsidP="000542EE">
      <w:pPr>
        <w:spacing w:after="0"/>
        <w:jc w:val="both"/>
        <w:rPr>
          <w:rFonts w:ascii="Arial" w:hAnsi="Arial" w:cs="Arial"/>
        </w:rPr>
      </w:pPr>
    </w:p>
    <w:p w:rsidR="007066F2" w:rsidRPr="00371404" w:rsidRDefault="007066F2" w:rsidP="000542EE">
      <w:pPr>
        <w:spacing w:after="0"/>
        <w:jc w:val="both"/>
        <w:rPr>
          <w:rFonts w:ascii="Arial" w:hAnsi="Arial" w:cs="Arial"/>
        </w:rPr>
      </w:pPr>
      <w:r w:rsidRPr="00371404">
        <w:rPr>
          <w:rFonts w:ascii="Arial" w:hAnsi="Arial" w:cs="Arial"/>
        </w:rPr>
        <w:t>The DPWRT budget for routine road maintenance is allocated to each of the 21 Cost Centres in the Province, broken down into 15 routine maintenance activities like patching, drainage, grass cutting, etc. Thus, the budget is prepared per activity and there is no specific budget allocation for each road separately.</w:t>
      </w:r>
    </w:p>
    <w:p w:rsidR="007066F2" w:rsidRPr="00371404" w:rsidRDefault="007066F2" w:rsidP="000542EE">
      <w:pPr>
        <w:spacing w:after="0"/>
        <w:ind w:left="567" w:hanging="567"/>
        <w:jc w:val="both"/>
        <w:rPr>
          <w:rFonts w:ascii="Arial" w:hAnsi="Arial" w:cs="Arial"/>
        </w:rPr>
      </w:pPr>
    </w:p>
    <w:p w:rsidR="007066F2" w:rsidRDefault="007066F2" w:rsidP="000542EE">
      <w:pPr>
        <w:spacing w:after="0"/>
        <w:jc w:val="both"/>
        <w:rPr>
          <w:rFonts w:ascii="Arial" w:hAnsi="Arial" w:cs="Arial"/>
        </w:rPr>
      </w:pPr>
      <w:r w:rsidRPr="00371404">
        <w:rPr>
          <w:rFonts w:ascii="Arial" w:hAnsi="Arial" w:cs="Arial"/>
        </w:rPr>
        <w:t>The budget for preventive maintenance (reseal) and capital works like rehabilitation are allocated per road (or project). However, no project has been budgeted for or implemented on D514 during the past five financial years.</w:t>
      </w:r>
    </w:p>
    <w:p w:rsidR="00864765" w:rsidRPr="00371404" w:rsidRDefault="00864765" w:rsidP="000542EE">
      <w:pPr>
        <w:spacing w:after="0"/>
        <w:jc w:val="both"/>
        <w:rPr>
          <w:rFonts w:ascii="Arial" w:hAnsi="Arial" w:cs="Arial"/>
        </w:rPr>
      </w:pPr>
    </w:p>
    <w:p w:rsidR="00497CCE" w:rsidRPr="00371404" w:rsidRDefault="00497CCE" w:rsidP="000542EE">
      <w:pPr>
        <w:pStyle w:val="ListParagraph"/>
        <w:spacing w:after="0"/>
        <w:ind w:left="567" w:hanging="567"/>
        <w:jc w:val="both"/>
        <w:rPr>
          <w:rFonts w:ascii="Arial" w:hAnsi="Arial" w:cs="Arial"/>
          <w:b/>
          <w:i/>
        </w:rPr>
      </w:pPr>
      <w:r w:rsidRPr="00371404">
        <w:rPr>
          <w:rFonts w:ascii="Arial" w:hAnsi="Arial" w:cs="Arial"/>
          <w:b/>
          <w:i/>
        </w:rPr>
        <w:t>In addition, please provide me with the budget spent on E514 over the past five financial years.</w:t>
      </w:r>
    </w:p>
    <w:p w:rsidR="00497CCE" w:rsidRPr="00371404" w:rsidRDefault="00497CCE" w:rsidP="000542EE">
      <w:pPr>
        <w:pStyle w:val="ListParagraph"/>
        <w:spacing w:after="0"/>
        <w:ind w:left="567" w:hanging="567"/>
        <w:jc w:val="both"/>
        <w:rPr>
          <w:rFonts w:ascii="Arial" w:hAnsi="Arial" w:cs="Arial"/>
          <w:i/>
        </w:rPr>
      </w:pPr>
    </w:p>
    <w:p w:rsidR="00497CCE" w:rsidRDefault="00497CCE" w:rsidP="000542EE">
      <w:pPr>
        <w:spacing w:after="0"/>
        <w:jc w:val="both"/>
        <w:rPr>
          <w:rFonts w:ascii="Arial" w:hAnsi="Arial" w:cs="Arial"/>
        </w:rPr>
      </w:pPr>
      <w:r w:rsidRPr="00371404">
        <w:rPr>
          <w:rFonts w:ascii="Arial" w:hAnsi="Arial" w:cs="Arial"/>
        </w:rPr>
        <w:t>The expenditure for each Cost Centre is kept for each of the 15 routine maintenance activities across all roads in the specific area of responsibility. As a result, the expenditure is not kept by individual road and thus cannot be provided for road D514.</w:t>
      </w:r>
    </w:p>
    <w:p w:rsidR="005F1E51" w:rsidRDefault="005F1E51" w:rsidP="000542EE">
      <w:pPr>
        <w:spacing w:after="0"/>
        <w:jc w:val="both"/>
        <w:rPr>
          <w:rFonts w:ascii="Arial" w:hAnsi="Arial" w:cs="Arial"/>
        </w:rPr>
      </w:pPr>
    </w:p>
    <w:p w:rsidR="00864765" w:rsidRPr="00371404" w:rsidRDefault="00864765" w:rsidP="000542EE">
      <w:pPr>
        <w:spacing w:after="0"/>
        <w:jc w:val="both"/>
        <w:rPr>
          <w:rFonts w:ascii="Arial" w:hAnsi="Arial" w:cs="Arial"/>
        </w:rPr>
      </w:pPr>
    </w:p>
    <w:p w:rsidR="00497CCE" w:rsidRPr="00371404" w:rsidRDefault="00497CCE" w:rsidP="000542EE">
      <w:pPr>
        <w:spacing w:after="0"/>
        <w:ind w:left="567" w:hanging="567"/>
        <w:jc w:val="both"/>
        <w:rPr>
          <w:rFonts w:ascii="Arial" w:hAnsi="Arial" w:cs="Arial"/>
        </w:rPr>
      </w:pPr>
      <w:r w:rsidRPr="00371404">
        <w:rPr>
          <w:rFonts w:ascii="Arial" w:hAnsi="Arial" w:cs="Arial"/>
        </w:rPr>
        <w:t>No capital projects have been implemented on D514 over the last 5 financial years.</w:t>
      </w:r>
    </w:p>
    <w:p w:rsidR="00497CCE" w:rsidRPr="00371404" w:rsidRDefault="00497CCE" w:rsidP="000542EE">
      <w:pPr>
        <w:pStyle w:val="ListParagraph"/>
        <w:spacing w:after="0"/>
        <w:ind w:left="567" w:hanging="567"/>
        <w:jc w:val="both"/>
        <w:rPr>
          <w:rFonts w:ascii="Arial" w:hAnsi="Arial" w:cs="Arial"/>
          <w:b/>
          <w:i/>
        </w:rPr>
      </w:pPr>
    </w:p>
    <w:p w:rsidR="00497CCE" w:rsidRPr="00371404" w:rsidRDefault="00497CCE" w:rsidP="000542EE">
      <w:pPr>
        <w:pStyle w:val="ListParagraph"/>
        <w:spacing w:after="0"/>
        <w:ind w:left="0"/>
        <w:jc w:val="both"/>
        <w:rPr>
          <w:rFonts w:ascii="Arial" w:hAnsi="Arial" w:cs="Arial"/>
          <w:b/>
          <w:i/>
        </w:rPr>
      </w:pPr>
      <w:r w:rsidRPr="00371404">
        <w:rPr>
          <w:rFonts w:ascii="Arial" w:hAnsi="Arial" w:cs="Arial"/>
          <w:b/>
          <w:i/>
        </w:rPr>
        <w:t>Have there been any unspent budgets and were these sent back to Treasury? If not, how was the budget spent?</w:t>
      </w:r>
    </w:p>
    <w:p w:rsidR="00497CCE" w:rsidRPr="00371404" w:rsidRDefault="00497CCE" w:rsidP="000542EE">
      <w:pPr>
        <w:pStyle w:val="ListParagraph"/>
        <w:spacing w:after="0"/>
        <w:ind w:left="567" w:hanging="567"/>
        <w:jc w:val="both"/>
        <w:rPr>
          <w:rFonts w:ascii="Arial" w:hAnsi="Arial" w:cs="Arial"/>
          <w:i/>
        </w:rPr>
      </w:pPr>
    </w:p>
    <w:p w:rsidR="00497CCE" w:rsidRPr="00371404" w:rsidRDefault="00497CCE" w:rsidP="000542EE">
      <w:pPr>
        <w:spacing w:after="0"/>
        <w:jc w:val="both"/>
        <w:rPr>
          <w:rFonts w:ascii="Arial" w:hAnsi="Arial" w:cs="Arial"/>
        </w:rPr>
      </w:pPr>
      <w:r w:rsidRPr="00371404">
        <w:rPr>
          <w:rFonts w:ascii="Arial" w:hAnsi="Arial" w:cs="Arial"/>
        </w:rPr>
        <w:t>No, there has not been any unspent budgets in relation to D514. The DPWRT has utilized 100% of its budget for the past 5 financial years.</w:t>
      </w:r>
    </w:p>
    <w:p w:rsidR="00864765" w:rsidRDefault="00864765" w:rsidP="000542EE">
      <w:pPr>
        <w:pStyle w:val="ListParagraph"/>
        <w:spacing w:after="0"/>
        <w:ind w:left="567" w:hanging="567"/>
        <w:jc w:val="both"/>
        <w:rPr>
          <w:rFonts w:ascii="Arial" w:hAnsi="Arial" w:cs="Arial"/>
          <w:b/>
          <w:i/>
        </w:rPr>
      </w:pPr>
    </w:p>
    <w:p w:rsidR="00497CCE" w:rsidRPr="00371404" w:rsidRDefault="00497CCE" w:rsidP="000542EE">
      <w:pPr>
        <w:pStyle w:val="ListParagraph"/>
        <w:spacing w:after="0"/>
        <w:ind w:left="0"/>
        <w:jc w:val="both"/>
        <w:rPr>
          <w:rFonts w:ascii="Arial" w:hAnsi="Arial" w:cs="Arial"/>
          <w:b/>
          <w:i/>
        </w:rPr>
      </w:pPr>
      <w:r w:rsidRPr="00371404">
        <w:rPr>
          <w:rFonts w:ascii="Arial" w:hAnsi="Arial" w:cs="Arial"/>
          <w:b/>
          <w:i/>
        </w:rPr>
        <w:t>Please indicate the last time any department has worked on the E514 project. Could we be provided with an annexure?</w:t>
      </w:r>
    </w:p>
    <w:p w:rsidR="00497CCE" w:rsidRPr="00371404" w:rsidRDefault="00497CCE" w:rsidP="000542EE">
      <w:pPr>
        <w:pStyle w:val="ListParagraph"/>
        <w:spacing w:after="0"/>
        <w:ind w:left="567" w:hanging="567"/>
        <w:jc w:val="both"/>
        <w:rPr>
          <w:rFonts w:ascii="Arial" w:hAnsi="Arial" w:cs="Arial"/>
          <w:i/>
        </w:rPr>
      </w:pPr>
    </w:p>
    <w:p w:rsidR="00497CCE" w:rsidRDefault="00497CCE" w:rsidP="000542EE">
      <w:pPr>
        <w:spacing w:after="0"/>
        <w:jc w:val="both"/>
        <w:rPr>
          <w:rFonts w:ascii="Arial" w:hAnsi="Arial" w:cs="Arial"/>
        </w:rPr>
      </w:pPr>
      <w:r w:rsidRPr="00371404">
        <w:rPr>
          <w:rFonts w:ascii="Arial" w:hAnsi="Arial" w:cs="Arial"/>
        </w:rPr>
        <w:t>Various routine maintenance activities were performed on D514 during the past financial year. Due to the number of potholes, patching is obviously very important. The previous last time patching has been done on road D514 was on 23 January 2017.</w:t>
      </w:r>
    </w:p>
    <w:p w:rsidR="00864765" w:rsidRPr="00371404" w:rsidRDefault="00864765" w:rsidP="000542EE">
      <w:pPr>
        <w:spacing w:after="0"/>
        <w:jc w:val="both"/>
        <w:rPr>
          <w:rFonts w:ascii="Arial" w:hAnsi="Arial" w:cs="Arial"/>
        </w:rPr>
      </w:pPr>
    </w:p>
    <w:p w:rsidR="00497CCE" w:rsidRPr="00371404" w:rsidRDefault="00497CCE" w:rsidP="000542EE">
      <w:pPr>
        <w:spacing w:after="0"/>
        <w:jc w:val="both"/>
        <w:rPr>
          <w:rFonts w:ascii="Arial" w:hAnsi="Arial" w:cs="Arial"/>
        </w:rPr>
      </w:pPr>
      <w:r w:rsidRPr="00371404">
        <w:rPr>
          <w:rFonts w:ascii="Arial" w:hAnsi="Arial" w:cs="Arial"/>
        </w:rPr>
        <w:t>A maintenance team is scheduled to do further patching during the week of 27 February, depending on weather conditions.</w:t>
      </w:r>
    </w:p>
    <w:p w:rsidR="007066F2" w:rsidRDefault="007066F2" w:rsidP="007066F2">
      <w:pPr>
        <w:autoSpaceDE w:val="0"/>
        <w:autoSpaceDN w:val="0"/>
        <w:adjustRightInd w:val="0"/>
        <w:spacing w:after="0" w:line="240" w:lineRule="auto"/>
        <w:jc w:val="both"/>
        <w:rPr>
          <w:lang w:val="en-ZA" w:eastAsia="x-none"/>
        </w:rPr>
      </w:pPr>
    </w:p>
    <w:p w:rsidR="00371404" w:rsidRDefault="00371404" w:rsidP="007066F2">
      <w:pPr>
        <w:autoSpaceDE w:val="0"/>
        <w:autoSpaceDN w:val="0"/>
        <w:adjustRightInd w:val="0"/>
        <w:spacing w:after="0" w:line="240" w:lineRule="auto"/>
        <w:jc w:val="both"/>
        <w:rPr>
          <w:lang w:val="en-ZA" w:eastAsia="x-none"/>
        </w:rPr>
      </w:pPr>
    </w:p>
    <w:p w:rsidR="00371404" w:rsidRDefault="00371404" w:rsidP="007066F2">
      <w:pPr>
        <w:autoSpaceDE w:val="0"/>
        <w:autoSpaceDN w:val="0"/>
        <w:adjustRightInd w:val="0"/>
        <w:spacing w:after="0" w:line="240" w:lineRule="auto"/>
        <w:jc w:val="both"/>
        <w:rPr>
          <w:lang w:val="en-ZA" w:eastAsia="x-none"/>
        </w:rPr>
        <w:sectPr w:rsidR="00371404" w:rsidSect="000542EE">
          <w:pgSz w:w="12240" w:h="15840"/>
          <w:pgMar w:top="568" w:right="900" w:bottom="568" w:left="1440" w:header="720" w:footer="720" w:gutter="0"/>
          <w:cols w:space="720"/>
          <w:docGrid w:linePitch="360"/>
        </w:sectPr>
      </w:pPr>
    </w:p>
    <w:p w:rsidR="00371404" w:rsidRPr="00371404" w:rsidRDefault="00371404" w:rsidP="007066F2">
      <w:pPr>
        <w:autoSpaceDE w:val="0"/>
        <w:autoSpaceDN w:val="0"/>
        <w:adjustRightInd w:val="0"/>
        <w:spacing w:after="0" w:line="240" w:lineRule="auto"/>
        <w:jc w:val="both"/>
        <w:rPr>
          <w:rFonts w:ascii="Arial" w:hAnsi="Arial" w:cs="Arial"/>
          <w:b/>
          <w:sz w:val="24"/>
          <w:szCs w:val="24"/>
          <w:lang w:val="en-ZA" w:eastAsia="x-none"/>
        </w:rPr>
      </w:pPr>
      <w:r w:rsidRPr="00371404">
        <w:rPr>
          <w:rFonts w:ascii="Arial" w:hAnsi="Arial" w:cs="Arial"/>
          <w:b/>
          <w:sz w:val="24"/>
          <w:szCs w:val="24"/>
          <w:lang w:val="en-ZA" w:eastAsia="x-none"/>
        </w:rPr>
        <w:lastRenderedPageBreak/>
        <w:t xml:space="preserve">ANNEXURE </w:t>
      </w:r>
    </w:p>
    <w:p w:rsidR="00371404" w:rsidRPr="007066F2" w:rsidRDefault="00371404" w:rsidP="007066F2">
      <w:pPr>
        <w:autoSpaceDE w:val="0"/>
        <w:autoSpaceDN w:val="0"/>
        <w:adjustRightInd w:val="0"/>
        <w:spacing w:after="0" w:line="240" w:lineRule="auto"/>
        <w:jc w:val="both"/>
        <w:rPr>
          <w:lang w:val="en-ZA" w:eastAsia="x-none"/>
        </w:rPr>
      </w:pPr>
      <w:r>
        <w:rPr>
          <w:noProof/>
          <w:lang w:val="en-ZA" w:eastAsia="en-ZA"/>
        </w:rPr>
        <w:drawing>
          <wp:inline distT="0" distB="0" distL="0" distR="0" wp14:anchorId="098E5098" wp14:editId="33B69556">
            <wp:extent cx="9265323" cy="2733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315864" cy="2748587"/>
                    </a:xfrm>
                    <a:prstGeom prst="rect">
                      <a:avLst/>
                    </a:prstGeom>
                  </pic:spPr>
                </pic:pic>
              </a:graphicData>
            </a:graphic>
          </wp:inline>
        </w:drawing>
      </w:r>
    </w:p>
    <w:sectPr w:rsidR="00371404" w:rsidRPr="007066F2" w:rsidSect="00371404">
      <w:pgSz w:w="15840" w:h="12240" w:orient="landscape"/>
      <w:pgMar w:top="1440" w:right="568" w:bottom="450" w:left="5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351" w:rsidRDefault="00AF7351" w:rsidP="00DB1508">
      <w:pPr>
        <w:spacing w:after="0" w:line="240" w:lineRule="auto"/>
      </w:pPr>
      <w:r>
        <w:separator/>
      </w:r>
    </w:p>
  </w:endnote>
  <w:endnote w:type="continuationSeparator" w:id="0">
    <w:p w:rsidR="00AF7351" w:rsidRDefault="00AF7351"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351" w:rsidRDefault="00AF7351" w:rsidP="00DB1508">
      <w:pPr>
        <w:spacing w:after="0" w:line="240" w:lineRule="auto"/>
      </w:pPr>
      <w:r>
        <w:separator/>
      </w:r>
    </w:p>
  </w:footnote>
  <w:footnote w:type="continuationSeparator" w:id="0">
    <w:p w:rsidR="00AF7351" w:rsidRDefault="00AF7351"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7653E1C"/>
    <w:multiLevelType w:val="multilevel"/>
    <w:tmpl w:val="7E84F8F2"/>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A4B586C"/>
    <w:multiLevelType w:val="hybridMultilevel"/>
    <w:tmpl w:val="66F8BC94"/>
    <w:lvl w:ilvl="0" w:tplc="970E5D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9210C8"/>
    <w:multiLevelType w:val="hybridMultilevel"/>
    <w:tmpl w:val="A5D8B8BE"/>
    <w:lvl w:ilvl="0" w:tplc="A86EFDA0">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3"/>
  </w:num>
  <w:num w:numId="5">
    <w:abstractNumId w:val="7"/>
  </w:num>
  <w:num w:numId="6">
    <w:abstractNumId w:val="1"/>
  </w:num>
  <w:num w:numId="7">
    <w:abstractNumId w:val="5"/>
  </w:num>
  <w:num w:numId="8">
    <w:abstractNumId w:val="4"/>
  </w:num>
  <w:num w:numId="9">
    <w:abstractNumId w:val="6"/>
  </w:num>
  <w:num w:numId="10">
    <w:abstractNumId w:val="2"/>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0ADE"/>
    <w:rsid w:val="00005957"/>
    <w:rsid w:val="000226DD"/>
    <w:rsid w:val="00026FD9"/>
    <w:rsid w:val="00031989"/>
    <w:rsid w:val="000333D9"/>
    <w:rsid w:val="00041985"/>
    <w:rsid w:val="00044AC4"/>
    <w:rsid w:val="0005130F"/>
    <w:rsid w:val="00051C53"/>
    <w:rsid w:val="0005391D"/>
    <w:rsid w:val="000542EE"/>
    <w:rsid w:val="00055A79"/>
    <w:rsid w:val="00065792"/>
    <w:rsid w:val="000773B2"/>
    <w:rsid w:val="00080CA6"/>
    <w:rsid w:val="00082A4E"/>
    <w:rsid w:val="0009500E"/>
    <w:rsid w:val="000B01FF"/>
    <w:rsid w:val="000C3487"/>
    <w:rsid w:val="000E04E0"/>
    <w:rsid w:val="000E1816"/>
    <w:rsid w:val="000E1907"/>
    <w:rsid w:val="000F14B7"/>
    <w:rsid w:val="000F15CB"/>
    <w:rsid w:val="000F29A6"/>
    <w:rsid w:val="000F76BD"/>
    <w:rsid w:val="00115332"/>
    <w:rsid w:val="001306CF"/>
    <w:rsid w:val="00130AB5"/>
    <w:rsid w:val="00131EBD"/>
    <w:rsid w:val="0013407E"/>
    <w:rsid w:val="00151529"/>
    <w:rsid w:val="00153AAD"/>
    <w:rsid w:val="00154C5B"/>
    <w:rsid w:val="00156DFD"/>
    <w:rsid w:val="001712B4"/>
    <w:rsid w:val="00173751"/>
    <w:rsid w:val="001828D3"/>
    <w:rsid w:val="0019090A"/>
    <w:rsid w:val="001B2E53"/>
    <w:rsid w:val="001C323C"/>
    <w:rsid w:val="001C32E4"/>
    <w:rsid w:val="001D5E1B"/>
    <w:rsid w:val="001E1B86"/>
    <w:rsid w:val="001F0CED"/>
    <w:rsid w:val="00202511"/>
    <w:rsid w:val="002026BE"/>
    <w:rsid w:val="00204538"/>
    <w:rsid w:val="00206B22"/>
    <w:rsid w:val="00212C41"/>
    <w:rsid w:val="002136FC"/>
    <w:rsid w:val="00220C71"/>
    <w:rsid w:val="002422DA"/>
    <w:rsid w:val="00247ECC"/>
    <w:rsid w:val="00251BC9"/>
    <w:rsid w:val="0025261D"/>
    <w:rsid w:val="00253BA7"/>
    <w:rsid w:val="00260DC2"/>
    <w:rsid w:val="00261077"/>
    <w:rsid w:val="00261D30"/>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41C5"/>
    <w:rsid w:val="003554D8"/>
    <w:rsid w:val="00371404"/>
    <w:rsid w:val="00391284"/>
    <w:rsid w:val="00392460"/>
    <w:rsid w:val="00393E6C"/>
    <w:rsid w:val="00396483"/>
    <w:rsid w:val="003A0196"/>
    <w:rsid w:val="003A196A"/>
    <w:rsid w:val="003A4A56"/>
    <w:rsid w:val="003B15B6"/>
    <w:rsid w:val="003B4056"/>
    <w:rsid w:val="003C53EF"/>
    <w:rsid w:val="003C785A"/>
    <w:rsid w:val="003D5721"/>
    <w:rsid w:val="003D7ABC"/>
    <w:rsid w:val="003F7CE2"/>
    <w:rsid w:val="004016C1"/>
    <w:rsid w:val="0040578A"/>
    <w:rsid w:val="0040684E"/>
    <w:rsid w:val="00420BFA"/>
    <w:rsid w:val="00422CB0"/>
    <w:rsid w:val="0042351F"/>
    <w:rsid w:val="00423E34"/>
    <w:rsid w:val="004253F6"/>
    <w:rsid w:val="00430277"/>
    <w:rsid w:val="00451494"/>
    <w:rsid w:val="00460FD2"/>
    <w:rsid w:val="004679CC"/>
    <w:rsid w:val="004728F0"/>
    <w:rsid w:val="00472D05"/>
    <w:rsid w:val="0047634E"/>
    <w:rsid w:val="004813B8"/>
    <w:rsid w:val="00493015"/>
    <w:rsid w:val="00495833"/>
    <w:rsid w:val="00497CCE"/>
    <w:rsid w:val="004A00D3"/>
    <w:rsid w:val="004A62DE"/>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601"/>
    <w:rsid w:val="0057794C"/>
    <w:rsid w:val="00582974"/>
    <w:rsid w:val="00583FAC"/>
    <w:rsid w:val="005841AE"/>
    <w:rsid w:val="00591EAA"/>
    <w:rsid w:val="00593859"/>
    <w:rsid w:val="0059674B"/>
    <w:rsid w:val="005D5448"/>
    <w:rsid w:val="005E123E"/>
    <w:rsid w:val="005F1E51"/>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E0F31"/>
    <w:rsid w:val="006E346C"/>
    <w:rsid w:val="006F0BDD"/>
    <w:rsid w:val="006F2271"/>
    <w:rsid w:val="006F4245"/>
    <w:rsid w:val="00703B2E"/>
    <w:rsid w:val="007066F2"/>
    <w:rsid w:val="007118B7"/>
    <w:rsid w:val="00713E4B"/>
    <w:rsid w:val="007210D4"/>
    <w:rsid w:val="00721731"/>
    <w:rsid w:val="0072523F"/>
    <w:rsid w:val="00727B18"/>
    <w:rsid w:val="0073009D"/>
    <w:rsid w:val="00732AD7"/>
    <w:rsid w:val="00732F1A"/>
    <w:rsid w:val="00733692"/>
    <w:rsid w:val="0074162F"/>
    <w:rsid w:val="0075491A"/>
    <w:rsid w:val="00784077"/>
    <w:rsid w:val="00786135"/>
    <w:rsid w:val="00787784"/>
    <w:rsid w:val="007907EC"/>
    <w:rsid w:val="007A22E6"/>
    <w:rsid w:val="007A5C12"/>
    <w:rsid w:val="007A6B70"/>
    <w:rsid w:val="007C7CC7"/>
    <w:rsid w:val="007D3628"/>
    <w:rsid w:val="007F0FBD"/>
    <w:rsid w:val="007F24B0"/>
    <w:rsid w:val="007F5F7B"/>
    <w:rsid w:val="00802076"/>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64765"/>
    <w:rsid w:val="008A3260"/>
    <w:rsid w:val="008A52D5"/>
    <w:rsid w:val="008B2E50"/>
    <w:rsid w:val="008B4716"/>
    <w:rsid w:val="008C0374"/>
    <w:rsid w:val="008C2F92"/>
    <w:rsid w:val="008E13A6"/>
    <w:rsid w:val="008F0979"/>
    <w:rsid w:val="008F3089"/>
    <w:rsid w:val="00913EED"/>
    <w:rsid w:val="00916A9F"/>
    <w:rsid w:val="00916CE7"/>
    <w:rsid w:val="009222A7"/>
    <w:rsid w:val="00926370"/>
    <w:rsid w:val="00926938"/>
    <w:rsid w:val="0093674F"/>
    <w:rsid w:val="009405C3"/>
    <w:rsid w:val="00941DB4"/>
    <w:rsid w:val="00945835"/>
    <w:rsid w:val="00957D66"/>
    <w:rsid w:val="00961E2F"/>
    <w:rsid w:val="00963BBD"/>
    <w:rsid w:val="009763BA"/>
    <w:rsid w:val="0097652F"/>
    <w:rsid w:val="00983EC7"/>
    <w:rsid w:val="00990CE2"/>
    <w:rsid w:val="00992AA4"/>
    <w:rsid w:val="00993310"/>
    <w:rsid w:val="009A0286"/>
    <w:rsid w:val="009A4739"/>
    <w:rsid w:val="009B0431"/>
    <w:rsid w:val="009C0DE1"/>
    <w:rsid w:val="009C15B9"/>
    <w:rsid w:val="009C4E79"/>
    <w:rsid w:val="009D3C46"/>
    <w:rsid w:val="009F7581"/>
    <w:rsid w:val="00A00E4A"/>
    <w:rsid w:val="00A01414"/>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6DC3"/>
    <w:rsid w:val="00AB3558"/>
    <w:rsid w:val="00AC67FD"/>
    <w:rsid w:val="00AD4B8F"/>
    <w:rsid w:val="00AD6B5D"/>
    <w:rsid w:val="00AE290B"/>
    <w:rsid w:val="00AF7351"/>
    <w:rsid w:val="00B00C2E"/>
    <w:rsid w:val="00B01D7F"/>
    <w:rsid w:val="00B05CA7"/>
    <w:rsid w:val="00B1547F"/>
    <w:rsid w:val="00B177F2"/>
    <w:rsid w:val="00B21162"/>
    <w:rsid w:val="00B21C1C"/>
    <w:rsid w:val="00B31016"/>
    <w:rsid w:val="00B32459"/>
    <w:rsid w:val="00B37E26"/>
    <w:rsid w:val="00B40FCE"/>
    <w:rsid w:val="00B433E2"/>
    <w:rsid w:val="00B47C13"/>
    <w:rsid w:val="00B56227"/>
    <w:rsid w:val="00B66DDB"/>
    <w:rsid w:val="00B75F59"/>
    <w:rsid w:val="00B90502"/>
    <w:rsid w:val="00B93309"/>
    <w:rsid w:val="00B95F63"/>
    <w:rsid w:val="00BA3834"/>
    <w:rsid w:val="00BA4847"/>
    <w:rsid w:val="00BB5EA4"/>
    <w:rsid w:val="00BC06BD"/>
    <w:rsid w:val="00BC2F3F"/>
    <w:rsid w:val="00BD65B7"/>
    <w:rsid w:val="00BE0C5A"/>
    <w:rsid w:val="00BF349B"/>
    <w:rsid w:val="00BF68B6"/>
    <w:rsid w:val="00BF69C4"/>
    <w:rsid w:val="00C01BD0"/>
    <w:rsid w:val="00C059B8"/>
    <w:rsid w:val="00C202CB"/>
    <w:rsid w:val="00C33C1E"/>
    <w:rsid w:val="00C50D10"/>
    <w:rsid w:val="00C6207A"/>
    <w:rsid w:val="00C62268"/>
    <w:rsid w:val="00C64770"/>
    <w:rsid w:val="00C731ED"/>
    <w:rsid w:val="00C92817"/>
    <w:rsid w:val="00CA3593"/>
    <w:rsid w:val="00CA3B46"/>
    <w:rsid w:val="00CA608C"/>
    <w:rsid w:val="00CB640B"/>
    <w:rsid w:val="00CC164A"/>
    <w:rsid w:val="00CE1573"/>
    <w:rsid w:val="00CE54D8"/>
    <w:rsid w:val="00CF5BC7"/>
    <w:rsid w:val="00D12E4F"/>
    <w:rsid w:val="00D222DF"/>
    <w:rsid w:val="00D434D0"/>
    <w:rsid w:val="00D444E5"/>
    <w:rsid w:val="00D74AD1"/>
    <w:rsid w:val="00D82AB0"/>
    <w:rsid w:val="00D92CFD"/>
    <w:rsid w:val="00D92F30"/>
    <w:rsid w:val="00DA1E37"/>
    <w:rsid w:val="00DB1508"/>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C6C"/>
    <w:rsid w:val="00EB53F1"/>
    <w:rsid w:val="00EC4D69"/>
    <w:rsid w:val="00EC68CF"/>
    <w:rsid w:val="00ED37B0"/>
    <w:rsid w:val="00ED4839"/>
    <w:rsid w:val="00EF5FCD"/>
    <w:rsid w:val="00EF5FED"/>
    <w:rsid w:val="00EF7862"/>
    <w:rsid w:val="00F00B6B"/>
    <w:rsid w:val="00F25A2B"/>
    <w:rsid w:val="00F33DA9"/>
    <w:rsid w:val="00F401E2"/>
    <w:rsid w:val="00F41319"/>
    <w:rsid w:val="00F526AD"/>
    <w:rsid w:val="00F54D10"/>
    <w:rsid w:val="00F5526F"/>
    <w:rsid w:val="00F65142"/>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9B5E5-DF49-4CCC-B4CA-E8FE7A1D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Nonjabulo Maphanga</cp:lastModifiedBy>
  <cp:revision>4</cp:revision>
  <cp:lastPrinted>2017-03-10T07:55:00Z</cp:lastPrinted>
  <dcterms:created xsi:type="dcterms:W3CDTF">2017-03-14T07:12:00Z</dcterms:created>
  <dcterms:modified xsi:type="dcterms:W3CDTF">2017-03-14T07:14:00Z</dcterms:modified>
</cp:coreProperties>
</file>