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C5515"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590925" cy="1209675"/>
            <wp:effectExtent l="19050" t="0" r="9525"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inline>
        </w:drawing>
      </w:r>
    </w:p>
    <w:p w:rsidR="00A64EAA" w:rsidRDefault="00A64EAA" w:rsidP="006B61FA">
      <w:pPr>
        <w:spacing w:after="0" w:line="320" w:lineRule="exact"/>
        <w:jc w:val="both"/>
        <w:rPr>
          <w:rFonts w:ascii="Arial Narrow" w:eastAsia="Times New Roman" w:hAnsi="Arial Narrow" w:cs="Arial"/>
          <w:b/>
          <w:bCs/>
          <w:sz w:val="24"/>
          <w:szCs w:val="24"/>
          <w:lang w:val="en-GB"/>
        </w:rPr>
      </w:pP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6B61FA" w:rsidRPr="00670234" w:rsidRDefault="006B61FA" w:rsidP="006B61FA">
      <w:pPr>
        <w:spacing w:after="0" w:line="320" w:lineRule="exact"/>
        <w:jc w:val="both"/>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QUESTION FOR WRITTEN REPLY</w:t>
      </w:r>
    </w:p>
    <w:p w:rsidR="00A64EAA" w:rsidRDefault="00A64EAA" w:rsidP="006B61FA">
      <w:pPr>
        <w:keepNext/>
        <w:spacing w:after="0" w:line="320" w:lineRule="exact"/>
        <w:jc w:val="both"/>
        <w:outlineLvl w:val="0"/>
        <w:rPr>
          <w:rFonts w:ascii="Arial Narrow" w:eastAsia="Times New Roman" w:hAnsi="Arial Narrow" w:cs="Arial"/>
          <w:b/>
          <w:bCs/>
          <w:sz w:val="24"/>
          <w:szCs w:val="24"/>
          <w:lang w:val="en-GB"/>
        </w:rPr>
      </w:pPr>
    </w:p>
    <w:p w:rsidR="00A64EAA" w:rsidRPr="00A64EAA" w:rsidRDefault="00A64EAA" w:rsidP="00A64EAA">
      <w:pPr>
        <w:keepNext/>
        <w:spacing w:after="0" w:line="320" w:lineRule="exact"/>
        <w:jc w:val="both"/>
        <w:outlineLvl w:val="0"/>
        <w:rPr>
          <w:rFonts w:ascii="Arial Narrow" w:eastAsia="Times New Roman" w:hAnsi="Arial Narrow" w:cs="Arial"/>
          <w:b/>
          <w:bCs/>
          <w:sz w:val="24"/>
          <w:szCs w:val="24"/>
          <w:lang w:val="en-GB"/>
        </w:rPr>
      </w:pPr>
      <w:r w:rsidRPr="00A64EAA">
        <w:rPr>
          <w:rFonts w:ascii="Arial Narrow" w:eastAsia="Times New Roman" w:hAnsi="Arial Narrow" w:cs="Arial"/>
          <w:b/>
          <w:bCs/>
          <w:sz w:val="24"/>
          <w:szCs w:val="24"/>
          <w:lang w:val="en-GB"/>
        </w:rPr>
        <w:t>QUESTION NO. 4066</w:t>
      </w:r>
    </w:p>
    <w:p w:rsidR="00A64EAA" w:rsidRPr="00A64EAA" w:rsidRDefault="00A64EAA" w:rsidP="00A64EAA">
      <w:pPr>
        <w:spacing w:after="0" w:line="240" w:lineRule="auto"/>
        <w:rPr>
          <w:rFonts w:ascii="Arial Narrow" w:eastAsia="Times New Roman" w:hAnsi="Arial Narrow"/>
          <w:sz w:val="24"/>
          <w:szCs w:val="24"/>
          <w:lang w:val="en-GB"/>
        </w:rPr>
      </w:pPr>
    </w:p>
    <w:p w:rsidR="00A64EAA" w:rsidRPr="00A64EAA" w:rsidRDefault="00A64EAA" w:rsidP="00A64EAA">
      <w:pPr>
        <w:spacing w:after="0" w:line="320" w:lineRule="exact"/>
        <w:jc w:val="both"/>
        <w:rPr>
          <w:rFonts w:ascii="Arial Narrow" w:eastAsia="Times New Roman" w:hAnsi="Arial Narrow" w:cs="Arial"/>
          <w:b/>
          <w:bCs/>
          <w:sz w:val="24"/>
          <w:szCs w:val="24"/>
          <w:lang w:val="en-GB"/>
        </w:rPr>
      </w:pPr>
      <w:r w:rsidRPr="00A64EAA">
        <w:rPr>
          <w:rFonts w:ascii="Arial Narrow" w:eastAsia="Times New Roman" w:hAnsi="Arial Narrow" w:cs="Arial"/>
          <w:b/>
          <w:bCs/>
          <w:sz w:val="24"/>
          <w:szCs w:val="24"/>
          <w:lang w:val="en-GB"/>
        </w:rPr>
        <w:t xml:space="preserve">DATE OF PUBLICATION: FRIDAY </w:t>
      </w:r>
      <w:r>
        <w:rPr>
          <w:rFonts w:ascii="Arial Narrow" w:eastAsia="Times New Roman" w:hAnsi="Arial Narrow" w:cs="Arial"/>
          <w:b/>
          <w:bCs/>
          <w:sz w:val="24"/>
          <w:szCs w:val="24"/>
          <w:lang w:val="en-GB"/>
        </w:rPr>
        <w:t xml:space="preserve">4 NOVEMBER 2022 </w:t>
      </w:r>
    </w:p>
    <w:p w:rsidR="00A64EAA" w:rsidRPr="00A64EAA" w:rsidRDefault="00A64EAA" w:rsidP="00A64EAA">
      <w:pPr>
        <w:spacing w:after="0" w:line="320" w:lineRule="exact"/>
        <w:jc w:val="both"/>
        <w:rPr>
          <w:rFonts w:ascii="Arial Narrow" w:eastAsia="Times New Roman" w:hAnsi="Arial Narrow" w:cs="Arial"/>
          <w:b/>
          <w:bCs/>
          <w:sz w:val="24"/>
          <w:szCs w:val="24"/>
          <w:lang w:val="en-GB"/>
        </w:rPr>
      </w:pPr>
    </w:p>
    <w:p w:rsidR="00A64EAA" w:rsidRPr="00A64EAA" w:rsidRDefault="00A64EAA" w:rsidP="00A64EAA">
      <w:pPr>
        <w:keepNext/>
        <w:spacing w:after="0" w:line="320" w:lineRule="exact"/>
        <w:jc w:val="both"/>
        <w:outlineLvl w:val="1"/>
        <w:rPr>
          <w:rFonts w:ascii="Arial Narrow" w:eastAsia="Times New Roman" w:hAnsi="Arial Narrow" w:cs="Arial"/>
          <w:b/>
          <w:bCs/>
          <w:sz w:val="24"/>
          <w:szCs w:val="24"/>
          <w:lang w:val="en-GB"/>
        </w:rPr>
      </w:pPr>
      <w:r w:rsidRPr="00A64EAA">
        <w:rPr>
          <w:rFonts w:ascii="Arial Narrow" w:eastAsia="Times New Roman" w:hAnsi="Arial Narrow" w:cs="Arial"/>
          <w:b/>
          <w:bCs/>
          <w:sz w:val="24"/>
          <w:szCs w:val="24"/>
          <w:lang w:val="en-GB"/>
        </w:rPr>
        <w:t>INTERNAL QUESTION PAPER 44 – 2022</w:t>
      </w:r>
    </w:p>
    <w:p w:rsidR="00A64EAA" w:rsidRPr="00A64EAA" w:rsidRDefault="00A64EAA" w:rsidP="00A64EAA">
      <w:pPr>
        <w:spacing w:after="0" w:line="240" w:lineRule="auto"/>
        <w:rPr>
          <w:rFonts w:ascii="Arial Narrow" w:eastAsia="Times New Roman" w:hAnsi="Arial Narrow"/>
          <w:sz w:val="24"/>
          <w:szCs w:val="24"/>
          <w:lang w:val="en-GB"/>
        </w:rPr>
      </w:pPr>
    </w:p>
    <w:p w:rsidR="00A64EAA" w:rsidRPr="00A64EAA" w:rsidRDefault="00A64EAA" w:rsidP="00A64EAA">
      <w:pPr>
        <w:spacing w:before="100" w:beforeAutospacing="1" w:after="100" w:afterAutospacing="1" w:line="320" w:lineRule="atLeast"/>
        <w:ind w:left="720" w:hanging="720"/>
        <w:jc w:val="both"/>
        <w:outlineLvl w:val="0"/>
        <w:rPr>
          <w:rFonts w:ascii="Arial" w:hAnsi="Arial" w:cs="Arial"/>
          <w:sz w:val="24"/>
          <w:szCs w:val="24"/>
        </w:rPr>
      </w:pPr>
      <w:r w:rsidRPr="00A64EAA">
        <w:rPr>
          <w:rFonts w:ascii="Arial" w:hAnsi="Arial" w:cs="Arial"/>
          <w:b/>
          <w:bCs/>
          <w:sz w:val="24"/>
          <w:szCs w:val="24"/>
          <w:lang w:val="en-GB"/>
        </w:rPr>
        <w:t>4066.</w:t>
      </w:r>
      <w:r w:rsidRPr="00A64EAA">
        <w:rPr>
          <w:rFonts w:ascii="Arial" w:hAnsi="Arial" w:cs="Arial"/>
          <w:b/>
          <w:bCs/>
          <w:sz w:val="24"/>
          <w:szCs w:val="24"/>
          <w:lang w:val="en-GB"/>
        </w:rPr>
        <w:tab/>
      </w:r>
      <w:r w:rsidRPr="00A64EAA">
        <w:rPr>
          <w:rFonts w:ascii="Arial" w:hAnsi="Arial" w:cs="Arial"/>
          <w:b/>
          <w:bCs/>
          <w:sz w:val="24"/>
          <w:szCs w:val="24"/>
        </w:rPr>
        <w:t xml:space="preserve">Mr A C Roos (DA) </w:t>
      </w:r>
      <w:r w:rsidRPr="00A64EAA">
        <w:rPr>
          <w:rFonts w:ascii="Arial" w:hAnsi="Arial" w:cs="Arial"/>
          <w:b/>
          <w:sz w:val="24"/>
          <w:szCs w:val="24"/>
        </w:rPr>
        <w:t>to ask the Minister of Home Affairs</w:t>
      </w:r>
      <w:r w:rsidRPr="00A64EAA">
        <w:rPr>
          <w:rFonts w:ascii="Arial" w:hAnsi="Arial" w:cs="Arial"/>
          <w:b/>
          <w:sz w:val="24"/>
          <w:szCs w:val="24"/>
        </w:rPr>
        <w:fldChar w:fldCharType="begin"/>
      </w:r>
      <w:r w:rsidRPr="00A64EAA">
        <w:rPr>
          <w:rFonts w:ascii="Arial" w:hAnsi="Arial" w:cs="Arial"/>
          <w:sz w:val="24"/>
          <w:szCs w:val="24"/>
        </w:rPr>
        <w:instrText xml:space="preserve"> XE "</w:instrText>
      </w:r>
      <w:r w:rsidRPr="00A64EAA">
        <w:rPr>
          <w:rFonts w:ascii="Arial" w:hAnsi="Arial" w:cs="Arial"/>
          <w:b/>
          <w:sz w:val="24"/>
          <w:szCs w:val="24"/>
        </w:rPr>
        <w:instrText>Home Affairs</w:instrText>
      </w:r>
      <w:r w:rsidRPr="00A64EAA">
        <w:rPr>
          <w:rFonts w:ascii="Arial" w:hAnsi="Arial" w:cs="Arial"/>
          <w:sz w:val="24"/>
          <w:szCs w:val="24"/>
        </w:rPr>
        <w:instrText xml:space="preserve">" </w:instrText>
      </w:r>
      <w:r w:rsidRPr="00A64EAA">
        <w:rPr>
          <w:rFonts w:ascii="Arial" w:hAnsi="Arial" w:cs="Arial"/>
          <w:b/>
          <w:sz w:val="24"/>
          <w:szCs w:val="24"/>
        </w:rPr>
        <w:fldChar w:fldCharType="end"/>
      </w:r>
      <w:r w:rsidRPr="00A64EAA">
        <w:rPr>
          <w:rFonts w:ascii="Arial" w:hAnsi="Arial" w:cs="Arial"/>
          <w:b/>
          <w:sz w:val="24"/>
          <w:szCs w:val="24"/>
        </w:rPr>
        <w:t xml:space="preserve">: </w:t>
      </w:r>
    </w:p>
    <w:p w:rsidR="00A64EAA" w:rsidRPr="00A64EAA" w:rsidRDefault="00A64EAA" w:rsidP="00A64EAA">
      <w:pPr>
        <w:tabs>
          <w:tab w:val="left" w:pos="0"/>
        </w:tabs>
        <w:spacing w:before="100" w:beforeAutospacing="1" w:after="100" w:afterAutospacing="1" w:line="320" w:lineRule="atLeast"/>
        <w:jc w:val="both"/>
        <w:outlineLvl w:val="0"/>
        <w:rPr>
          <w:rFonts w:ascii="Arial" w:hAnsi="Arial" w:cs="Arial"/>
          <w:sz w:val="24"/>
          <w:szCs w:val="24"/>
        </w:rPr>
      </w:pPr>
      <w:r w:rsidRPr="00A64EAA">
        <w:rPr>
          <w:rFonts w:ascii="Arial" w:hAnsi="Arial" w:cs="Arial"/>
          <w:sz w:val="24"/>
          <w:szCs w:val="24"/>
        </w:rPr>
        <w:t>Regarding the Government Printing Works system crashes in February 2021, 31 January 2022, 25 Μarch 2022 and 11 April 2022 that caused complete audit data loss, (a) what are the reasons that on 31 January 2022, almost a year after the total data loss of February 2021, there was no backup in place, causing yet another complete audit data loss, (b) what is the total cost of data recovery to date as a result of the system crashes, (c) by what date will the data recovery project be completed and (d) what are the total estimated costs for the completion of the data recovery project?</w:t>
      </w:r>
    </w:p>
    <w:p w:rsidR="00A64EAA" w:rsidRDefault="00A64EAA" w:rsidP="00A64EAA">
      <w:pPr>
        <w:tabs>
          <w:tab w:val="left" w:pos="0"/>
        </w:tabs>
        <w:spacing w:before="100" w:beforeAutospacing="1" w:after="100" w:afterAutospacing="1" w:line="320" w:lineRule="atLeast"/>
        <w:ind w:left="709" w:hanging="709"/>
        <w:jc w:val="both"/>
        <w:outlineLvl w:val="0"/>
        <w:rPr>
          <w:rFonts w:ascii="Arial" w:eastAsia="Times New Roman" w:hAnsi="Arial" w:cs="Arial"/>
          <w:b/>
          <w:sz w:val="24"/>
          <w:szCs w:val="24"/>
          <w:lang w:val="en-GB"/>
        </w:rPr>
      </w:pPr>
    </w:p>
    <w:p w:rsidR="006B61FA" w:rsidRPr="00A64EAA" w:rsidRDefault="00A64EAA" w:rsidP="00A64EAA">
      <w:pPr>
        <w:tabs>
          <w:tab w:val="left" w:pos="0"/>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A64EAA" w:rsidRPr="00A64EAA" w:rsidRDefault="00A64EAA" w:rsidP="00A64EAA">
      <w:pPr>
        <w:spacing w:before="240" w:after="160" w:line="320" w:lineRule="atLeast"/>
        <w:ind w:left="567" w:right="180" w:hanging="567"/>
        <w:jc w:val="both"/>
        <w:rPr>
          <w:rFonts w:ascii="Arial" w:hAnsi="Arial" w:cs="Arial"/>
          <w:b/>
          <w:sz w:val="24"/>
          <w:szCs w:val="24"/>
          <w:lang w:val="en-US"/>
        </w:rPr>
      </w:pPr>
      <w:r w:rsidRPr="00A64EAA">
        <w:rPr>
          <w:rFonts w:ascii="Arial" w:eastAsia="Times New Roman" w:hAnsi="Arial" w:cs="Arial"/>
          <w:sz w:val="24"/>
          <w:szCs w:val="24"/>
          <w:lang w:eastAsia="en-ZA"/>
        </w:rPr>
        <w:t>(a)</w:t>
      </w:r>
      <w:r w:rsidRPr="00A64EAA">
        <w:rPr>
          <w:rFonts w:ascii="Arial" w:eastAsia="Times New Roman" w:hAnsi="Arial" w:cs="Arial"/>
          <w:sz w:val="24"/>
          <w:szCs w:val="24"/>
          <w:lang w:eastAsia="en-ZA"/>
        </w:rPr>
        <w:tab/>
        <w:t xml:space="preserve">No audit data/information was lost on the 31 January 2022. The system disruption that happened on this day was in the </w:t>
      </w:r>
      <w:r w:rsidRPr="00A64EAA">
        <w:rPr>
          <w:rFonts w:ascii="Arial" w:hAnsi="Arial" w:cs="Arial"/>
          <w:sz w:val="24"/>
          <w:szCs w:val="24"/>
          <w:lang w:val="en-US"/>
        </w:rPr>
        <w:t xml:space="preserve">Demilitarized Zone (DMZ) </w:t>
      </w:r>
      <w:r w:rsidRPr="00A64EAA">
        <w:rPr>
          <w:rFonts w:ascii="Arial" w:eastAsia="Times New Roman" w:hAnsi="Arial" w:cs="Arial"/>
          <w:sz w:val="24"/>
          <w:szCs w:val="24"/>
          <w:lang w:eastAsia="en-ZA"/>
        </w:rPr>
        <w:t>environment, which does not have finance/audit information. GPW used the disk-backup to restore the affected systems in the DMZ environment</w:t>
      </w:r>
      <w:r w:rsidRPr="00A64EAA">
        <w:rPr>
          <w:rFonts w:ascii="Arial" w:hAnsi="Arial" w:cs="Arial"/>
          <w:sz w:val="24"/>
          <w:szCs w:val="24"/>
          <w:lang w:val="en-US"/>
        </w:rPr>
        <w:t>.</w:t>
      </w:r>
    </w:p>
    <w:p w:rsidR="00A64EAA" w:rsidRPr="00A64EAA" w:rsidRDefault="00A64EAA" w:rsidP="00A64EAA">
      <w:pPr>
        <w:spacing w:before="240" w:after="160" w:line="320" w:lineRule="atLeast"/>
        <w:ind w:left="567" w:right="180" w:hanging="567"/>
        <w:jc w:val="both"/>
        <w:rPr>
          <w:rFonts w:ascii="Arial" w:hAnsi="Arial" w:cs="Arial"/>
          <w:sz w:val="24"/>
          <w:szCs w:val="24"/>
          <w:lang w:val="en-US"/>
        </w:rPr>
      </w:pPr>
      <w:r w:rsidRPr="00A64EAA">
        <w:rPr>
          <w:rFonts w:ascii="Arial" w:hAnsi="Arial" w:cs="Arial"/>
          <w:sz w:val="24"/>
          <w:szCs w:val="24"/>
        </w:rPr>
        <w:t>(b)</w:t>
      </w:r>
      <w:r>
        <w:rPr>
          <w:rFonts w:ascii="Arial" w:hAnsi="Arial" w:cs="Arial"/>
          <w:sz w:val="24"/>
          <w:szCs w:val="24"/>
        </w:rPr>
        <w:tab/>
      </w:r>
      <w:r w:rsidRPr="00A64EAA">
        <w:rPr>
          <w:rFonts w:ascii="Arial" w:hAnsi="Arial" w:cs="Arial"/>
          <w:sz w:val="24"/>
          <w:szCs w:val="24"/>
          <w:lang w:val="en-US"/>
        </w:rPr>
        <w:t xml:space="preserve">The following organisations were consulted to assist with data recovery: </w:t>
      </w:r>
    </w:p>
    <w:p w:rsidR="00A64EAA" w:rsidRPr="00A64EAA" w:rsidRDefault="00A64EAA" w:rsidP="00A64EAA">
      <w:pPr>
        <w:numPr>
          <w:ilvl w:val="0"/>
          <w:numId w:val="32"/>
        </w:numPr>
        <w:tabs>
          <w:tab w:val="left" w:pos="1134"/>
        </w:tabs>
        <w:spacing w:after="0" w:line="320" w:lineRule="atLeast"/>
        <w:ind w:left="1134" w:hanging="567"/>
        <w:contextualSpacing/>
        <w:rPr>
          <w:rFonts w:ascii="Arial" w:hAnsi="Arial" w:cs="Arial"/>
          <w:sz w:val="24"/>
          <w:szCs w:val="24"/>
          <w:lang w:val="en-US"/>
        </w:rPr>
      </w:pPr>
      <w:r w:rsidRPr="00A64EAA">
        <w:rPr>
          <w:rFonts w:ascii="Arial" w:hAnsi="Arial" w:cs="Arial"/>
          <w:sz w:val="24"/>
          <w:szCs w:val="24"/>
          <w:lang w:val="en-US"/>
        </w:rPr>
        <w:t>Hewlett Packard (OEM)</w:t>
      </w:r>
    </w:p>
    <w:p w:rsidR="00A64EAA" w:rsidRPr="00A64EAA" w:rsidRDefault="00A64EAA" w:rsidP="00A64EAA">
      <w:pPr>
        <w:numPr>
          <w:ilvl w:val="0"/>
          <w:numId w:val="32"/>
        </w:numPr>
        <w:tabs>
          <w:tab w:val="left" w:pos="1134"/>
        </w:tabs>
        <w:spacing w:after="0" w:line="320" w:lineRule="atLeast"/>
        <w:ind w:left="1134" w:hanging="567"/>
        <w:contextualSpacing/>
        <w:rPr>
          <w:rFonts w:ascii="Arial" w:hAnsi="Arial" w:cs="Arial"/>
          <w:sz w:val="24"/>
          <w:szCs w:val="24"/>
          <w:lang w:val="en-US"/>
        </w:rPr>
      </w:pPr>
      <w:r w:rsidRPr="00A64EAA">
        <w:rPr>
          <w:rFonts w:ascii="Arial" w:hAnsi="Arial" w:cs="Arial"/>
          <w:sz w:val="24"/>
          <w:szCs w:val="24"/>
          <w:lang w:val="en-US"/>
        </w:rPr>
        <w:t>CSSI data recovery specialists</w:t>
      </w:r>
    </w:p>
    <w:p w:rsidR="00A64EAA" w:rsidRPr="00A64EAA" w:rsidRDefault="00A64EAA" w:rsidP="00A64EAA">
      <w:pPr>
        <w:numPr>
          <w:ilvl w:val="0"/>
          <w:numId w:val="32"/>
        </w:numPr>
        <w:tabs>
          <w:tab w:val="left" w:pos="1134"/>
        </w:tabs>
        <w:spacing w:after="0" w:line="320" w:lineRule="atLeast"/>
        <w:ind w:left="1134" w:hanging="567"/>
        <w:contextualSpacing/>
        <w:rPr>
          <w:rFonts w:ascii="Arial" w:hAnsi="Arial" w:cs="Arial"/>
          <w:sz w:val="24"/>
          <w:szCs w:val="24"/>
          <w:lang w:val="en-US"/>
        </w:rPr>
      </w:pPr>
      <w:r w:rsidRPr="00A64EAA">
        <w:rPr>
          <w:rFonts w:ascii="Arial" w:hAnsi="Arial" w:cs="Arial"/>
          <w:sz w:val="24"/>
          <w:szCs w:val="24"/>
          <w:lang w:val="en-US"/>
        </w:rPr>
        <w:t>State Security Agency (SSA)</w:t>
      </w:r>
    </w:p>
    <w:p w:rsidR="00A64EAA" w:rsidRDefault="00A64EAA" w:rsidP="00A64EAA">
      <w:pPr>
        <w:tabs>
          <w:tab w:val="left" w:pos="1134"/>
        </w:tabs>
        <w:spacing w:before="240" w:after="160" w:line="320" w:lineRule="atLeast"/>
        <w:ind w:left="1134" w:right="180" w:hanging="567"/>
        <w:contextualSpacing/>
        <w:jc w:val="both"/>
        <w:rPr>
          <w:rFonts w:ascii="Arial" w:hAnsi="Arial" w:cs="Arial"/>
          <w:sz w:val="24"/>
          <w:szCs w:val="24"/>
          <w:lang w:val="en-US"/>
        </w:rPr>
      </w:pPr>
    </w:p>
    <w:p w:rsidR="00A64EAA" w:rsidRPr="00A64EAA" w:rsidRDefault="00A64EAA" w:rsidP="00A64EAA">
      <w:pPr>
        <w:spacing w:before="240" w:after="160" w:line="320" w:lineRule="atLeast"/>
        <w:ind w:left="567" w:right="180"/>
        <w:contextualSpacing/>
        <w:jc w:val="both"/>
        <w:rPr>
          <w:rFonts w:ascii="Arial" w:hAnsi="Arial" w:cs="Arial"/>
          <w:sz w:val="24"/>
          <w:szCs w:val="24"/>
          <w:lang w:val="en-US"/>
        </w:rPr>
      </w:pPr>
      <w:r w:rsidRPr="00A64EAA">
        <w:rPr>
          <w:rFonts w:ascii="Arial" w:hAnsi="Arial" w:cs="Arial"/>
          <w:sz w:val="24"/>
          <w:szCs w:val="24"/>
          <w:lang w:val="en-US"/>
        </w:rPr>
        <w:t xml:space="preserve">GPW did not raise purchase orders for all the above organisations, therefore no costs were incurred. </w:t>
      </w:r>
    </w:p>
    <w:p w:rsidR="00A64EAA" w:rsidRPr="00A64EAA" w:rsidRDefault="00A64EAA" w:rsidP="00A64EAA">
      <w:pPr>
        <w:spacing w:before="240" w:after="160" w:line="320" w:lineRule="atLeast"/>
        <w:ind w:left="567" w:right="180" w:hanging="567"/>
        <w:contextualSpacing/>
        <w:jc w:val="both"/>
        <w:rPr>
          <w:rFonts w:ascii="Arial" w:hAnsi="Arial" w:cs="Arial"/>
          <w:sz w:val="24"/>
          <w:szCs w:val="24"/>
          <w:lang w:val="en-US"/>
        </w:rPr>
      </w:pPr>
    </w:p>
    <w:p w:rsidR="00A64EAA" w:rsidRPr="00A64EAA" w:rsidRDefault="00A64EAA" w:rsidP="00A64EAA">
      <w:pPr>
        <w:spacing w:before="240" w:after="160" w:line="320" w:lineRule="atLeast"/>
        <w:ind w:left="567" w:right="180" w:hanging="567"/>
        <w:contextualSpacing/>
        <w:jc w:val="both"/>
        <w:rPr>
          <w:rFonts w:ascii="Arial" w:hAnsi="Arial" w:cs="Arial"/>
          <w:b/>
          <w:sz w:val="24"/>
          <w:szCs w:val="24"/>
          <w:lang w:val="en-US"/>
        </w:rPr>
      </w:pPr>
    </w:p>
    <w:p w:rsidR="00A64EAA" w:rsidRPr="00A64EAA" w:rsidRDefault="00A64EAA" w:rsidP="00A64EAA">
      <w:pPr>
        <w:spacing w:before="240" w:after="160" w:line="320" w:lineRule="atLeast"/>
        <w:ind w:left="567" w:right="180" w:hanging="567"/>
        <w:jc w:val="both"/>
        <w:rPr>
          <w:rFonts w:ascii="Arial" w:hAnsi="Arial" w:cs="Arial"/>
          <w:sz w:val="24"/>
          <w:szCs w:val="24"/>
        </w:rPr>
      </w:pPr>
      <w:r w:rsidRPr="00A64EAA">
        <w:rPr>
          <w:rFonts w:ascii="Arial" w:hAnsi="Arial" w:cs="Arial"/>
          <w:sz w:val="24"/>
          <w:szCs w:val="24"/>
        </w:rPr>
        <w:lastRenderedPageBreak/>
        <w:t xml:space="preserve">(c) </w:t>
      </w:r>
      <w:r>
        <w:rPr>
          <w:rFonts w:ascii="Arial" w:hAnsi="Arial" w:cs="Arial"/>
          <w:sz w:val="24"/>
          <w:szCs w:val="24"/>
        </w:rPr>
        <w:tab/>
      </w:r>
      <w:r w:rsidRPr="00A64EAA">
        <w:rPr>
          <w:rFonts w:ascii="Arial" w:hAnsi="Arial" w:cs="Arial"/>
          <w:sz w:val="24"/>
          <w:szCs w:val="24"/>
        </w:rPr>
        <w:t xml:space="preserve">The Original Equipment Manufacturer (HP) communicated with GPW that the data which was lost as a result of EVA hardware crash cannot be recovered. There is currently no project underway to recover lost data. </w:t>
      </w:r>
    </w:p>
    <w:p w:rsidR="00A64EAA" w:rsidRPr="00A64EAA" w:rsidRDefault="00A64EAA" w:rsidP="00A64EAA">
      <w:pPr>
        <w:spacing w:before="240" w:after="160" w:line="320" w:lineRule="atLeast"/>
        <w:ind w:left="567" w:right="180" w:hanging="567"/>
        <w:jc w:val="both"/>
        <w:rPr>
          <w:rFonts w:ascii="Arial" w:hAnsi="Arial" w:cs="Arial"/>
          <w:sz w:val="24"/>
          <w:szCs w:val="24"/>
        </w:rPr>
      </w:pPr>
      <w:r w:rsidRPr="00A64EAA">
        <w:rPr>
          <w:rFonts w:ascii="Arial" w:hAnsi="Arial" w:cs="Arial"/>
          <w:sz w:val="24"/>
          <w:szCs w:val="24"/>
        </w:rPr>
        <w:t>(d)</w:t>
      </w:r>
      <w:r>
        <w:rPr>
          <w:rFonts w:ascii="Arial" w:hAnsi="Arial" w:cs="Arial"/>
          <w:sz w:val="24"/>
          <w:szCs w:val="24"/>
        </w:rPr>
        <w:tab/>
      </w:r>
      <w:r w:rsidRPr="00A64EAA">
        <w:rPr>
          <w:rFonts w:ascii="Arial" w:hAnsi="Arial" w:cs="Arial"/>
          <w:sz w:val="24"/>
          <w:szCs w:val="24"/>
        </w:rPr>
        <w:t>GPW will not incur any costs.</w:t>
      </w:r>
    </w:p>
    <w:p w:rsidR="00400BA7" w:rsidRPr="006B61FA" w:rsidRDefault="00400BA7" w:rsidP="006B61FA">
      <w:pPr>
        <w:spacing w:after="0" w:line="320" w:lineRule="atLeast"/>
        <w:ind w:right="-57"/>
        <w:jc w:val="both"/>
        <w:rPr>
          <w:rFonts w:ascii="Arial" w:eastAsia="Times New Roman" w:hAnsi="Arial" w:cs="Arial"/>
          <w:b/>
          <w:bCs/>
          <w:sz w:val="24"/>
          <w:szCs w:val="24"/>
          <w:lang w:val="en-GB"/>
        </w:rPr>
      </w:pPr>
    </w:p>
    <w:p w:rsidR="00E234AE" w:rsidRDefault="00E234AE"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456148" w:rsidRPr="00400BA7" w:rsidRDefault="005A2F2D" w:rsidP="00400BA7">
      <w:pPr>
        <w:rPr>
          <w:rFonts w:ascii="Arial" w:hAnsi="Arial" w:cs="Arial"/>
          <w:sz w:val="24"/>
          <w:szCs w:val="24"/>
        </w:rPr>
      </w:pPr>
      <w:r>
        <w:rPr>
          <w:rFonts w:ascii="Arial" w:eastAsia="Times New Roman" w:hAnsi="Arial" w:cs="Arial"/>
          <w:b/>
          <w:sz w:val="24"/>
          <w:szCs w:val="24"/>
          <w:lang w:val="en-GB"/>
        </w:rPr>
        <w:t>END</w:t>
      </w:r>
    </w:p>
    <w:sectPr w:rsidR="00456148" w:rsidRPr="00400BA7" w:rsidSect="00400BA7">
      <w:headerReference w:type="default" r:id="rId9"/>
      <w:footerReference w:type="even" r:id="rId10"/>
      <w:footerReference w:type="default" r:id="rId11"/>
      <w:footerReference w:type="first" r:id="rId12"/>
      <w:pgSz w:w="12240" w:h="15840" w:code="1"/>
      <w:pgMar w:top="284"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004" w:rsidRDefault="00A43004" w:rsidP="00670234">
      <w:pPr>
        <w:spacing w:after="0" w:line="240" w:lineRule="auto"/>
      </w:pPr>
      <w:r>
        <w:separator/>
      </w:r>
    </w:p>
  </w:endnote>
  <w:endnote w:type="continuationSeparator" w:id="0">
    <w:p w:rsidR="00A43004" w:rsidRDefault="00A43004"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A64EAA"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 xml:space="preserve">4066. </w:t>
    </w:r>
    <w:r w:rsidRPr="00A64EAA">
      <w:rPr>
        <w:rFonts w:ascii="Arial" w:eastAsia="Times New Roman" w:hAnsi="Arial" w:cs="Arial"/>
        <w:b/>
        <w:bCs/>
        <w:sz w:val="20"/>
        <w:szCs w:val="20"/>
      </w:rPr>
      <w:t>Mr A C Roos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6C5515" w:rsidRPr="006C5515">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A64EAA"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 xml:space="preserve">4066. </w:t>
    </w:r>
    <w:r w:rsidRPr="00A64EAA">
      <w:rPr>
        <w:rFonts w:ascii="Arial" w:eastAsia="Times New Roman" w:hAnsi="Arial" w:cs="Arial"/>
        <w:b/>
        <w:bCs/>
        <w:sz w:val="20"/>
        <w:szCs w:val="20"/>
      </w:rPr>
      <w:t xml:space="preserve">Mr A C Roos (DA) 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004" w:rsidRDefault="00A43004" w:rsidP="00670234">
      <w:pPr>
        <w:spacing w:after="0" w:line="240" w:lineRule="auto"/>
      </w:pPr>
      <w:r>
        <w:separator/>
      </w:r>
    </w:p>
  </w:footnote>
  <w:footnote w:type="continuationSeparator" w:id="0">
    <w:p w:rsidR="00A43004" w:rsidRDefault="00A43004"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6C5515">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6">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7">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1">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17"/>
  </w:num>
  <w:num w:numId="2">
    <w:abstractNumId w:val="8"/>
  </w:num>
  <w:num w:numId="3">
    <w:abstractNumId w:val="5"/>
  </w:num>
  <w:num w:numId="4">
    <w:abstractNumId w:val="21"/>
  </w:num>
  <w:num w:numId="5">
    <w:abstractNumId w:val="13"/>
  </w:num>
  <w:num w:numId="6">
    <w:abstractNumId w:val="4"/>
  </w:num>
  <w:num w:numId="7">
    <w:abstractNumId w:val="22"/>
  </w:num>
  <w:num w:numId="8">
    <w:abstractNumId w:val="30"/>
  </w:num>
  <w:num w:numId="9">
    <w:abstractNumId w:val="26"/>
  </w:num>
  <w:num w:numId="10">
    <w:abstractNumId w:val="20"/>
  </w:num>
  <w:num w:numId="11">
    <w:abstractNumId w:val="14"/>
  </w:num>
  <w:num w:numId="12">
    <w:abstractNumId w:val="27"/>
  </w:num>
  <w:num w:numId="13">
    <w:abstractNumId w:val="7"/>
  </w:num>
  <w:num w:numId="14">
    <w:abstractNumId w:val="0"/>
  </w:num>
  <w:num w:numId="15">
    <w:abstractNumId w:val="2"/>
  </w:num>
  <w:num w:numId="16">
    <w:abstractNumId w:val="23"/>
  </w:num>
  <w:num w:numId="17">
    <w:abstractNumId w:val="29"/>
  </w:num>
  <w:num w:numId="18">
    <w:abstractNumId w:val="1"/>
  </w:num>
  <w:num w:numId="19">
    <w:abstractNumId w:val="10"/>
  </w:num>
  <w:num w:numId="20">
    <w:abstractNumId w:val="3"/>
  </w:num>
  <w:num w:numId="21">
    <w:abstractNumId w:val="16"/>
  </w:num>
  <w:num w:numId="22">
    <w:abstractNumId w:val="9"/>
  </w:num>
  <w:num w:numId="23">
    <w:abstractNumId w:val="28"/>
  </w:num>
  <w:num w:numId="24">
    <w:abstractNumId w:val="24"/>
  </w:num>
  <w:num w:numId="25">
    <w:abstractNumId w:val="6"/>
  </w:num>
  <w:num w:numId="26">
    <w:abstractNumId w:val="15"/>
  </w:num>
  <w:num w:numId="27">
    <w:abstractNumId w:val="19"/>
  </w:num>
  <w:num w:numId="28">
    <w:abstractNumId w:val="1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lvlOverride w:ilvl="2"/>
    <w:lvlOverride w:ilvl="3"/>
    <w:lvlOverride w:ilvl="4"/>
    <w:lvlOverride w:ilvl="5"/>
    <w:lvlOverride w:ilvl="6"/>
    <w:lvlOverride w:ilvl="7"/>
    <w:lvlOverride w:ilvl="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D1196"/>
    <w:rsid w:val="000D66B3"/>
    <w:rsid w:val="000E41EA"/>
    <w:rsid w:val="000F058C"/>
    <w:rsid w:val="00100657"/>
    <w:rsid w:val="00110627"/>
    <w:rsid w:val="0013256D"/>
    <w:rsid w:val="00137414"/>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69E3"/>
    <w:rsid w:val="00320764"/>
    <w:rsid w:val="003268DA"/>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0BA7"/>
    <w:rsid w:val="00401574"/>
    <w:rsid w:val="00407932"/>
    <w:rsid w:val="00421235"/>
    <w:rsid w:val="00422B34"/>
    <w:rsid w:val="00424248"/>
    <w:rsid w:val="00425DB0"/>
    <w:rsid w:val="004343AA"/>
    <w:rsid w:val="004444D7"/>
    <w:rsid w:val="00446EA0"/>
    <w:rsid w:val="004547E0"/>
    <w:rsid w:val="00456148"/>
    <w:rsid w:val="004561F4"/>
    <w:rsid w:val="004636C1"/>
    <w:rsid w:val="00464D1E"/>
    <w:rsid w:val="004C31D1"/>
    <w:rsid w:val="004C7F33"/>
    <w:rsid w:val="004D243D"/>
    <w:rsid w:val="004E64A2"/>
    <w:rsid w:val="004F3075"/>
    <w:rsid w:val="00512B31"/>
    <w:rsid w:val="0052344C"/>
    <w:rsid w:val="00525C51"/>
    <w:rsid w:val="00532231"/>
    <w:rsid w:val="00534A4F"/>
    <w:rsid w:val="0054035C"/>
    <w:rsid w:val="005431D0"/>
    <w:rsid w:val="00545984"/>
    <w:rsid w:val="00547A0D"/>
    <w:rsid w:val="00555113"/>
    <w:rsid w:val="00566C60"/>
    <w:rsid w:val="0057013D"/>
    <w:rsid w:val="00590E2B"/>
    <w:rsid w:val="005A2F2D"/>
    <w:rsid w:val="005A5551"/>
    <w:rsid w:val="005B7D68"/>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5515"/>
    <w:rsid w:val="006C7F99"/>
    <w:rsid w:val="006D0A19"/>
    <w:rsid w:val="006D1E58"/>
    <w:rsid w:val="006D66AF"/>
    <w:rsid w:val="006D6AA8"/>
    <w:rsid w:val="006F1BE6"/>
    <w:rsid w:val="006F7DB9"/>
    <w:rsid w:val="006F7E32"/>
    <w:rsid w:val="0070397C"/>
    <w:rsid w:val="007232C0"/>
    <w:rsid w:val="00723CFC"/>
    <w:rsid w:val="00727AF0"/>
    <w:rsid w:val="00734E6C"/>
    <w:rsid w:val="00742EE0"/>
    <w:rsid w:val="00751923"/>
    <w:rsid w:val="00762605"/>
    <w:rsid w:val="00763272"/>
    <w:rsid w:val="007860EA"/>
    <w:rsid w:val="007910E9"/>
    <w:rsid w:val="007D7585"/>
    <w:rsid w:val="007F3E24"/>
    <w:rsid w:val="007F3FB4"/>
    <w:rsid w:val="008233F2"/>
    <w:rsid w:val="00826A42"/>
    <w:rsid w:val="0083031D"/>
    <w:rsid w:val="00841947"/>
    <w:rsid w:val="0085172E"/>
    <w:rsid w:val="00852E87"/>
    <w:rsid w:val="00854747"/>
    <w:rsid w:val="00856D09"/>
    <w:rsid w:val="00860E65"/>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3004"/>
    <w:rsid w:val="00A44259"/>
    <w:rsid w:val="00A53DDA"/>
    <w:rsid w:val="00A62EC9"/>
    <w:rsid w:val="00A64EAA"/>
    <w:rsid w:val="00A65C2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C000AD"/>
    <w:rsid w:val="00C16097"/>
    <w:rsid w:val="00C17EE2"/>
    <w:rsid w:val="00C2328D"/>
    <w:rsid w:val="00C24F1C"/>
    <w:rsid w:val="00C5353D"/>
    <w:rsid w:val="00C539C8"/>
    <w:rsid w:val="00C5425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F09D6-4B46-418B-B32E-743C5976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2022-10-25T09:31:00Z</cp:lastPrinted>
  <dcterms:created xsi:type="dcterms:W3CDTF">2022-11-18T10:28:00Z</dcterms:created>
  <dcterms:modified xsi:type="dcterms:W3CDTF">2022-11-18T10:28:00Z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42cd21fd056c888852aec4d8196e1c5b41b5c41eec9a8d1b55d181b1d77c18e0</vt:lpwstr>
  </property>
</Properties>
</file>