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9556E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2E3504">
      <w:pPr>
        <w:jc w:val="center"/>
        <w:rPr>
          <w:rFonts w:ascii="Arial" w:hAnsi="Arial" w:cs="Arial"/>
          <w:b/>
          <w:sz w:val="22"/>
          <w:szCs w:val="22"/>
        </w:rPr>
      </w:pPr>
      <w:r w:rsidRPr="008E7570">
        <w:rPr>
          <w:rFonts w:ascii="Arial" w:hAnsi="Arial" w:cs="Arial"/>
          <w:b/>
          <w:sz w:val="22"/>
          <w:szCs w:val="22"/>
        </w:rPr>
        <w:t>QUESTION FOR WRITTEN REPLY</w:t>
      </w:r>
    </w:p>
    <w:p w:rsidR="007252FF" w:rsidRDefault="007252FF" w:rsidP="002E3504">
      <w:pPr>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w:t>
      </w:r>
      <w:r w:rsidR="00A31985">
        <w:rPr>
          <w:rFonts w:ascii="Arial" w:hAnsi="Arial" w:cs="Arial"/>
          <w:b/>
          <w:sz w:val="22"/>
          <w:szCs w:val="22"/>
        </w:rPr>
        <w:t>049</w:t>
      </w:r>
    </w:p>
    <w:p w:rsidR="00927FC8" w:rsidRDefault="00927FC8" w:rsidP="006C7F97">
      <w:pPr>
        <w:jc w:val="both"/>
        <w:rPr>
          <w:rFonts w:ascii="Arial" w:hAnsi="Arial" w:cs="Arial"/>
          <w:b/>
          <w:sz w:val="22"/>
          <w:szCs w:val="22"/>
        </w:rPr>
      </w:pPr>
    </w:p>
    <w:p w:rsidR="002E3504" w:rsidRPr="002E3504" w:rsidRDefault="002E3504" w:rsidP="006C7F97">
      <w:pPr>
        <w:jc w:val="both"/>
        <w:rPr>
          <w:rFonts w:ascii="Arial" w:hAnsi="Arial" w:cs="Arial"/>
          <w:b/>
          <w:sz w:val="22"/>
          <w:szCs w:val="22"/>
          <w:u w:val="single"/>
        </w:rPr>
      </w:pPr>
      <w:r w:rsidRPr="002E3504">
        <w:rPr>
          <w:rFonts w:ascii="Arial" w:hAnsi="Arial" w:cs="Arial"/>
          <w:b/>
          <w:sz w:val="22"/>
          <w:szCs w:val="22"/>
          <w:u w:val="single"/>
        </w:rPr>
        <w:t>QUESTION:</w:t>
      </w:r>
    </w:p>
    <w:p w:rsidR="00A31985" w:rsidRPr="00A31985" w:rsidRDefault="00A31985" w:rsidP="00A31985">
      <w:pPr>
        <w:spacing w:before="100" w:beforeAutospacing="1" w:after="100" w:afterAutospacing="1"/>
        <w:ind w:left="720" w:right="180" w:hanging="720"/>
        <w:jc w:val="both"/>
        <w:outlineLvl w:val="0"/>
        <w:rPr>
          <w:rFonts w:ascii="Arial" w:hAnsi="Arial" w:cs="Arial"/>
          <w:b/>
          <w:sz w:val="22"/>
          <w:szCs w:val="22"/>
        </w:rPr>
      </w:pPr>
      <w:r w:rsidRPr="00A31985">
        <w:rPr>
          <w:rFonts w:ascii="Arial" w:hAnsi="Arial" w:cs="Arial"/>
          <w:b/>
          <w:sz w:val="22"/>
          <w:szCs w:val="22"/>
          <w:lang w:val="en-GB"/>
        </w:rPr>
        <w:t>4049.</w:t>
      </w:r>
      <w:r w:rsidRPr="00A31985">
        <w:rPr>
          <w:rFonts w:ascii="Arial" w:hAnsi="Arial" w:cs="Arial"/>
          <w:b/>
          <w:sz w:val="22"/>
          <w:szCs w:val="22"/>
          <w:lang w:val="en-GB"/>
        </w:rPr>
        <w:tab/>
      </w:r>
      <w:r w:rsidRPr="00A31985">
        <w:rPr>
          <w:rFonts w:ascii="Arial" w:hAnsi="Arial" w:cs="Arial"/>
          <w:b/>
          <w:sz w:val="22"/>
          <w:szCs w:val="22"/>
        </w:rPr>
        <w:t xml:space="preserve">Mrs N I Tarabella Marchesi (DA) to ask the Minister of </w:t>
      </w:r>
      <w:r w:rsidRPr="00A31985">
        <w:rPr>
          <w:rFonts w:ascii="Arial" w:eastAsia="Calibri" w:hAnsi="Arial" w:cs="Arial"/>
          <w:b/>
          <w:sz w:val="22"/>
          <w:szCs w:val="22"/>
        </w:rPr>
        <w:t>Public Enterprises</w:t>
      </w:r>
      <w:r w:rsidRPr="00A31985">
        <w:rPr>
          <w:rFonts w:ascii="Arial" w:eastAsia="Calibri" w:hAnsi="Arial" w:cs="Arial"/>
          <w:b/>
          <w:sz w:val="22"/>
          <w:szCs w:val="22"/>
        </w:rPr>
        <w:fldChar w:fldCharType="begin"/>
      </w:r>
      <w:r w:rsidRPr="00A31985">
        <w:rPr>
          <w:rFonts w:ascii="Arial" w:hAnsi="Arial" w:cs="Arial"/>
          <w:sz w:val="22"/>
          <w:szCs w:val="22"/>
        </w:rPr>
        <w:instrText xml:space="preserve"> XE "</w:instrText>
      </w:r>
      <w:r w:rsidRPr="00A31985">
        <w:rPr>
          <w:rFonts w:ascii="Arial" w:hAnsi="Arial" w:cs="Arial"/>
          <w:b/>
          <w:sz w:val="22"/>
          <w:szCs w:val="22"/>
        </w:rPr>
        <w:instrText>Minister of Public Enterprises</w:instrText>
      </w:r>
      <w:r w:rsidRPr="00A31985">
        <w:rPr>
          <w:rFonts w:ascii="Arial" w:hAnsi="Arial" w:cs="Arial"/>
          <w:sz w:val="22"/>
          <w:szCs w:val="22"/>
        </w:rPr>
        <w:instrText xml:space="preserve">" </w:instrText>
      </w:r>
      <w:r w:rsidRPr="00A31985">
        <w:rPr>
          <w:rFonts w:ascii="Arial" w:eastAsia="Calibri" w:hAnsi="Arial" w:cs="Arial"/>
          <w:b/>
          <w:sz w:val="22"/>
          <w:szCs w:val="22"/>
        </w:rPr>
        <w:fldChar w:fldCharType="end"/>
      </w:r>
      <w:r w:rsidRPr="00A31985">
        <w:rPr>
          <w:rFonts w:ascii="Arial" w:hAnsi="Arial" w:cs="Arial"/>
          <w:b/>
          <w:sz w:val="22"/>
          <w:szCs w:val="22"/>
        </w:rPr>
        <w:t>:</w:t>
      </w:r>
    </w:p>
    <w:p w:rsidR="00A31985" w:rsidRPr="00A31985" w:rsidRDefault="00A31985" w:rsidP="00A31985">
      <w:pPr>
        <w:spacing w:before="240"/>
        <w:ind w:right="180"/>
        <w:jc w:val="both"/>
        <w:rPr>
          <w:rFonts w:ascii="Arial" w:hAnsi="Arial" w:cs="Arial"/>
          <w:sz w:val="22"/>
          <w:szCs w:val="22"/>
        </w:rPr>
      </w:pPr>
      <w:r w:rsidRPr="00A31985">
        <w:rPr>
          <w:rFonts w:ascii="Arial" w:hAnsi="Arial" w:cs="Arial"/>
          <w:sz w:val="22"/>
          <w:szCs w:val="22"/>
        </w:rPr>
        <w:t>Whether, with regard to the summons and investigation into (a) Transnet Port Terminals and (b) the Transnet National Ports Authority by the Competition Commission, as referred to on page 25 of the 2021 annual financial statements of Transnet, he will furnish Mrs N I Tarabella Marchesi with a copy of the (i) findings and (ii) monetary value of the fine that is contemplated and referred to in the specified statements; if not, why not; if so, what are the relevant statements?</w:t>
      </w:r>
      <w:r w:rsidRPr="00A31985">
        <w:rPr>
          <w:rFonts w:ascii="Arial" w:hAnsi="Arial" w:cs="Arial"/>
          <w:sz w:val="22"/>
          <w:szCs w:val="22"/>
        </w:rPr>
        <w:tab/>
        <w:t>NW5057E</w:t>
      </w:r>
    </w:p>
    <w:p w:rsidR="009B0740" w:rsidRPr="00A31985" w:rsidRDefault="009B0740" w:rsidP="00D83B0B">
      <w:pPr>
        <w:autoSpaceDE w:val="0"/>
        <w:autoSpaceDN w:val="0"/>
        <w:adjustRightInd w:val="0"/>
        <w:spacing w:line="276" w:lineRule="auto"/>
        <w:jc w:val="both"/>
        <w:rPr>
          <w:rFonts w:ascii="Arial" w:hAnsi="Arial" w:cs="Arial"/>
        </w:rPr>
      </w:pPr>
    </w:p>
    <w:p w:rsidR="00927FC8" w:rsidRPr="00A31985" w:rsidRDefault="00927FC8" w:rsidP="002F2B69">
      <w:pPr>
        <w:autoSpaceDE w:val="0"/>
        <w:autoSpaceDN w:val="0"/>
        <w:spacing w:before="100" w:beforeAutospacing="1" w:after="100" w:afterAutospacing="1" w:line="276" w:lineRule="auto"/>
        <w:ind w:right="26"/>
        <w:contextualSpacing/>
        <w:jc w:val="both"/>
        <w:rPr>
          <w:rFonts w:ascii="Arial" w:hAnsi="Arial" w:cs="Arial"/>
          <w:b/>
        </w:rPr>
      </w:pPr>
    </w:p>
    <w:p w:rsidR="002E3504" w:rsidRPr="002E3504" w:rsidRDefault="002E3504" w:rsidP="00A31985">
      <w:pPr>
        <w:tabs>
          <w:tab w:val="left" w:pos="6930"/>
        </w:tabs>
        <w:spacing w:line="276" w:lineRule="auto"/>
        <w:rPr>
          <w:rFonts w:ascii="Arial" w:hAnsi="Arial" w:cs="Arial"/>
          <w:b/>
          <w:sz w:val="22"/>
          <w:szCs w:val="22"/>
          <w:u w:val="single"/>
        </w:rPr>
      </w:pPr>
      <w:r w:rsidRPr="002E3504">
        <w:rPr>
          <w:rFonts w:ascii="Arial" w:hAnsi="Arial" w:cs="Arial"/>
          <w:b/>
          <w:sz w:val="22"/>
          <w:szCs w:val="22"/>
          <w:u w:val="single"/>
        </w:rPr>
        <w:t>REPLY:</w:t>
      </w:r>
    </w:p>
    <w:p w:rsidR="00A31985" w:rsidRPr="00A31985" w:rsidRDefault="002E3504" w:rsidP="00A31985">
      <w:pPr>
        <w:tabs>
          <w:tab w:val="left" w:pos="6930"/>
        </w:tabs>
        <w:spacing w:line="276" w:lineRule="auto"/>
        <w:rPr>
          <w:rFonts w:ascii="Arial" w:hAnsi="Arial" w:cs="Arial"/>
          <w:b/>
          <w:sz w:val="22"/>
          <w:szCs w:val="22"/>
        </w:rPr>
      </w:pPr>
      <w:r>
        <w:rPr>
          <w:rFonts w:ascii="Arial" w:hAnsi="Arial" w:cs="Arial"/>
          <w:b/>
          <w:sz w:val="22"/>
          <w:szCs w:val="22"/>
        </w:rPr>
        <w:t xml:space="preserve">According to the information received from </w:t>
      </w:r>
      <w:r w:rsidR="0097033F" w:rsidRPr="00A31985">
        <w:rPr>
          <w:rFonts w:ascii="Arial" w:hAnsi="Arial" w:cs="Arial"/>
          <w:b/>
          <w:sz w:val="22"/>
          <w:szCs w:val="22"/>
        </w:rPr>
        <w:t>T</w:t>
      </w:r>
      <w:r w:rsidR="006574A8" w:rsidRPr="00A31985">
        <w:rPr>
          <w:rFonts w:ascii="Arial" w:hAnsi="Arial" w:cs="Arial"/>
          <w:b/>
          <w:sz w:val="22"/>
          <w:szCs w:val="22"/>
        </w:rPr>
        <w:t>ransnet</w:t>
      </w:r>
    </w:p>
    <w:p w:rsidR="00A31985" w:rsidRPr="00A31985" w:rsidRDefault="00A31985" w:rsidP="00A31985">
      <w:pPr>
        <w:spacing w:line="276" w:lineRule="auto"/>
        <w:jc w:val="both"/>
        <w:rPr>
          <w:rFonts w:ascii="Arial" w:hAnsi="Arial" w:cs="Arial"/>
          <w:b/>
          <w:bCs/>
          <w:sz w:val="22"/>
          <w:szCs w:val="22"/>
        </w:rPr>
      </w:pPr>
    </w:p>
    <w:p w:rsidR="00A31985" w:rsidRPr="00A31985" w:rsidRDefault="00A31985" w:rsidP="00A31985">
      <w:pPr>
        <w:pStyle w:val="ListParagraph"/>
        <w:numPr>
          <w:ilvl w:val="0"/>
          <w:numId w:val="49"/>
        </w:numPr>
        <w:ind w:hanging="720"/>
        <w:jc w:val="both"/>
        <w:rPr>
          <w:rFonts w:ascii="Arial" w:hAnsi="Arial" w:cs="Arial"/>
        </w:rPr>
      </w:pPr>
      <w:r w:rsidRPr="00A31985">
        <w:rPr>
          <w:rFonts w:ascii="Arial" w:hAnsi="Arial" w:cs="Arial"/>
        </w:rPr>
        <w:t>– (b) and (i) - (ii)</w:t>
      </w:r>
    </w:p>
    <w:p w:rsidR="00A31985" w:rsidRPr="00A31985" w:rsidRDefault="00A31985" w:rsidP="00A31985">
      <w:pPr>
        <w:spacing w:line="276" w:lineRule="auto"/>
        <w:jc w:val="both"/>
        <w:rPr>
          <w:rFonts w:ascii="Arial" w:hAnsi="Arial" w:cs="Arial"/>
          <w:sz w:val="22"/>
          <w:szCs w:val="22"/>
        </w:rPr>
      </w:pPr>
      <w:r w:rsidRPr="00A31985">
        <w:rPr>
          <w:rFonts w:ascii="Arial" w:hAnsi="Arial" w:cs="Arial"/>
          <w:sz w:val="22"/>
          <w:szCs w:val="22"/>
        </w:rPr>
        <w:t>The Competition Commission (CC) is yet to make its final findings in relation to the CC investigations against TNPA and TPT. To this end there is no administrative fine imposed by the Commission against Transnet and any of its ODs, at this stage.</w:t>
      </w:r>
      <w:r w:rsidR="00722B80">
        <w:rPr>
          <w:rFonts w:ascii="Arial" w:hAnsi="Arial" w:cs="Arial"/>
          <w:sz w:val="22"/>
          <w:szCs w:val="22"/>
        </w:rPr>
        <w:t xml:space="preserve"> The CC report will be made public once it is available.</w:t>
      </w:r>
    </w:p>
    <w:p w:rsidR="00A31985" w:rsidRPr="00A31985" w:rsidRDefault="00A31985" w:rsidP="00A31985">
      <w:pPr>
        <w:spacing w:line="276" w:lineRule="auto"/>
        <w:jc w:val="both"/>
        <w:rPr>
          <w:rFonts w:ascii="Arial" w:hAnsi="Arial" w:cs="Arial"/>
        </w:rPr>
      </w:pPr>
    </w:p>
    <w:p w:rsidR="009B0740" w:rsidRPr="00762A22" w:rsidRDefault="009B0740" w:rsidP="00A31985">
      <w:pPr>
        <w:pStyle w:val="Default"/>
        <w:spacing w:line="276" w:lineRule="auto"/>
        <w:jc w:val="both"/>
        <w:rPr>
          <w:rFonts w:ascii="Tahoma" w:hAnsi="Tahoma" w:cs="Tahoma"/>
          <w:sz w:val="22"/>
          <w:szCs w:val="22"/>
        </w:rPr>
      </w:pPr>
    </w:p>
    <w:p w:rsidR="009B0740" w:rsidRPr="00762A22" w:rsidRDefault="009B0740" w:rsidP="009B0740">
      <w:pPr>
        <w:spacing w:line="276" w:lineRule="auto"/>
        <w:jc w:val="both"/>
        <w:rPr>
          <w:rFonts w:ascii="Tahoma" w:hAnsi="Tahoma" w:cs="Tahoma"/>
          <w:sz w:val="22"/>
          <w:szCs w:val="22"/>
        </w:rPr>
      </w:pPr>
    </w:p>
    <w:p w:rsidR="00AC289D" w:rsidRPr="00AC289D" w:rsidRDefault="00AC289D" w:rsidP="00AC289D">
      <w:pPr>
        <w:jc w:val="both"/>
        <w:rPr>
          <w:rFonts w:ascii="Tahoma" w:hAnsi="Tahoma" w:cs="Tahoma"/>
          <w:sz w:val="22"/>
          <w:szCs w:val="22"/>
          <w:lang w:bidi="en-US"/>
        </w:rPr>
      </w:pP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t xml:space="preserve"> </w:t>
      </w:r>
    </w:p>
    <w:sectPr w:rsidR="00AC289D" w:rsidRPr="00AC289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83" w:rsidRDefault="00746E83" w:rsidP="002F7B6C">
      <w:r>
        <w:separator/>
      </w:r>
    </w:p>
  </w:endnote>
  <w:endnote w:type="continuationSeparator" w:id="0">
    <w:p w:rsidR="00746E83" w:rsidRDefault="00746E83"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46E8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83" w:rsidRDefault="00746E83" w:rsidP="002F7B6C">
      <w:r>
        <w:separator/>
      </w:r>
    </w:p>
  </w:footnote>
  <w:footnote w:type="continuationSeparator" w:id="0">
    <w:p w:rsidR="00746E83" w:rsidRDefault="00746E8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07573"/>
    <w:multiLevelType w:val="hybridMultilevel"/>
    <w:tmpl w:val="718EC464"/>
    <w:lvl w:ilvl="0" w:tplc="329E3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5201C8"/>
    <w:multiLevelType w:val="hybridMultilevel"/>
    <w:tmpl w:val="04B04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F306FA"/>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96674C"/>
    <w:multiLevelType w:val="hybridMultilevel"/>
    <w:tmpl w:val="2B5E43F4"/>
    <w:lvl w:ilvl="0" w:tplc="B19A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E344B06"/>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8">
    <w:nsid w:val="2F7D030F"/>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346256BC"/>
    <w:multiLevelType w:val="hybridMultilevel"/>
    <w:tmpl w:val="F61EA96C"/>
    <w:lvl w:ilvl="0" w:tplc="654EED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22">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EA46CB2"/>
    <w:multiLevelType w:val="hybridMultilevel"/>
    <w:tmpl w:val="C194D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8D85BD4"/>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33">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4">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9FC52F4"/>
    <w:multiLevelType w:val="hybridMultilevel"/>
    <w:tmpl w:val="BF0A7C52"/>
    <w:lvl w:ilvl="0" w:tplc="C16CC718">
      <w:start w:val="1"/>
      <w:numFmt w:val="lowerRoman"/>
      <w:lvlText w:val="%1."/>
      <w:lvlJc w:val="left"/>
      <w:pPr>
        <w:ind w:left="1080" w:hanging="720"/>
      </w:pPr>
      <w:rPr>
        <w:rFonts w:ascii="Tahoma" w:eastAsia="Times New Roman" w:hAnsi="Tahoma" w:cs="Tahom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35003C"/>
    <w:multiLevelType w:val="hybridMultilevel"/>
    <w:tmpl w:val="8B9C4E80"/>
    <w:lvl w:ilvl="0" w:tplc="04090013">
      <w:start w:val="1"/>
      <w:numFmt w:val="upp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3">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995323"/>
    <w:multiLevelType w:val="hybridMultilevel"/>
    <w:tmpl w:val="38AA5464"/>
    <w:lvl w:ilvl="0" w:tplc="E68624AE">
      <w:start w:val="1"/>
      <w:numFmt w:val="decimal"/>
      <w:lvlText w:val="(%1)"/>
      <w:lvlJc w:val="left"/>
      <w:pPr>
        <w:ind w:left="810" w:hanging="720"/>
      </w:pPr>
      <w:rPr>
        <w:rFonts w:hint="default"/>
        <w:b w:val="0"/>
        <w:sz w:val="22"/>
        <w:szCs w:val="22"/>
      </w:rPr>
    </w:lvl>
    <w:lvl w:ilvl="1" w:tplc="1C090019">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45">
    <w:nsid w:val="73AD0C10"/>
    <w:multiLevelType w:val="hybridMultilevel"/>
    <w:tmpl w:val="0B54F9CC"/>
    <w:lvl w:ilvl="0" w:tplc="E2CA05E8">
      <w:start w:val="28"/>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A15F49"/>
    <w:multiLevelType w:val="hybridMultilevel"/>
    <w:tmpl w:val="66AA0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655D3"/>
    <w:multiLevelType w:val="hybridMultilevel"/>
    <w:tmpl w:val="8448624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5"/>
  </w:num>
  <w:num w:numId="2">
    <w:abstractNumId w:val="3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9"/>
  </w:num>
  <w:num w:numId="9">
    <w:abstractNumId w:val="16"/>
  </w:num>
  <w:num w:numId="10">
    <w:abstractNumId w:val="25"/>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3"/>
  </w:num>
  <w:num w:numId="15">
    <w:abstractNumId w:val="30"/>
  </w:num>
  <w:num w:numId="16">
    <w:abstractNumId w:val="11"/>
  </w:num>
  <w:num w:numId="17">
    <w:abstractNumId w:val="17"/>
  </w:num>
  <w:num w:numId="18">
    <w:abstractNumId w:val="48"/>
  </w:num>
  <w:num w:numId="19">
    <w:abstractNumId w:val="37"/>
  </w:num>
  <w:num w:numId="20">
    <w:abstractNumId w:val="13"/>
  </w:num>
  <w:num w:numId="21">
    <w:abstractNumId w:val="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2"/>
  </w:num>
  <w:num w:numId="26">
    <w:abstractNumId w:val="9"/>
  </w:num>
  <w:num w:numId="27">
    <w:abstractNumId w:val="41"/>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42"/>
  </w:num>
  <w:num w:numId="32">
    <w:abstractNumId w:val="43"/>
  </w:num>
  <w:num w:numId="33">
    <w:abstractNumId w:val="34"/>
  </w:num>
  <w:num w:numId="34">
    <w:abstractNumId w:val="22"/>
  </w:num>
  <w:num w:numId="35">
    <w:abstractNumId w:val="45"/>
  </w:num>
  <w:num w:numId="36">
    <w:abstractNumId w:val="36"/>
  </w:num>
  <w:num w:numId="37">
    <w:abstractNumId w:val="40"/>
  </w:num>
  <w:num w:numId="38">
    <w:abstractNumId w:val="47"/>
  </w:num>
  <w:num w:numId="39">
    <w:abstractNumId w:val="8"/>
  </w:num>
  <w:num w:numId="40">
    <w:abstractNumId w:val="18"/>
  </w:num>
  <w:num w:numId="41">
    <w:abstractNumId w:val="4"/>
  </w:num>
  <w:num w:numId="42">
    <w:abstractNumId w:val="44"/>
  </w:num>
  <w:num w:numId="43">
    <w:abstractNumId w:val="20"/>
  </w:num>
  <w:num w:numId="44">
    <w:abstractNumId w:val="31"/>
  </w:num>
  <w:num w:numId="45">
    <w:abstractNumId w:val="15"/>
  </w:num>
  <w:num w:numId="46">
    <w:abstractNumId w:val="46"/>
  </w:num>
  <w:num w:numId="47">
    <w:abstractNumId w:val="27"/>
  </w:num>
  <w:num w:numId="48">
    <w:abstractNumId w:val="1"/>
  </w:num>
  <w:num w:numId="4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25A02"/>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860E0"/>
    <w:rsid w:val="00292E7A"/>
    <w:rsid w:val="002945C8"/>
    <w:rsid w:val="002A0C5B"/>
    <w:rsid w:val="002A2992"/>
    <w:rsid w:val="002B5729"/>
    <w:rsid w:val="002C183F"/>
    <w:rsid w:val="002C219A"/>
    <w:rsid w:val="002C356F"/>
    <w:rsid w:val="002D70A6"/>
    <w:rsid w:val="002E237E"/>
    <w:rsid w:val="002E2DEB"/>
    <w:rsid w:val="002E3504"/>
    <w:rsid w:val="002E45DD"/>
    <w:rsid w:val="002F2B69"/>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A7AC9"/>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03B23"/>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2B80"/>
    <w:rsid w:val="007252FF"/>
    <w:rsid w:val="0072660B"/>
    <w:rsid w:val="00736012"/>
    <w:rsid w:val="007409DE"/>
    <w:rsid w:val="00742BC6"/>
    <w:rsid w:val="00746E83"/>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56E2"/>
    <w:rsid w:val="00956CC7"/>
    <w:rsid w:val="00962645"/>
    <w:rsid w:val="0097033F"/>
    <w:rsid w:val="00975C64"/>
    <w:rsid w:val="00983134"/>
    <w:rsid w:val="00983745"/>
    <w:rsid w:val="009B001C"/>
    <w:rsid w:val="009B0740"/>
    <w:rsid w:val="009B7F8A"/>
    <w:rsid w:val="009D0942"/>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D97"/>
    <w:rsid w:val="00A940D5"/>
    <w:rsid w:val="00A96A4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52F74"/>
    <w:rsid w:val="00D71D6C"/>
    <w:rsid w:val="00D72332"/>
    <w:rsid w:val="00D72B16"/>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1BAC-9AF5-43BD-8D78-84B90013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2022-11-18T06:44:00Z</cp:lastPrinted>
  <dcterms:created xsi:type="dcterms:W3CDTF">2022-11-28T09:31:00Z</dcterms:created>
  <dcterms:modified xsi:type="dcterms:W3CDTF">2022-11-28T09:31:00Z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00000000ABA0F881FC66C64B80CB458AD208EE3F441E2800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