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5F0ED9" w:rsidRPr="00B83122" w:rsidTr="00CD6C0A">
        <w:trPr>
          <w:trHeight w:val="1851"/>
          <w:jc w:val="center"/>
        </w:trPr>
        <w:tc>
          <w:tcPr>
            <w:tcW w:w="9026" w:type="dxa"/>
          </w:tcPr>
          <w:p w:rsidR="005F0ED9" w:rsidRPr="00B83122" w:rsidRDefault="005F0ED9" w:rsidP="005D2B6D">
            <w:pPr>
              <w:contextualSpacing/>
              <w:jc w:val="center"/>
              <w:rPr>
                <w:sz w:val="24"/>
                <w:szCs w:val="24"/>
                <w:lang w:val="en-GB"/>
              </w:rPr>
            </w:pPr>
            <w:hyperlink r:id="rId7" w:history="1">
              <w:r w:rsidRPr="00477A28">
                <w:rPr>
                  <w:noProof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5F0ED9" w:rsidRPr="00B83122" w:rsidRDefault="005F0ED9" w:rsidP="005D2B6D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  <w:tr w:rsidR="005F0ED9" w:rsidRPr="00B83122" w:rsidTr="00CD6C0A">
        <w:trPr>
          <w:trHeight w:val="1111"/>
          <w:jc w:val="center"/>
        </w:trPr>
        <w:tc>
          <w:tcPr>
            <w:tcW w:w="9026" w:type="dxa"/>
          </w:tcPr>
          <w:p w:rsidR="005F0ED9" w:rsidRPr="00B83122" w:rsidRDefault="005F0ED9" w:rsidP="005D2B6D">
            <w:pPr>
              <w:contextualSpacing/>
              <w:jc w:val="center"/>
              <w:rPr>
                <w:b/>
                <w:color w:val="666633"/>
                <w:szCs w:val="24"/>
                <w:lang w:val="en-GB"/>
              </w:rPr>
            </w:pPr>
            <w:r w:rsidRPr="00B83122">
              <w:rPr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5F0ED9" w:rsidRPr="00B83122" w:rsidRDefault="005F0ED9" w:rsidP="005D2B6D">
            <w:pPr>
              <w:contextualSpacing/>
              <w:jc w:val="center"/>
              <w:rPr>
                <w:color w:val="5F5F5F"/>
                <w:sz w:val="16"/>
                <w:szCs w:val="24"/>
                <w:lang w:val="en-GB"/>
              </w:rPr>
            </w:pPr>
            <w:r>
              <w:rPr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5F0ED9" w:rsidRPr="00B83122" w:rsidRDefault="005F0ED9" w:rsidP="005D2B6D">
            <w:pPr>
              <w:contextualSpacing/>
              <w:jc w:val="center"/>
              <w:rPr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5F0ED9" w:rsidRPr="00B83122" w:rsidRDefault="005F0ED9" w:rsidP="005D2B6D">
            <w:pPr>
              <w:contextualSpacing/>
              <w:jc w:val="center"/>
              <w:rPr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5F0ED9" w:rsidRPr="00566D20" w:rsidRDefault="005F0ED9" w:rsidP="005D2B6D">
      <w:pPr>
        <w:contextualSpacing/>
        <w:jc w:val="both"/>
        <w:rPr>
          <w:rFonts w:cs="Arial"/>
          <w:b/>
          <w:sz w:val="24"/>
          <w:szCs w:val="24"/>
        </w:rPr>
      </w:pPr>
      <w:r w:rsidRPr="00566D20">
        <w:rPr>
          <w:rFonts w:cs="Arial"/>
          <w:b/>
          <w:sz w:val="24"/>
          <w:szCs w:val="24"/>
        </w:rPr>
        <w:t xml:space="preserve">NATIONAL ASSEMBLY </w:t>
      </w:r>
    </w:p>
    <w:p w:rsidR="005F0ED9" w:rsidRPr="00566D20" w:rsidRDefault="005F0ED9" w:rsidP="005D2B6D">
      <w:pPr>
        <w:contextualSpacing/>
        <w:jc w:val="both"/>
        <w:rPr>
          <w:rFonts w:cs="Arial"/>
          <w:b/>
          <w:sz w:val="24"/>
          <w:szCs w:val="24"/>
        </w:rPr>
      </w:pPr>
      <w:r w:rsidRPr="00566D20">
        <w:rPr>
          <w:rFonts w:cs="Arial"/>
          <w:b/>
          <w:sz w:val="24"/>
          <w:szCs w:val="24"/>
        </w:rPr>
        <w:t>QUESTION FOR WRITTEN REPLY</w:t>
      </w:r>
    </w:p>
    <w:p w:rsidR="005F0ED9" w:rsidRPr="00566D20" w:rsidRDefault="005F0ED9" w:rsidP="005D2B6D">
      <w:pPr>
        <w:contextualSpacing/>
        <w:jc w:val="both"/>
        <w:rPr>
          <w:rFonts w:cs="Arial"/>
          <w:b/>
          <w:color w:val="FF0000"/>
          <w:sz w:val="24"/>
          <w:szCs w:val="24"/>
        </w:rPr>
      </w:pPr>
      <w:r w:rsidRPr="00566D20">
        <w:rPr>
          <w:rFonts w:cs="Arial"/>
          <w:b/>
          <w:sz w:val="24"/>
          <w:szCs w:val="24"/>
        </w:rPr>
        <w:t xml:space="preserve">QUESTION NUMBER: </w:t>
      </w:r>
      <w:r w:rsidRPr="005D2B6D">
        <w:rPr>
          <w:rFonts w:cs="Arial"/>
          <w:b/>
          <w:bCs/>
          <w:sz w:val="24"/>
          <w:szCs w:val="24"/>
        </w:rPr>
        <w:t>4028</w:t>
      </w:r>
      <w:r w:rsidRPr="005D2B6D">
        <w:rPr>
          <w:rFonts w:cs="Arial"/>
          <w:b/>
          <w:sz w:val="24"/>
          <w:szCs w:val="24"/>
        </w:rPr>
        <w:t xml:space="preserve"> OF 2015</w:t>
      </w:r>
      <w:r w:rsidRPr="00566D20">
        <w:rPr>
          <w:rFonts w:cs="Arial"/>
          <w:b/>
          <w:sz w:val="24"/>
          <w:szCs w:val="24"/>
        </w:rPr>
        <w:t xml:space="preserve"> </w:t>
      </w:r>
    </w:p>
    <w:p w:rsidR="005F0ED9" w:rsidRPr="00566D20" w:rsidRDefault="005F0ED9" w:rsidP="005D2B6D">
      <w:pPr>
        <w:pBdr>
          <w:bottom w:val="single" w:sz="12" w:space="1" w:color="auto"/>
        </w:pBdr>
        <w:contextualSpacing/>
        <w:jc w:val="both"/>
        <w:rPr>
          <w:rFonts w:cs="Arial"/>
          <w:b/>
          <w:sz w:val="24"/>
          <w:szCs w:val="24"/>
        </w:rPr>
      </w:pPr>
    </w:p>
    <w:p w:rsidR="005F0ED9" w:rsidRPr="00CD6C0A" w:rsidRDefault="005F0ED9" w:rsidP="005D2B6D">
      <w:pPr>
        <w:pStyle w:val="Default"/>
        <w:contextualSpacing/>
        <w:jc w:val="both"/>
        <w:rPr>
          <w:rFonts w:ascii="Arial" w:hAnsi="Arial" w:cs="Arial"/>
        </w:rPr>
      </w:pPr>
      <w:r w:rsidRPr="00CD6C0A">
        <w:rPr>
          <w:rFonts w:ascii="Arial" w:hAnsi="Arial" w:cs="Arial"/>
          <w:b/>
          <w:bCs/>
        </w:rPr>
        <w:t xml:space="preserve">Ms P T van Damme (DA) to ask the Minister of Communications: </w:t>
      </w:r>
    </w:p>
    <w:p w:rsidR="005F0ED9" w:rsidRPr="00CD6C0A" w:rsidRDefault="005F0ED9" w:rsidP="005D2B6D">
      <w:pPr>
        <w:pStyle w:val="Default"/>
        <w:contextualSpacing/>
        <w:jc w:val="both"/>
        <w:rPr>
          <w:rFonts w:ascii="Arial" w:hAnsi="Arial" w:cs="Arial"/>
        </w:rPr>
      </w:pPr>
      <w:r w:rsidRPr="00CD6C0A">
        <w:rPr>
          <w:rFonts w:ascii="Arial" w:hAnsi="Arial" w:cs="Arial"/>
        </w:rPr>
        <w:t>(1) Whether the contract awarded by the SA Broadcasting Corporation (SABC) to a certain company (name furnished) to secure a studio for the 2015 Rugby World Cup was put out to tender; if not, why not; if so, (a) what are the names of the companies that submitted bids for the tender and (b) what are the further relevant details of each tender; (2) whether any written submissions were received by the SABC before the specified contract was awarded; if not, what is the position in this regard; if so, what are the relevant details of the written submissions that were received; (3) whether the SABC Board of Directors approved the final amount offered to the specified company in the specified contract; if not, why not; if so, what are the relevant details of its approval; (4) Whether the awarding of the specified contract involved any deviation from the SABC’s tender procedures; if not, what is her department’s position in this regard; if so, (5) whether any form of approval was sought from the SABC Board of Directors for said deviation; if not, (a) why not and (b) on what statutory provisions did the SABC’s (i) Chief Operating Officer and (ii) Chief Financial Officer rely to deviate from the SABC’s tender procedures; if so, on what date was the deviation in the SABC’s tender procedures (aa) approved and (bb) communicated to the (aaa) National Treasury and (bbb) Auditor-General in line with Treasury regulations? NW4896E</w:t>
      </w:r>
    </w:p>
    <w:p w:rsidR="005F0ED9" w:rsidRPr="00566D20" w:rsidRDefault="005F0ED9" w:rsidP="005D2B6D">
      <w:pPr>
        <w:contextualSpacing/>
        <w:jc w:val="both"/>
        <w:rPr>
          <w:rFonts w:cs="Arial"/>
          <w:b/>
          <w:sz w:val="24"/>
          <w:szCs w:val="24"/>
          <w:u w:val="single"/>
        </w:rPr>
      </w:pPr>
      <w:r w:rsidRPr="00566D20">
        <w:rPr>
          <w:rFonts w:cs="Arial"/>
          <w:b/>
          <w:sz w:val="24"/>
          <w:szCs w:val="24"/>
        </w:rPr>
        <w:t>_____________________________________________________________</w:t>
      </w:r>
      <w:r>
        <w:rPr>
          <w:rFonts w:cs="Arial"/>
          <w:b/>
          <w:sz w:val="24"/>
          <w:szCs w:val="24"/>
          <w:u w:val="single"/>
        </w:rPr>
        <w:tab/>
      </w:r>
    </w:p>
    <w:p w:rsidR="005F0ED9" w:rsidRPr="00566D20" w:rsidRDefault="005F0ED9" w:rsidP="005D2B6D">
      <w:pPr>
        <w:contextualSpacing/>
        <w:jc w:val="both"/>
        <w:rPr>
          <w:rFonts w:cs="Arial"/>
          <w:b/>
          <w:sz w:val="24"/>
          <w:szCs w:val="24"/>
        </w:rPr>
      </w:pPr>
    </w:p>
    <w:p w:rsidR="005F0ED9" w:rsidRPr="00566D20" w:rsidRDefault="005F0ED9" w:rsidP="005D2B6D">
      <w:pPr>
        <w:spacing w:after="160"/>
        <w:contextualSpacing/>
        <w:jc w:val="both"/>
        <w:rPr>
          <w:rFonts w:cs="Arial"/>
          <w:b/>
          <w:sz w:val="24"/>
          <w:szCs w:val="24"/>
        </w:rPr>
      </w:pPr>
      <w:r w:rsidRPr="00566D20">
        <w:rPr>
          <w:rFonts w:cs="Arial"/>
          <w:b/>
          <w:sz w:val="24"/>
          <w:szCs w:val="24"/>
        </w:rPr>
        <w:t>REPLY: MINISTER OF COMMUNICATIONS</w:t>
      </w:r>
    </w:p>
    <w:p w:rsidR="005F0ED9" w:rsidRPr="00566D20" w:rsidRDefault="005F0ED9" w:rsidP="005D2B6D">
      <w:pPr>
        <w:contextualSpacing/>
        <w:jc w:val="both"/>
        <w:rPr>
          <w:rFonts w:cs="Arial"/>
          <w:b/>
          <w:color w:val="FF0000"/>
          <w:sz w:val="24"/>
          <w:szCs w:val="24"/>
          <w:lang w:eastAsia="en-ZA"/>
        </w:rPr>
      </w:pPr>
    </w:p>
    <w:p w:rsidR="005F0ED9" w:rsidRPr="005D2B6D" w:rsidRDefault="005F0ED9" w:rsidP="005D2B6D">
      <w:pPr>
        <w:contextualSpacing/>
        <w:jc w:val="both"/>
        <w:outlineLvl w:val="0"/>
        <w:rPr>
          <w:rFonts w:cs="Arial"/>
          <w:i/>
          <w:color w:val="000000"/>
          <w:sz w:val="24"/>
          <w:szCs w:val="24"/>
        </w:rPr>
      </w:pPr>
    </w:p>
    <w:p w:rsidR="005F0ED9" w:rsidRPr="005D2B6D" w:rsidRDefault="005F0ED9" w:rsidP="005D2B6D">
      <w:pPr>
        <w:pStyle w:val="Default"/>
        <w:contextualSpacing/>
        <w:jc w:val="both"/>
        <w:rPr>
          <w:rFonts w:ascii="Arial" w:hAnsi="Arial" w:cs="Arial"/>
          <w:bCs/>
        </w:rPr>
      </w:pPr>
    </w:p>
    <w:p w:rsidR="005F0ED9" w:rsidRPr="005D2B6D" w:rsidRDefault="005F0ED9" w:rsidP="005D2B6D">
      <w:pPr>
        <w:ind w:left="720" w:hanging="7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n-ZA" w:eastAsia="en-ZA"/>
        </w:rPr>
        <w:t xml:space="preserve">(1) </w:t>
      </w:r>
      <w:r>
        <w:rPr>
          <w:rFonts w:cs="Arial"/>
          <w:color w:val="000000"/>
          <w:sz w:val="24"/>
          <w:szCs w:val="24"/>
          <w:lang w:val="en-ZA" w:eastAsia="en-ZA"/>
        </w:rPr>
        <w:tab/>
      </w:r>
      <w:r w:rsidRPr="005D2B6D">
        <w:rPr>
          <w:rFonts w:cs="Arial"/>
          <w:sz w:val="24"/>
          <w:szCs w:val="24"/>
        </w:rPr>
        <w:t>The contracts awarded to the companies were not put to tender. A deviation from tender processes in terms of the SABC policies was used to appoint them.</w:t>
      </w:r>
    </w:p>
    <w:p w:rsidR="005F0ED9" w:rsidRPr="005D2B6D" w:rsidRDefault="005F0ED9" w:rsidP="005D2B6D">
      <w:pPr>
        <w:ind w:left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(a) </w:t>
      </w:r>
      <w:r w:rsidRPr="005D2B6D">
        <w:rPr>
          <w:rFonts w:cs="Arial"/>
          <w:sz w:val="24"/>
          <w:szCs w:val="24"/>
        </w:rPr>
        <w:t>Not applicable</w:t>
      </w:r>
    </w:p>
    <w:p w:rsidR="005F0ED9" w:rsidRPr="005D2B6D" w:rsidRDefault="005F0ED9" w:rsidP="005D2B6D">
      <w:pPr>
        <w:ind w:left="698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(b) </w:t>
      </w:r>
      <w:r w:rsidRPr="005D2B6D">
        <w:rPr>
          <w:rFonts w:cs="Arial"/>
          <w:sz w:val="24"/>
          <w:szCs w:val="24"/>
        </w:rPr>
        <w:t>none</w:t>
      </w:r>
    </w:p>
    <w:p w:rsidR="005F0ED9" w:rsidRPr="005D2B6D" w:rsidRDefault="005F0ED9" w:rsidP="005D2B6D">
      <w:pPr>
        <w:ind w:left="698" w:hanging="69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(2) </w:t>
      </w:r>
      <w:r>
        <w:rPr>
          <w:rFonts w:cs="Arial"/>
          <w:sz w:val="24"/>
          <w:szCs w:val="24"/>
        </w:rPr>
        <w:tab/>
      </w:r>
      <w:r w:rsidRPr="005D2B6D">
        <w:rPr>
          <w:rFonts w:cs="Arial"/>
          <w:sz w:val="24"/>
          <w:szCs w:val="24"/>
        </w:rPr>
        <w:t xml:space="preserve">Written submissions were received from the company responding to the needs of the SABC, including Architectural design, including references </w:t>
      </w:r>
    </w:p>
    <w:p w:rsidR="005F0ED9" w:rsidRPr="005D2B6D" w:rsidRDefault="005F0ED9" w:rsidP="005D2B6D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F0ED9" w:rsidRPr="005D2B6D" w:rsidRDefault="005F0ED9" w:rsidP="005D2B6D">
      <w:pPr>
        <w:ind w:left="698" w:hanging="69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(3)</w:t>
      </w:r>
      <w:r>
        <w:rPr>
          <w:rFonts w:cs="Arial"/>
          <w:sz w:val="24"/>
          <w:szCs w:val="24"/>
        </w:rPr>
        <w:tab/>
      </w:r>
      <w:r w:rsidRPr="005D2B6D">
        <w:rPr>
          <w:rFonts w:cs="Arial"/>
          <w:sz w:val="24"/>
          <w:szCs w:val="24"/>
        </w:rPr>
        <w:t>The approval of the amounts offered was in terms of the Delegation of Authority Framework. The amount of the awards was below the threshold necessitating Board approval.</w:t>
      </w:r>
    </w:p>
    <w:p w:rsidR="005F0ED9" w:rsidRPr="005D2B6D" w:rsidRDefault="005F0ED9" w:rsidP="005D2B6D">
      <w:pPr>
        <w:ind w:left="698" w:hanging="69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(4)</w:t>
      </w:r>
      <w:r>
        <w:rPr>
          <w:rFonts w:cs="Arial"/>
          <w:sz w:val="24"/>
          <w:szCs w:val="24"/>
        </w:rPr>
        <w:tab/>
      </w:r>
      <w:r w:rsidRPr="005D2B6D">
        <w:rPr>
          <w:rFonts w:cs="Arial"/>
          <w:sz w:val="24"/>
          <w:szCs w:val="24"/>
        </w:rPr>
        <w:t>The contracts were awarded as a result of a deviation process. The deviation was in terms of an approved Delegation of Authority Framework (DAF).</w:t>
      </w:r>
    </w:p>
    <w:p w:rsidR="005F0ED9" w:rsidRPr="005D2B6D" w:rsidRDefault="005F0ED9" w:rsidP="005D2B6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(5)</w:t>
      </w:r>
      <w:r>
        <w:rPr>
          <w:rFonts w:cs="Arial"/>
          <w:sz w:val="24"/>
          <w:szCs w:val="24"/>
        </w:rPr>
        <w:tab/>
      </w:r>
      <w:r w:rsidRPr="005D2B6D">
        <w:rPr>
          <w:rFonts w:cs="Arial"/>
          <w:sz w:val="24"/>
          <w:szCs w:val="24"/>
        </w:rPr>
        <w:t xml:space="preserve">No </w:t>
      </w:r>
    </w:p>
    <w:p w:rsidR="005F0ED9" w:rsidRDefault="005F0ED9" w:rsidP="005D2B6D">
      <w:pPr>
        <w:ind w:left="720"/>
        <w:contextualSpacing/>
        <w:jc w:val="both"/>
        <w:rPr>
          <w:rFonts w:cs="Arial"/>
          <w:sz w:val="24"/>
          <w:szCs w:val="24"/>
        </w:rPr>
      </w:pPr>
      <w:r w:rsidRPr="005D2B6D">
        <w:rPr>
          <w:rFonts w:cs="Arial"/>
          <w:sz w:val="24"/>
          <w:szCs w:val="24"/>
        </w:rPr>
        <w:t xml:space="preserve">(a) As per the DAF, the amount of the awards was below the threshold necessitating Board approval. </w:t>
      </w:r>
    </w:p>
    <w:p w:rsidR="005F0ED9" w:rsidRDefault="005F0ED9" w:rsidP="005D2B6D">
      <w:pPr>
        <w:ind w:left="720"/>
        <w:contextualSpacing/>
        <w:jc w:val="both"/>
        <w:rPr>
          <w:rFonts w:cs="Arial"/>
          <w:sz w:val="24"/>
          <w:szCs w:val="24"/>
        </w:rPr>
      </w:pPr>
      <w:r w:rsidRPr="005D2B6D">
        <w:rPr>
          <w:rFonts w:cs="Arial"/>
          <w:sz w:val="24"/>
          <w:szCs w:val="24"/>
        </w:rPr>
        <w:t xml:space="preserve">(b) PFMA section 51(1)(a) (i), (iii) &amp; (iv) , 51(1)(b)(ii) , 51(1)(c) read together with the DAF. </w:t>
      </w:r>
    </w:p>
    <w:p w:rsidR="005F0ED9" w:rsidRPr="005D2B6D" w:rsidRDefault="005F0ED9" w:rsidP="005D2B6D">
      <w:pPr>
        <w:ind w:left="1440"/>
        <w:contextualSpacing/>
        <w:jc w:val="both"/>
      </w:pPr>
      <w:r w:rsidRPr="005D2B6D">
        <w:rPr>
          <w:rFonts w:cs="Arial"/>
          <w:sz w:val="24"/>
          <w:szCs w:val="24"/>
        </w:rPr>
        <w:t>(aa) Deviations were approved on 9/12/2014, 2/3/2015 &amp; 1/10/2015 (aaa) &amp;(bbb) There is no requirement for the SABC to report this.</w:t>
      </w:r>
    </w:p>
    <w:p w:rsidR="005F0ED9" w:rsidRPr="005D2B6D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5F0ED9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5F0ED9" w:rsidRPr="005D2B6D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MR NN MUNZHELELE</w:t>
      </w: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DIRECTOR GENERAL [ACTING]</w:t>
      </w: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DEPARTMENT OF COMMUNICATIONS</w:t>
      </w: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DATE:</w:t>
      </w: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0ED9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0ED9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MS AF MUTHAMBI (MP)</w:t>
      </w: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MINISTER OF COMMUNICATIONS</w:t>
      </w:r>
    </w:p>
    <w:p w:rsidR="005F0ED9" w:rsidRPr="00395E7C" w:rsidRDefault="005F0ED9" w:rsidP="005D2B6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DATE:</w:t>
      </w:r>
    </w:p>
    <w:p w:rsidR="005F0ED9" w:rsidRPr="00566D20" w:rsidRDefault="005F0ED9" w:rsidP="005D2B6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5F0ED9" w:rsidRDefault="005F0ED9" w:rsidP="005D2B6D">
      <w:pPr>
        <w:pStyle w:val="Default"/>
        <w:contextualSpacing/>
        <w:rPr>
          <w:rFonts w:ascii="Arial" w:hAnsi="Arial" w:cs="Arial"/>
          <w:b/>
          <w:bCs/>
        </w:rPr>
      </w:pPr>
    </w:p>
    <w:p w:rsidR="005F0ED9" w:rsidRDefault="005F0ED9" w:rsidP="005D2B6D">
      <w:pPr>
        <w:pStyle w:val="Default"/>
        <w:contextualSpacing/>
        <w:rPr>
          <w:rFonts w:ascii="Arial" w:hAnsi="Arial" w:cs="Arial"/>
          <w:b/>
          <w:bCs/>
        </w:rPr>
      </w:pPr>
    </w:p>
    <w:sectPr w:rsidR="005F0ED9" w:rsidSect="00CE04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D9" w:rsidRDefault="005F0ED9" w:rsidP="005D2B6D">
      <w:r>
        <w:separator/>
      </w:r>
    </w:p>
  </w:endnote>
  <w:endnote w:type="continuationSeparator" w:id="0">
    <w:p w:rsidR="005F0ED9" w:rsidRDefault="005F0ED9" w:rsidP="005D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D9" w:rsidRPr="005D2B6D" w:rsidRDefault="005F0ED9">
    <w:pPr>
      <w:pStyle w:val="Footer"/>
      <w:rPr>
        <w:lang w:val="en-ZA"/>
      </w:rPr>
    </w:pPr>
    <w:r>
      <w:rPr>
        <w:lang w:val="en-ZA"/>
      </w:rPr>
      <w:t xml:space="preserve">Parliamentary Question 4028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D9" w:rsidRDefault="005F0ED9" w:rsidP="005D2B6D">
      <w:r>
        <w:separator/>
      </w:r>
    </w:p>
  </w:footnote>
  <w:footnote w:type="continuationSeparator" w:id="0">
    <w:p w:rsidR="005F0ED9" w:rsidRDefault="005F0ED9" w:rsidP="005D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6A7"/>
    <w:multiLevelType w:val="hybridMultilevel"/>
    <w:tmpl w:val="B622AAA0"/>
    <w:lvl w:ilvl="0" w:tplc="E6AE37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6D"/>
    <w:rsid w:val="00395E7C"/>
    <w:rsid w:val="004270E5"/>
    <w:rsid w:val="00477A28"/>
    <w:rsid w:val="00566D20"/>
    <w:rsid w:val="005836D1"/>
    <w:rsid w:val="005D2B6D"/>
    <w:rsid w:val="005F0ED9"/>
    <w:rsid w:val="00A11B53"/>
    <w:rsid w:val="00B83122"/>
    <w:rsid w:val="00CD6C0A"/>
    <w:rsid w:val="00CE0491"/>
    <w:rsid w:val="00EF69DE"/>
    <w:rsid w:val="00F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6D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5D2B6D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val="en-ZA" w:eastAsia="en-ZA"/>
    </w:rPr>
  </w:style>
  <w:style w:type="paragraph" w:styleId="NoSpacing">
    <w:name w:val="No Spacing"/>
    <w:uiPriority w:val="99"/>
    <w:qFormat/>
    <w:rsid w:val="005D2B6D"/>
  </w:style>
  <w:style w:type="paragraph" w:styleId="Header">
    <w:name w:val="header"/>
    <w:basedOn w:val="Normal"/>
    <w:link w:val="HeaderChar"/>
    <w:uiPriority w:val="99"/>
    <w:rsid w:val="005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B6D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B6D"/>
    <w:rPr>
      <w:rFonts w:ascii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11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B5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465</Words>
  <Characters>2654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2015-12-14T12:13:00Z</cp:lastPrinted>
  <dcterms:created xsi:type="dcterms:W3CDTF">2016-01-19T11:46:00Z</dcterms:created>
  <dcterms:modified xsi:type="dcterms:W3CDTF">2016-01-19T11:46:00Z</dcterms:modified>
</cp:coreProperties>
</file>