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FD" w:rsidRDefault="00F441FD" w:rsidP="00F441FD">
      <w:pPr>
        <w:spacing w:line="360" w:lineRule="auto"/>
        <w:rPr>
          <w:rFonts w:ascii="Arial" w:hAnsi="Arial" w:cs="Arial"/>
          <w:sz w:val="28"/>
          <w:szCs w:val="28"/>
          <w:lang w:val="fr-FR"/>
        </w:rPr>
      </w:pPr>
      <w:r>
        <w:rPr>
          <w:b/>
          <w:bCs/>
        </w:rPr>
        <w:t xml:space="preserve">                                                             </w:t>
      </w:r>
      <w:r>
        <w:rPr>
          <w:rFonts w:ascii="Arial Narrow" w:hAnsi="Arial Narrow" w:cs="Tunga"/>
          <w:b/>
          <w:sz w:val="24"/>
          <w:szCs w:val="24"/>
          <w:lang w:val="fr-FR"/>
        </w:rPr>
        <w:t xml:space="preserve"> </w:t>
      </w:r>
      <w:r>
        <w:rPr>
          <w:rFonts w:ascii="Arial" w:hAnsi="Arial" w:cs="Arial"/>
          <w:b/>
          <w:sz w:val="28"/>
          <w:szCs w:val="28"/>
          <w:lang w:val="fr-FR"/>
        </w:rPr>
        <w:t>NATIONAL ASSEMBLY</w:t>
      </w:r>
    </w:p>
    <w:p w:rsidR="00F441FD" w:rsidRPr="00737EF3" w:rsidRDefault="00F441FD" w:rsidP="00F441FD">
      <w:pPr>
        <w:spacing w:line="360" w:lineRule="auto"/>
        <w:rPr>
          <w:rFonts w:ascii="Arial" w:hAnsi="Arial" w:cs="Arial"/>
          <w:sz w:val="28"/>
          <w:szCs w:val="28"/>
          <w:lang w:val="fr-FR"/>
        </w:rPr>
      </w:pPr>
    </w:p>
    <w:p w:rsidR="00F441FD" w:rsidRPr="00AF2DFA" w:rsidRDefault="00F441FD" w:rsidP="00F441FD">
      <w:pPr>
        <w:spacing w:line="360" w:lineRule="auto"/>
        <w:rPr>
          <w:rFonts w:ascii="Arial" w:hAnsi="Arial" w:cs="Arial"/>
          <w:sz w:val="28"/>
          <w:szCs w:val="28"/>
          <w:lang w:val="fr-FR"/>
        </w:rPr>
      </w:pPr>
      <w:r w:rsidRPr="00AF2DFA">
        <w:rPr>
          <w:rFonts w:ascii="Arial" w:hAnsi="Arial" w:cs="Arial"/>
          <w:sz w:val="28"/>
          <w:szCs w:val="28"/>
          <w:lang w:val="fr-FR"/>
        </w:rPr>
        <w:t>Question No : 4024</w:t>
      </w:r>
    </w:p>
    <w:p w:rsidR="00F441FD" w:rsidRDefault="00F441FD" w:rsidP="00F441FD">
      <w:pPr>
        <w:spacing w:line="360" w:lineRule="auto"/>
        <w:rPr>
          <w:rFonts w:ascii="Arial" w:hAnsi="Arial" w:cs="Arial"/>
          <w:sz w:val="28"/>
          <w:szCs w:val="28"/>
          <w:lang w:val="fr-FR"/>
        </w:rPr>
      </w:pPr>
      <w:r w:rsidRPr="00AF2DFA">
        <w:rPr>
          <w:rFonts w:ascii="Arial" w:hAnsi="Arial" w:cs="Arial"/>
          <w:sz w:val="28"/>
          <w:szCs w:val="28"/>
          <w:lang w:val="fr-FR"/>
        </w:rPr>
        <w:t>For Written Reply</w:t>
      </w:r>
    </w:p>
    <w:p w:rsidR="00F441FD" w:rsidRDefault="00F441FD" w:rsidP="00F441FD">
      <w:pPr>
        <w:spacing w:line="360" w:lineRule="auto"/>
        <w:rPr>
          <w:rFonts w:ascii="Arial" w:hAnsi="Arial" w:cs="Arial"/>
          <w:sz w:val="28"/>
          <w:szCs w:val="28"/>
          <w:lang w:val="fr-FR"/>
        </w:rPr>
      </w:pPr>
    </w:p>
    <w:p w:rsidR="00F441FD" w:rsidRDefault="00F441FD" w:rsidP="00F441FD">
      <w:pPr>
        <w:spacing w:line="360" w:lineRule="auto"/>
        <w:rPr>
          <w:rFonts w:ascii="Arial" w:hAnsi="Arial" w:cs="Arial"/>
          <w:b/>
          <w:sz w:val="28"/>
          <w:szCs w:val="28"/>
          <w:u w:val="single"/>
          <w:lang w:val="fr-FR"/>
        </w:rPr>
      </w:pPr>
      <w:r w:rsidRPr="00737EF3">
        <w:rPr>
          <w:rFonts w:ascii="Arial" w:hAnsi="Arial" w:cs="Arial"/>
          <w:b/>
          <w:sz w:val="28"/>
          <w:szCs w:val="28"/>
          <w:u w:val="single"/>
          <w:lang w:val="fr-FR"/>
        </w:rPr>
        <w:t>DATE OF PUBLICATION IN THE INTERNAL QUESTION PAPER : (INTERNAL QUESTION NO.-2017)</w:t>
      </w:r>
    </w:p>
    <w:p w:rsidR="00F441FD" w:rsidRDefault="00F441FD" w:rsidP="00F441FD">
      <w:pPr>
        <w:spacing w:line="360" w:lineRule="auto"/>
        <w:rPr>
          <w:rFonts w:ascii="Arial" w:hAnsi="Arial" w:cs="Arial"/>
          <w:sz w:val="28"/>
          <w:szCs w:val="28"/>
          <w:lang w:val="fr-FR"/>
        </w:rPr>
      </w:pPr>
    </w:p>
    <w:p w:rsidR="00F441FD" w:rsidRPr="008C3753" w:rsidRDefault="00F441FD" w:rsidP="00F441FD">
      <w:pPr>
        <w:spacing w:line="360" w:lineRule="auto"/>
        <w:rPr>
          <w:rFonts w:ascii="Arial" w:hAnsi="Arial" w:cs="Arial"/>
          <w:sz w:val="28"/>
          <w:szCs w:val="28"/>
          <w:u w:val="single"/>
          <w:lang w:val="fr-FR"/>
        </w:rPr>
      </w:pPr>
      <w:r w:rsidRPr="00B72030">
        <w:rPr>
          <w:rFonts w:ascii="Arial Narrow" w:hAnsi="Arial Narrow" w:cs="Arial"/>
          <w:b/>
          <w:sz w:val="28"/>
          <w:szCs w:val="28"/>
          <w:lang w:val="en-ZA"/>
        </w:rPr>
        <w:tab/>
      </w:r>
      <w:r w:rsidRPr="008C3753">
        <w:rPr>
          <w:rFonts w:ascii="Arial" w:hAnsi="Arial" w:cs="Arial"/>
          <w:b/>
          <w:sz w:val="28"/>
          <w:szCs w:val="28"/>
          <w:u w:val="single"/>
          <w:lang w:val="en-ZA"/>
        </w:rPr>
        <w:t>Mr D J Stubbe (DA) to ask the Minister of Energy:</w:t>
      </w:r>
    </w:p>
    <w:p w:rsidR="00F441FD" w:rsidRPr="00737EF3" w:rsidRDefault="00F441FD" w:rsidP="00F441FD">
      <w:pPr>
        <w:spacing w:after="0" w:line="360" w:lineRule="auto"/>
        <w:jc w:val="both"/>
        <w:rPr>
          <w:rFonts w:ascii="Arial" w:hAnsi="Arial" w:cs="Arial"/>
          <w:sz w:val="28"/>
          <w:szCs w:val="28"/>
          <w:lang w:val="en-ZA"/>
        </w:rPr>
      </w:pPr>
    </w:p>
    <w:p w:rsidR="00F441FD" w:rsidRPr="00737EF3" w:rsidRDefault="00F441FD" w:rsidP="00F441FD">
      <w:pPr>
        <w:spacing w:after="0" w:line="360" w:lineRule="auto"/>
        <w:ind w:left="1440" w:hanging="720"/>
        <w:jc w:val="both"/>
        <w:rPr>
          <w:rFonts w:ascii="Arial" w:hAnsi="Arial" w:cs="Arial"/>
          <w:sz w:val="28"/>
          <w:szCs w:val="28"/>
          <w:lang w:val="en-ZA"/>
        </w:rPr>
      </w:pPr>
      <w:r w:rsidRPr="00737EF3">
        <w:rPr>
          <w:rFonts w:ascii="Arial" w:hAnsi="Arial" w:cs="Arial"/>
          <w:sz w:val="28"/>
          <w:szCs w:val="28"/>
          <w:lang w:val="en-ZA"/>
        </w:rPr>
        <w:t>(1)</w:t>
      </w:r>
      <w:r w:rsidRPr="00737EF3">
        <w:rPr>
          <w:rFonts w:ascii="Arial" w:hAnsi="Arial" w:cs="Arial"/>
          <w:sz w:val="28"/>
          <w:szCs w:val="28"/>
          <w:lang w:val="en-ZA"/>
        </w:rPr>
        <w:tab/>
        <w:t>(a) What was the purpose of the R2,1 million that was paid as a once-off gratuity to the former Minister of Energy shown on page 182 of the 2017 adjusted estimates of national expenditure of Vote No 26: Energy, (b) why was it paid and (c) What are the details of the gratuity;</w:t>
      </w:r>
    </w:p>
    <w:p w:rsidR="00F441FD" w:rsidRPr="00737EF3" w:rsidRDefault="00F441FD" w:rsidP="00F441FD">
      <w:pPr>
        <w:spacing w:after="0" w:line="360" w:lineRule="auto"/>
        <w:ind w:left="1440" w:hanging="720"/>
        <w:jc w:val="both"/>
        <w:rPr>
          <w:rFonts w:ascii="Arial" w:hAnsi="Arial" w:cs="Arial"/>
          <w:sz w:val="28"/>
          <w:szCs w:val="28"/>
          <w:lang w:val="en-ZA"/>
        </w:rPr>
      </w:pPr>
      <w:r w:rsidRPr="00737EF3">
        <w:rPr>
          <w:rFonts w:ascii="Arial" w:hAnsi="Arial" w:cs="Arial"/>
          <w:sz w:val="28"/>
          <w:szCs w:val="28"/>
          <w:lang w:val="en-ZA"/>
        </w:rPr>
        <w:t>(2)</w:t>
      </w:r>
      <w:r w:rsidRPr="00737EF3">
        <w:rPr>
          <w:rFonts w:ascii="Arial" w:hAnsi="Arial" w:cs="Arial"/>
          <w:sz w:val="28"/>
          <w:szCs w:val="28"/>
          <w:lang w:val="en-ZA"/>
        </w:rPr>
        <w:tab/>
        <w:t>(a) Why is there a shift of R17 million on the same page from the National Solar Water Heater Project to personnel remuneration, travel, gratuity, events and relocation costs, (b) what are the implications of this shift in funds for the project and (c) what are the current targets and achievements for this project for the current year?</w:t>
      </w:r>
      <w:r w:rsidRPr="00737EF3">
        <w:rPr>
          <w:rFonts w:ascii="Arial" w:hAnsi="Arial" w:cs="Arial"/>
          <w:sz w:val="28"/>
          <w:szCs w:val="28"/>
          <w:lang w:val="en-ZA"/>
        </w:rPr>
        <w:tab/>
      </w:r>
      <w:r w:rsidRPr="00737EF3">
        <w:rPr>
          <w:rFonts w:ascii="Arial" w:hAnsi="Arial" w:cs="Arial"/>
          <w:sz w:val="28"/>
          <w:szCs w:val="28"/>
          <w:lang w:val="en-ZA"/>
        </w:rPr>
        <w:tab/>
      </w:r>
      <w:r w:rsidRPr="00737EF3">
        <w:rPr>
          <w:rFonts w:ascii="Arial" w:hAnsi="Arial" w:cs="Arial"/>
          <w:sz w:val="28"/>
          <w:szCs w:val="28"/>
          <w:lang w:val="en-ZA"/>
        </w:rPr>
        <w:tab/>
        <w:t>NW4570E</w:t>
      </w:r>
    </w:p>
    <w:p w:rsidR="00F441FD" w:rsidRDefault="00F441FD" w:rsidP="00F441FD">
      <w:pPr>
        <w:spacing w:after="0" w:line="360" w:lineRule="auto"/>
        <w:jc w:val="both"/>
        <w:rPr>
          <w:rFonts w:ascii="Arial" w:hAnsi="Arial" w:cs="Arial"/>
          <w:b/>
          <w:sz w:val="28"/>
          <w:szCs w:val="28"/>
          <w:u w:val="single"/>
          <w:lang w:val="en-ZA"/>
        </w:rPr>
      </w:pPr>
    </w:p>
    <w:p w:rsidR="00F441FD" w:rsidRDefault="00F441FD" w:rsidP="00F441FD">
      <w:pPr>
        <w:spacing w:after="0" w:line="360" w:lineRule="auto"/>
        <w:jc w:val="both"/>
        <w:rPr>
          <w:rFonts w:ascii="Arial" w:hAnsi="Arial" w:cs="Arial"/>
          <w:b/>
          <w:sz w:val="28"/>
          <w:szCs w:val="28"/>
          <w:u w:val="single"/>
          <w:lang w:val="en-ZA"/>
        </w:rPr>
      </w:pPr>
    </w:p>
    <w:p w:rsidR="00F441FD" w:rsidRDefault="00F441FD" w:rsidP="00F441FD">
      <w:pPr>
        <w:spacing w:after="0" w:line="360" w:lineRule="auto"/>
        <w:jc w:val="both"/>
        <w:rPr>
          <w:rFonts w:ascii="Arial" w:hAnsi="Arial" w:cs="Arial"/>
          <w:b/>
          <w:sz w:val="28"/>
          <w:szCs w:val="28"/>
          <w:u w:val="single"/>
          <w:lang w:val="en-ZA"/>
        </w:rPr>
      </w:pPr>
    </w:p>
    <w:p w:rsidR="00F441FD" w:rsidRDefault="00F441FD" w:rsidP="00F441FD">
      <w:pPr>
        <w:spacing w:after="0" w:line="360" w:lineRule="auto"/>
        <w:jc w:val="both"/>
        <w:rPr>
          <w:rFonts w:ascii="Arial" w:hAnsi="Arial" w:cs="Arial"/>
          <w:b/>
          <w:sz w:val="28"/>
          <w:szCs w:val="28"/>
          <w:u w:val="single"/>
          <w:lang w:val="en-ZA"/>
        </w:rPr>
      </w:pPr>
    </w:p>
    <w:p w:rsidR="00F441FD" w:rsidRDefault="00F441FD" w:rsidP="00F441FD">
      <w:pPr>
        <w:spacing w:after="0" w:line="360" w:lineRule="auto"/>
        <w:jc w:val="both"/>
        <w:rPr>
          <w:rFonts w:ascii="Arial" w:hAnsi="Arial" w:cs="Arial"/>
          <w:b/>
          <w:sz w:val="28"/>
          <w:szCs w:val="28"/>
          <w:u w:val="single"/>
          <w:lang w:val="en-ZA"/>
        </w:rPr>
      </w:pPr>
      <w:r w:rsidRPr="00737EF3">
        <w:rPr>
          <w:rFonts w:ascii="Arial" w:hAnsi="Arial" w:cs="Arial"/>
          <w:b/>
          <w:sz w:val="28"/>
          <w:szCs w:val="28"/>
          <w:u w:val="single"/>
          <w:lang w:val="en-ZA"/>
        </w:rPr>
        <w:lastRenderedPageBreak/>
        <w:t xml:space="preserve">Reply: </w:t>
      </w:r>
    </w:p>
    <w:p w:rsidR="00F441FD" w:rsidRPr="00737EF3" w:rsidRDefault="00F441FD" w:rsidP="00F441FD">
      <w:pPr>
        <w:spacing w:after="0" w:line="360" w:lineRule="auto"/>
        <w:jc w:val="both"/>
        <w:rPr>
          <w:rFonts w:ascii="Arial" w:hAnsi="Arial" w:cs="Arial"/>
          <w:b/>
          <w:sz w:val="28"/>
          <w:szCs w:val="28"/>
          <w:u w:val="single"/>
          <w:lang w:val="en-ZA"/>
        </w:rPr>
      </w:pPr>
    </w:p>
    <w:p w:rsidR="00F441FD" w:rsidRPr="00737EF3" w:rsidRDefault="00F441FD" w:rsidP="00F441FD">
      <w:pPr>
        <w:pStyle w:val="ListParagraph"/>
        <w:numPr>
          <w:ilvl w:val="0"/>
          <w:numId w:val="1"/>
        </w:numPr>
        <w:tabs>
          <w:tab w:val="left" w:pos="1134"/>
        </w:tabs>
        <w:spacing w:after="0" w:line="360" w:lineRule="auto"/>
        <w:ind w:hanging="785"/>
        <w:jc w:val="both"/>
        <w:rPr>
          <w:rFonts w:ascii="Arial" w:hAnsi="Arial" w:cs="Arial"/>
          <w:sz w:val="28"/>
          <w:szCs w:val="28"/>
          <w:lang w:val="en-ZA"/>
        </w:rPr>
      </w:pPr>
      <w:r w:rsidRPr="00737EF3">
        <w:rPr>
          <w:rFonts w:ascii="Arial" w:hAnsi="Arial" w:cs="Arial"/>
          <w:sz w:val="28"/>
          <w:szCs w:val="28"/>
          <w:lang w:val="en-ZA"/>
        </w:rPr>
        <w:t xml:space="preserve">(a) The purpose of the R2.1 million is a once off gratuity paid in accordance with Proclamation by the President of the Republic of South Africa No. 50, 2008.  It is in line with paragraph 3.3 once off gratuity for Members of Executive or Deputy Ministers who have served more than 5 years and whose term of office has ended.   </w:t>
      </w:r>
    </w:p>
    <w:p w:rsidR="00F441FD" w:rsidRPr="00737EF3" w:rsidRDefault="00F441FD" w:rsidP="00F441FD">
      <w:pPr>
        <w:pStyle w:val="ListParagraph"/>
        <w:tabs>
          <w:tab w:val="left" w:pos="1418"/>
        </w:tabs>
        <w:spacing w:after="0" w:line="360" w:lineRule="auto"/>
        <w:ind w:left="1440" w:hanging="284"/>
        <w:jc w:val="both"/>
        <w:rPr>
          <w:rFonts w:ascii="Arial" w:hAnsi="Arial" w:cs="Arial"/>
          <w:sz w:val="28"/>
          <w:szCs w:val="28"/>
          <w:lang w:val="en-ZA"/>
        </w:rPr>
      </w:pPr>
      <w:r w:rsidRPr="00737EF3">
        <w:rPr>
          <w:rFonts w:ascii="Arial" w:hAnsi="Arial" w:cs="Arial"/>
          <w:sz w:val="28"/>
          <w:szCs w:val="28"/>
          <w:lang w:val="en-ZA"/>
        </w:rPr>
        <w:t>(b) The former Minister had served more than 5 years and her term of office had ended from 31</w:t>
      </w:r>
      <w:r w:rsidRPr="00737EF3">
        <w:rPr>
          <w:rFonts w:ascii="Arial" w:hAnsi="Arial" w:cs="Arial"/>
          <w:sz w:val="28"/>
          <w:szCs w:val="28"/>
          <w:vertAlign w:val="superscript"/>
          <w:lang w:val="en-ZA"/>
        </w:rPr>
        <w:t>st</w:t>
      </w:r>
      <w:r w:rsidRPr="00737EF3">
        <w:rPr>
          <w:rFonts w:ascii="Arial" w:hAnsi="Arial" w:cs="Arial"/>
          <w:sz w:val="28"/>
          <w:szCs w:val="28"/>
          <w:lang w:val="en-ZA"/>
        </w:rPr>
        <w:t xml:space="preserve"> March 2017.</w:t>
      </w:r>
    </w:p>
    <w:p w:rsidR="00F441FD" w:rsidRPr="00737EF3" w:rsidRDefault="00F441FD" w:rsidP="00F441FD">
      <w:pPr>
        <w:pStyle w:val="ListParagraph"/>
        <w:tabs>
          <w:tab w:val="left" w:pos="1418"/>
        </w:tabs>
        <w:spacing w:after="0" w:line="360" w:lineRule="auto"/>
        <w:ind w:left="1440" w:hanging="284"/>
        <w:jc w:val="both"/>
        <w:rPr>
          <w:rFonts w:ascii="Arial" w:hAnsi="Arial" w:cs="Arial"/>
          <w:sz w:val="28"/>
          <w:szCs w:val="28"/>
          <w:lang w:val="en-ZA"/>
        </w:rPr>
      </w:pPr>
      <w:r w:rsidRPr="00737EF3">
        <w:rPr>
          <w:rFonts w:ascii="Arial" w:hAnsi="Arial" w:cs="Arial"/>
          <w:sz w:val="28"/>
          <w:szCs w:val="28"/>
          <w:lang w:val="en-ZA"/>
        </w:rPr>
        <w:t>(c) The details of the gratuity are as follows:</w:t>
      </w:r>
    </w:p>
    <w:p w:rsidR="00F441FD" w:rsidRPr="00737EF3" w:rsidRDefault="00F441FD" w:rsidP="00F441FD">
      <w:pPr>
        <w:pStyle w:val="ListParagraph"/>
        <w:tabs>
          <w:tab w:val="left" w:pos="1418"/>
        </w:tabs>
        <w:spacing w:after="0" w:line="360" w:lineRule="auto"/>
        <w:ind w:left="1440" w:hanging="284"/>
        <w:jc w:val="both"/>
        <w:rPr>
          <w:rFonts w:ascii="Arial" w:hAnsi="Arial" w:cs="Arial"/>
          <w:sz w:val="28"/>
          <w:szCs w:val="28"/>
          <w:lang w:val="en-ZA"/>
        </w:rPr>
      </w:pPr>
      <w:r w:rsidRPr="00737EF3">
        <w:rPr>
          <w:rFonts w:ascii="Arial" w:hAnsi="Arial" w:cs="Arial"/>
          <w:sz w:val="28"/>
          <w:szCs w:val="28"/>
          <w:lang w:val="en-ZA"/>
        </w:rPr>
        <w:tab/>
        <w:t>i) 4 months pensionable salary for every 5 years term amounting to R 1,847,408.96</w:t>
      </w:r>
    </w:p>
    <w:p w:rsidR="00F441FD" w:rsidRPr="00737EF3" w:rsidRDefault="00F441FD" w:rsidP="00F441FD">
      <w:pPr>
        <w:pStyle w:val="ListParagraph"/>
        <w:tabs>
          <w:tab w:val="left" w:pos="1418"/>
        </w:tabs>
        <w:spacing w:after="0" w:line="360" w:lineRule="auto"/>
        <w:ind w:left="1440" w:hanging="284"/>
        <w:jc w:val="both"/>
        <w:rPr>
          <w:rFonts w:ascii="Arial" w:hAnsi="Arial" w:cs="Arial"/>
          <w:sz w:val="28"/>
          <w:szCs w:val="28"/>
          <w:lang w:val="en-ZA"/>
        </w:rPr>
      </w:pPr>
      <w:r w:rsidRPr="00737EF3">
        <w:rPr>
          <w:rFonts w:ascii="Arial" w:hAnsi="Arial" w:cs="Arial"/>
          <w:sz w:val="28"/>
          <w:szCs w:val="28"/>
          <w:lang w:val="en-ZA"/>
        </w:rPr>
        <w:tab/>
      </w:r>
      <w:r w:rsidRPr="00737EF3">
        <w:rPr>
          <w:rFonts w:ascii="Arial" w:hAnsi="Arial" w:cs="Arial"/>
          <w:sz w:val="28"/>
          <w:szCs w:val="28"/>
          <w:lang w:val="en-ZA"/>
        </w:rPr>
        <w:tab/>
      </w:r>
    </w:p>
    <w:p w:rsidR="00F441FD" w:rsidRPr="00737EF3" w:rsidRDefault="00F441FD" w:rsidP="00F441FD">
      <w:pPr>
        <w:pStyle w:val="ListParagraph"/>
        <w:tabs>
          <w:tab w:val="left" w:pos="1418"/>
        </w:tabs>
        <w:spacing w:after="0" w:line="360" w:lineRule="auto"/>
        <w:ind w:left="1440" w:hanging="284"/>
        <w:jc w:val="both"/>
        <w:rPr>
          <w:rFonts w:ascii="Arial" w:hAnsi="Arial" w:cs="Arial"/>
          <w:sz w:val="28"/>
          <w:szCs w:val="28"/>
          <w:lang w:val="en-ZA"/>
        </w:rPr>
      </w:pPr>
      <w:r w:rsidRPr="00737EF3">
        <w:rPr>
          <w:rFonts w:ascii="Arial" w:hAnsi="Arial" w:cs="Arial"/>
          <w:sz w:val="28"/>
          <w:szCs w:val="28"/>
          <w:lang w:val="en-ZA"/>
        </w:rPr>
        <w:tab/>
        <w:t>ii) Pro-rata part of the 5 year period (last term) 1 May 2014 – 31 March 2017 amounting to R 269,413.81</w:t>
      </w:r>
    </w:p>
    <w:p w:rsidR="00F441FD" w:rsidRPr="00737EF3" w:rsidRDefault="00F441FD" w:rsidP="00F441FD">
      <w:pPr>
        <w:pStyle w:val="BodyText2"/>
        <w:tabs>
          <w:tab w:val="left" w:pos="1134"/>
          <w:tab w:val="left" w:pos="1418"/>
        </w:tabs>
        <w:spacing w:before="100" w:beforeAutospacing="1" w:after="100" w:afterAutospacing="1" w:line="312" w:lineRule="auto"/>
        <w:ind w:left="1418" w:hanging="774"/>
        <w:jc w:val="both"/>
        <w:rPr>
          <w:rFonts w:ascii="Arial" w:hAnsi="Arial" w:cs="Arial"/>
          <w:color w:val="FF0000"/>
          <w:sz w:val="28"/>
          <w:szCs w:val="28"/>
          <w:lang w:val="en-ZA"/>
        </w:rPr>
      </w:pPr>
      <w:r w:rsidRPr="00737EF3">
        <w:rPr>
          <w:rFonts w:ascii="Arial" w:hAnsi="Arial" w:cs="Arial"/>
          <w:sz w:val="28"/>
          <w:szCs w:val="28"/>
          <w:lang w:val="en-ZA"/>
        </w:rPr>
        <w:t xml:space="preserve">(2) (a) There was a shift of R17 million from the National Solar Water Heater Project to </w:t>
      </w:r>
      <w:r w:rsidRPr="00737EF3">
        <w:rPr>
          <w:rFonts w:ascii="Arial" w:hAnsi="Arial" w:cs="Arial"/>
          <w:sz w:val="28"/>
          <w:szCs w:val="28"/>
          <w:lang w:val="en-ZA"/>
        </w:rPr>
        <w:tab/>
        <w:t xml:space="preserve">personnel    remuneration, travel, gratuity, events and relocation costs because of the savings under SWHP that could be utilised to defray excess expenditure in those items. The shift was done in line with Section 43(1) of the Public Finance Management Act, Act 1 of 1999. </w:t>
      </w:r>
    </w:p>
    <w:p w:rsidR="00F441FD" w:rsidRPr="00737EF3" w:rsidRDefault="00F441FD" w:rsidP="00F441FD">
      <w:pPr>
        <w:spacing w:after="0" w:line="312" w:lineRule="auto"/>
        <w:ind w:left="1418" w:hanging="774"/>
        <w:jc w:val="both"/>
        <w:rPr>
          <w:rFonts w:ascii="Arial" w:eastAsia="Times New Roman" w:hAnsi="Arial" w:cs="Arial"/>
          <w:sz w:val="28"/>
          <w:szCs w:val="28"/>
          <w:lang w:val="en-ZA"/>
        </w:rPr>
      </w:pPr>
      <w:r w:rsidRPr="00737EF3">
        <w:rPr>
          <w:rFonts w:ascii="Arial" w:eastAsia="Times New Roman" w:hAnsi="Arial" w:cs="Arial"/>
          <w:sz w:val="28"/>
          <w:szCs w:val="28"/>
          <w:lang w:val="en-ZA"/>
        </w:rPr>
        <w:t>(2) (b) Th</w:t>
      </w:r>
      <w:bookmarkStart w:id="0" w:name="_GoBack"/>
      <w:bookmarkEnd w:id="0"/>
      <w:r w:rsidRPr="00737EF3">
        <w:rPr>
          <w:rFonts w:ascii="Arial" w:eastAsia="Times New Roman" w:hAnsi="Arial" w:cs="Arial"/>
          <w:sz w:val="28"/>
          <w:szCs w:val="28"/>
          <w:lang w:val="en-ZA"/>
        </w:rPr>
        <w:t xml:space="preserve">e shift of R17 million has had a minimal impact on the project. The budget was largely allocated for installation of solar water heaters for the financial year 2017/18 which had not commenced by end of September 2017, as the department is currently busy with compliance requirements of governance. For the remaining months of the current financial year the </w:t>
      </w:r>
      <w:r w:rsidRPr="00737EF3">
        <w:rPr>
          <w:rFonts w:ascii="Arial" w:eastAsia="Times New Roman" w:hAnsi="Arial" w:cs="Arial"/>
          <w:sz w:val="28"/>
          <w:szCs w:val="28"/>
          <w:lang w:val="en-ZA"/>
        </w:rPr>
        <w:lastRenderedPageBreak/>
        <w:t xml:space="preserve">achievable number of installations will not be impacted upon by the shift of funds.  </w:t>
      </w:r>
    </w:p>
    <w:p w:rsidR="00F441FD" w:rsidRDefault="00F441FD" w:rsidP="00F441FD">
      <w:pPr>
        <w:pStyle w:val="BodyText2"/>
        <w:spacing w:before="100" w:beforeAutospacing="1" w:after="100" w:afterAutospacing="1" w:line="312" w:lineRule="auto"/>
        <w:ind w:left="1418" w:hanging="1418"/>
        <w:jc w:val="both"/>
        <w:rPr>
          <w:rFonts w:ascii="Arial" w:hAnsi="Arial" w:cs="Arial"/>
          <w:sz w:val="28"/>
          <w:szCs w:val="28"/>
          <w:lang w:val="en-ZA"/>
        </w:rPr>
      </w:pPr>
      <w:r w:rsidRPr="00737EF3">
        <w:rPr>
          <w:rFonts w:ascii="Arial" w:hAnsi="Arial" w:cs="Arial"/>
          <w:sz w:val="28"/>
          <w:szCs w:val="28"/>
          <w:lang w:val="en-ZA"/>
        </w:rPr>
        <w:t xml:space="preserve">           (2) (c) The current targets for this project for the current year, is to increase the number</w:t>
      </w:r>
      <w:r w:rsidRPr="00737EF3">
        <w:rPr>
          <w:rFonts w:ascii="Arial" w:hAnsi="Arial" w:cs="Arial"/>
          <w:color w:val="FF0000"/>
          <w:sz w:val="28"/>
          <w:szCs w:val="28"/>
          <w:lang w:val="en-ZA"/>
        </w:rPr>
        <w:t xml:space="preserve"> </w:t>
      </w:r>
      <w:r w:rsidRPr="00737EF3">
        <w:rPr>
          <w:rFonts w:ascii="Arial" w:hAnsi="Arial" w:cs="Arial"/>
          <w:sz w:val="28"/>
          <w:szCs w:val="28"/>
          <w:lang w:val="en-ZA"/>
        </w:rPr>
        <w:t xml:space="preserve">of procured baseline systems in line with the budget allocation and train youth on the installation of solar water heaters at targeted municipalities. In terms of the achievement, the Department increased the number of procured baseline systems from 42 196 in 2016/17 to 87 206 in 2017/18.  </w:t>
      </w:r>
    </w:p>
    <w:p w:rsidR="00F441FD" w:rsidRDefault="00F441FD" w:rsidP="00F441FD">
      <w:pPr>
        <w:pStyle w:val="BodyText2"/>
        <w:spacing w:before="100" w:beforeAutospacing="1" w:after="100" w:afterAutospacing="1" w:line="312" w:lineRule="auto"/>
        <w:ind w:left="1418" w:hanging="1418"/>
        <w:jc w:val="both"/>
        <w:rPr>
          <w:rFonts w:ascii="Arial" w:hAnsi="Arial" w:cs="Arial"/>
          <w:sz w:val="28"/>
          <w:szCs w:val="28"/>
          <w:lang w:val="en-ZA"/>
        </w:rPr>
      </w:pPr>
    </w:p>
    <w:p w:rsidR="00B20D30" w:rsidRPr="00F441FD" w:rsidRDefault="00B20D30"/>
    <w:sectPr w:rsidR="00B20D30" w:rsidRPr="00F44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C07DC"/>
    <w:multiLevelType w:val="hybridMultilevel"/>
    <w:tmpl w:val="CE92438A"/>
    <w:lvl w:ilvl="0" w:tplc="B3AEB8BE">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FD"/>
    <w:rsid w:val="00B20D30"/>
    <w:rsid w:val="00F441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7CE6-F44A-4979-8E2D-A756F2D8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1F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FD"/>
    <w:pPr>
      <w:ind w:left="720"/>
      <w:contextualSpacing/>
    </w:pPr>
  </w:style>
  <w:style w:type="paragraph" w:styleId="BodyText2">
    <w:name w:val="Body Text 2"/>
    <w:basedOn w:val="Normal"/>
    <w:link w:val="BodyText2Char"/>
    <w:uiPriority w:val="99"/>
    <w:unhideWhenUsed/>
    <w:rsid w:val="00F441FD"/>
    <w:pPr>
      <w:spacing w:after="120" w:line="480" w:lineRule="auto"/>
    </w:pPr>
  </w:style>
  <w:style w:type="character" w:customStyle="1" w:styleId="BodyText2Char">
    <w:name w:val="Body Text 2 Char"/>
    <w:basedOn w:val="DefaultParagraphFont"/>
    <w:link w:val="BodyText2"/>
    <w:uiPriority w:val="99"/>
    <w:rsid w:val="00F441F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Delsy Moraba</dc:creator>
  <cp:keywords/>
  <dc:description/>
  <cp:lastModifiedBy>Delsy Moraba</cp:lastModifiedBy>
  <cp:revision>1</cp:revision>
  <dcterms:created xsi:type="dcterms:W3CDTF">2017-12-14T13:38:00Z</dcterms:created>
  <dcterms:modified xsi:type="dcterms:W3CDTF">2017-12-14T13:40:00Z</dcterms:modified>
</cp:coreProperties>
</file>