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BD" w:rsidRDefault="008B5EBD" w:rsidP="00B37AD8">
      <w:pPr>
        <w:spacing w:before="100" w:beforeAutospacing="1" w:after="100" w:afterAutospacing="1"/>
        <w:ind w:left="709" w:hanging="709"/>
        <w:jc w:val="both"/>
        <w:outlineLvl w:val="0"/>
        <w:rPr>
          <w:rFonts w:ascii="Arial" w:hAnsi="Arial" w:cs="Arial"/>
          <w:b/>
        </w:rPr>
      </w:pPr>
      <w:bookmarkStart w:id="0" w:name="_GoBack"/>
      <w:bookmarkEnd w:id="0"/>
      <w:r>
        <w:rPr>
          <w:rFonts w:ascii="Arial" w:hAnsi="Arial" w:cs="Arial"/>
          <w:b/>
        </w:rPr>
        <w:t>National Assembly</w:t>
      </w:r>
    </w:p>
    <w:p w:rsidR="008B5EBD" w:rsidRDefault="008B5EBD" w:rsidP="00B37AD8">
      <w:pPr>
        <w:spacing w:before="100" w:beforeAutospacing="1" w:after="100" w:afterAutospacing="1"/>
        <w:ind w:left="709" w:hanging="709"/>
        <w:jc w:val="both"/>
        <w:outlineLvl w:val="0"/>
        <w:rPr>
          <w:rFonts w:ascii="Arial" w:hAnsi="Arial" w:cs="Arial"/>
          <w:b/>
        </w:rPr>
      </w:pPr>
      <w:r>
        <w:rPr>
          <w:rFonts w:ascii="Arial" w:hAnsi="Arial" w:cs="Arial"/>
          <w:b/>
        </w:rPr>
        <w:t>Question No 40</w:t>
      </w:r>
    </w:p>
    <w:p w:rsidR="008B5EBD" w:rsidRDefault="008B5EBD" w:rsidP="00B37AD8">
      <w:pPr>
        <w:spacing w:before="100" w:beforeAutospacing="1" w:after="100" w:afterAutospacing="1"/>
        <w:ind w:left="709" w:hanging="709"/>
        <w:jc w:val="both"/>
        <w:outlineLvl w:val="0"/>
        <w:rPr>
          <w:rFonts w:ascii="Arial" w:hAnsi="Arial" w:cs="Arial"/>
          <w:b/>
        </w:rPr>
      </w:pPr>
    </w:p>
    <w:p w:rsidR="00B37AD8" w:rsidRPr="00B37AD8" w:rsidRDefault="00B37AD8" w:rsidP="00B37AD8">
      <w:pPr>
        <w:spacing w:before="100" w:beforeAutospacing="1" w:after="100" w:afterAutospacing="1"/>
        <w:ind w:left="709" w:hanging="709"/>
        <w:jc w:val="both"/>
        <w:outlineLvl w:val="0"/>
        <w:rPr>
          <w:rFonts w:ascii="Arial" w:hAnsi="Arial" w:cs="Arial"/>
          <w:b/>
          <w:bCs/>
        </w:rPr>
      </w:pPr>
      <w:r w:rsidRPr="00B37AD8">
        <w:rPr>
          <w:rFonts w:ascii="Arial" w:hAnsi="Arial" w:cs="Arial"/>
          <w:b/>
          <w:bCs/>
        </w:rPr>
        <w:t>Mr M S F de Freitas (DA) to ask the Minister of Transport</w:t>
      </w:r>
      <w:r w:rsidR="008B3134" w:rsidRPr="00B37AD8">
        <w:rPr>
          <w:rFonts w:ascii="Arial" w:hAnsi="Arial" w:cs="Arial"/>
          <w:b/>
          <w:bCs/>
        </w:rPr>
        <w:fldChar w:fldCharType="begin"/>
      </w:r>
      <w:r w:rsidRPr="00B37AD8">
        <w:rPr>
          <w:rFonts w:ascii="Arial" w:hAnsi="Arial" w:cs="Arial"/>
        </w:rPr>
        <w:instrText xml:space="preserve"> XE "</w:instrText>
      </w:r>
      <w:r w:rsidRPr="00B37AD8">
        <w:rPr>
          <w:rFonts w:ascii="Arial" w:hAnsi="Arial" w:cs="Arial"/>
          <w:b/>
          <w:lang w:val="en-GB"/>
        </w:rPr>
        <w:instrText>Minister of Transport</w:instrText>
      </w:r>
      <w:r w:rsidRPr="00B37AD8">
        <w:rPr>
          <w:rFonts w:ascii="Arial" w:hAnsi="Arial" w:cs="Arial"/>
        </w:rPr>
        <w:instrText xml:space="preserve">" </w:instrText>
      </w:r>
      <w:r w:rsidR="008B3134" w:rsidRPr="00B37AD8">
        <w:rPr>
          <w:rFonts w:ascii="Arial" w:hAnsi="Arial" w:cs="Arial"/>
          <w:b/>
          <w:bCs/>
        </w:rPr>
        <w:fldChar w:fldCharType="end"/>
      </w:r>
      <w:r w:rsidRPr="00B37AD8">
        <w:rPr>
          <w:rFonts w:ascii="Arial" w:hAnsi="Arial" w:cs="Arial"/>
          <w:b/>
          <w:bCs/>
        </w:rPr>
        <w:t>:</w:t>
      </w:r>
    </w:p>
    <w:p w:rsidR="00B37AD8" w:rsidRPr="00B37AD8" w:rsidRDefault="00B37AD8" w:rsidP="00B37AD8">
      <w:pPr>
        <w:spacing w:before="100" w:beforeAutospacing="1" w:after="100" w:afterAutospacing="1"/>
        <w:ind w:left="720"/>
        <w:jc w:val="both"/>
        <w:rPr>
          <w:rFonts w:ascii="Arial" w:hAnsi="Arial" w:cs="Arial"/>
        </w:rPr>
      </w:pPr>
      <w:r w:rsidRPr="00B37AD8">
        <w:rPr>
          <w:rFonts w:ascii="Arial" w:hAnsi="Arial" w:cs="Arial"/>
        </w:rPr>
        <w:t>(a) What are the (</w:t>
      </w:r>
      <w:proofErr w:type="spellStart"/>
      <w:r w:rsidRPr="00B37AD8">
        <w:rPr>
          <w:rFonts w:ascii="Arial" w:hAnsi="Arial" w:cs="Arial"/>
        </w:rPr>
        <w:t>i</w:t>
      </w:r>
      <w:proofErr w:type="spellEnd"/>
      <w:r w:rsidRPr="00B37AD8">
        <w:rPr>
          <w:rFonts w:ascii="Arial" w:hAnsi="Arial" w:cs="Arial"/>
        </w:rPr>
        <w:t>) reasons and (ii) causes for the shortage of fuel at each airport and (b) on what dates were there fuel shortages in each month (</w:t>
      </w:r>
      <w:proofErr w:type="spellStart"/>
      <w:r w:rsidRPr="00B37AD8">
        <w:rPr>
          <w:rFonts w:ascii="Arial" w:hAnsi="Arial" w:cs="Arial"/>
        </w:rPr>
        <w:t>i</w:t>
      </w:r>
      <w:proofErr w:type="spellEnd"/>
      <w:r w:rsidRPr="00B37AD8">
        <w:rPr>
          <w:rFonts w:ascii="Arial" w:hAnsi="Arial" w:cs="Arial"/>
        </w:rPr>
        <w:t>) in the past three financial years and (ii) since 1 April 2022?</w:t>
      </w:r>
      <w:r w:rsidRPr="00B37AD8">
        <w:rPr>
          <w:rFonts w:ascii="Arial" w:hAnsi="Arial" w:cs="Arial"/>
          <w:color w:val="000000" w:themeColor="text1"/>
          <w:lang w:val="en-GB"/>
        </w:rPr>
        <w:tab/>
      </w:r>
      <w:r w:rsidRPr="00B37AD8">
        <w:rPr>
          <w:rFonts w:ascii="Arial" w:hAnsi="Arial" w:cs="Arial"/>
          <w:color w:val="000000" w:themeColor="text1"/>
          <w:lang w:val="en-GB"/>
        </w:rPr>
        <w:tab/>
      </w:r>
      <w:r w:rsidRPr="00B37AD8">
        <w:rPr>
          <w:rFonts w:ascii="Arial" w:hAnsi="Arial" w:cs="Arial"/>
          <w:color w:val="000000" w:themeColor="text1"/>
          <w:lang w:val="en-GB"/>
        </w:rPr>
        <w:tab/>
      </w:r>
      <w:r w:rsidRPr="00B37AD8">
        <w:rPr>
          <w:rFonts w:ascii="Arial" w:hAnsi="Arial" w:cs="Arial"/>
          <w:color w:val="000000" w:themeColor="text1"/>
          <w:lang w:val="en-GB"/>
        </w:rPr>
        <w:tab/>
      </w:r>
      <w:r w:rsidRPr="00B37AD8">
        <w:rPr>
          <w:rFonts w:ascii="Arial" w:hAnsi="Arial" w:cs="Arial"/>
          <w:color w:val="000000" w:themeColor="text1"/>
          <w:lang w:val="en-GB"/>
        </w:rPr>
        <w:tab/>
      </w:r>
      <w:r w:rsidRPr="00B37AD8">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sidRPr="00B37AD8">
        <w:rPr>
          <w:rFonts w:ascii="Arial" w:hAnsi="Arial" w:cs="Arial"/>
          <w:color w:val="000000" w:themeColor="text1"/>
          <w:sz w:val="20"/>
          <w:szCs w:val="20"/>
          <w:lang w:val="en-GB"/>
        </w:rPr>
        <w:t>NW40E</w:t>
      </w:r>
    </w:p>
    <w:p w:rsidR="00EB0F04" w:rsidRPr="00EB0F04" w:rsidRDefault="00EB0F04" w:rsidP="00B37AD8">
      <w:pPr>
        <w:spacing w:before="100" w:beforeAutospacing="1" w:after="100" w:afterAutospacing="1"/>
        <w:ind w:left="709" w:hanging="709"/>
        <w:jc w:val="both"/>
        <w:outlineLvl w:val="0"/>
        <w:rPr>
          <w:rFonts w:ascii="Arial" w:hAnsi="Arial" w:cs="Arial"/>
        </w:rPr>
      </w:pPr>
    </w:p>
    <w:p w:rsidR="00BD599B" w:rsidRPr="00F04BF9" w:rsidRDefault="00FD2648" w:rsidP="00FD2648">
      <w:pPr>
        <w:spacing w:before="100" w:beforeAutospacing="1" w:after="100" w:afterAutospacing="1"/>
        <w:ind w:left="709" w:hanging="709"/>
        <w:jc w:val="both"/>
        <w:outlineLvl w:val="0"/>
        <w:rPr>
          <w:rFonts w:ascii="Arial" w:eastAsia="Arial" w:hAnsi="Arial" w:cs="Arial"/>
          <w:b/>
        </w:rPr>
      </w:pPr>
      <w:r>
        <w:rPr>
          <w:rFonts w:ascii="Arial" w:hAnsi="Arial" w:cs="Arial"/>
          <w:b/>
        </w:rPr>
        <w:t xml:space="preserve">3. </w:t>
      </w:r>
      <w:r>
        <w:rPr>
          <w:rFonts w:ascii="Arial" w:hAnsi="Arial" w:cs="Arial"/>
          <w:b/>
        </w:rPr>
        <w:tab/>
      </w:r>
      <w:r w:rsidR="00F04BF9" w:rsidRPr="00F04BF9">
        <w:rPr>
          <w:rFonts w:ascii="Arial" w:eastAsia="Arial" w:hAnsi="Arial" w:cs="Arial"/>
          <w:b/>
        </w:rPr>
        <w:t>REPLY</w:t>
      </w:r>
    </w:p>
    <w:p w:rsidR="005036BF" w:rsidRPr="005036BF" w:rsidRDefault="005036BF" w:rsidP="005036BF">
      <w:pPr>
        <w:pStyle w:val="ListParagraph"/>
        <w:spacing w:before="100" w:beforeAutospacing="1" w:after="100" w:afterAutospacing="1"/>
        <w:ind w:left="540"/>
        <w:jc w:val="both"/>
        <w:outlineLvl w:val="0"/>
        <w:rPr>
          <w:rFonts w:ascii="Arial" w:eastAsia="Arial" w:hAnsi="Arial" w:cs="Arial"/>
          <w:b/>
        </w:rPr>
      </w:pPr>
      <w:r w:rsidRPr="005036BF">
        <w:rPr>
          <w:rFonts w:ascii="Arial" w:eastAsia="Arial" w:hAnsi="Arial" w:cs="Arial"/>
          <w:b/>
        </w:rPr>
        <w:t>OR TAMBO INTERNATIONAL AIRPORT</w:t>
      </w:r>
    </w:p>
    <w:p w:rsidR="005036BF" w:rsidRPr="005036BF" w:rsidRDefault="005036BF" w:rsidP="005036BF">
      <w:pPr>
        <w:pStyle w:val="ListParagraph"/>
        <w:spacing w:before="100" w:beforeAutospacing="1" w:after="100" w:afterAutospacing="1"/>
        <w:ind w:left="540"/>
        <w:jc w:val="both"/>
        <w:outlineLvl w:val="0"/>
        <w:rPr>
          <w:rFonts w:ascii="Arial" w:eastAsia="Arial" w:hAnsi="Arial" w:cs="Arial"/>
          <w:bCs/>
        </w:rPr>
      </w:pPr>
    </w:p>
    <w:p w:rsidR="005036BF" w:rsidRPr="005036BF" w:rsidRDefault="005036BF" w:rsidP="005036BF">
      <w:pPr>
        <w:pStyle w:val="ListParagraph"/>
        <w:numPr>
          <w:ilvl w:val="0"/>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Reasons (</w:t>
      </w:r>
      <w:proofErr w:type="spellStart"/>
      <w:r w:rsidRPr="005036BF">
        <w:rPr>
          <w:rFonts w:ascii="Arial" w:eastAsia="Arial" w:hAnsi="Arial" w:cs="Arial"/>
          <w:bCs/>
        </w:rPr>
        <w:t>i</w:t>
      </w:r>
      <w:proofErr w:type="spellEnd"/>
      <w:r w:rsidRPr="005036BF">
        <w:rPr>
          <w:rFonts w:ascii="Arial" w:eastAsia="Arial" w:hAnsi="Arial" w:cs="Arial"/>
          <w:bCs/>
        </w:rPr>
        <w:t>) and Causes (ii):</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ORT</w:t>
      </w:r>
      <w:r>
        <w:rPr>
          <w:rFonts w:ascii="Arial" w:eastAsia="Arial" w:hAnsi="Arial" w:cs="Arial"/>
          <w:bCs/>
        </w:rPr>
        <w:t>IA</w:t>
      </w:r>
      <w:r w:rsidRPr="005036BF">
        <w:rPr>
          <w:rFonts w:ascii="Arial" w:eastAsia="Arial" w:hAnsi="Arial" w:cs="Arial"/>
          <w:bCs/>
        </w:rPr>
        <w:t xml:space="preserve"> receives the bulk (approximately 70%) of its fuel from the </w:t>
      </w:r>
      <w:proofErr w:type="spellStart"/>
      <w:r w:rsidRPr="005036BF">
        <w:rPr>
          <w:rFonts w:ascii="Arial" w:eastAsia="Arial" w:hAnsi="Arial" w:cs="Arial"/>
          <w:bCs/>
        </w:rPr>
        <w:t>Natref</w:t>
      </w:r>
      <w:proofErr w:type="spellEnd"/>
      <w:r w:rsidRPr="005036BF">
        <w:rPr>
          <w:rFonts w:ascii="Arial" w:eastAsia="Arial" w:hAnsi="Arial" w:cs="Arial"/>
          <w:bCs/>
        </w:rPr>
        <w:t xml:space="preserve"> (inland refinery) via a pipeline, and the remaining 30% from Durban via rail.  </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The fuel from Durban, that is railed to ORT</w:t>
      </w:r>
      <w:r>
        <w:rPr>
          <w:rFonts w:ascii="Arial" w:eastAsia="Arial" w:hAnsi="Arial" w:cs="Arial"/>
          <w:bCs/>
        </w:rPr>
        <w:t>IA</w:t>
      </w:r>
      <w:r w:rsidRPr="005036BF">
        <w:rPr>
          <w:rFonts w:ascii="Arial" w:eastAsia="Arial" w:hAnsi="Arial" w:cs="Arial"/>
          <w:bCs/>
        </w:rPr>
        <w:t>, is fully imported, as there is no longer any refining of jet fuel in Durban</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 xml:space="preserve">The fuel is supplied primarily by the </w:t>
      </w:r>
      <w:r>
        <w:rPr>
          <w:rFonts w:ascii="Arial" w:eastAsia="Arial" w:hAnsi="Arial" w:cs="Arial"/>
          <w:bCs/>
        </w:rPr>
        <w:t>o</w:t>
      </w:r>
      <w:r w:rsidRPr="005036BF">
        <w:rPr>
          <w:rFonts w:ascii="Arial" w:eastAsia="Arial" w:hAnsi="Arial" w:cs="Arial"/>
          <w:bCs/>
        </w:rPr>
        <w:t>il majors that operate in S Africa.</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The fuel is stored in storage tanks at the bulk storage facility at the airport, and delivered to aircraft via a fuel hydrant system reticulated from the storage facility to the apron parking stands.</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The fuel storage facility, into plane fuel service, operation and maintenance is operated by a service provider appointed by ACSA, in this case a JV consortium of the oil majors.</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The main causes of fuel challenges are delays in crude imports, delays in refined jet fuel product, damage to rail infrastructure, and technical issues in the fuel storage facility and/or hydrant system.</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Over the last few years S</w:t>
      </w:r>
      <w:r>
        <w:rPr>
          <w:rFonts w:ascii="Arial" w:eastAsia="Arial" w:hAnsi="Arial" w:cs="Arial"/>
          <w:bCs/>
        </w:rPr>
        <w:t>outh</w:t>
      </w:r>
      <w:r w:rsidRPr="005036BF">
        <w:rPr>
          <w:rFonts w:ascii="Arial" w:eastAsia="Arial" w:hAnsi="Arial" w:cs="Arial"/>
          <w:bCs/>
        </w:rPr>
        <w:t xml:space="preserve"> Africa has also lost significant jet fuel refining capacity (from five refineries to one), which means there is more reliance on import fuel than was previously the case.</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lastRenderedPageBreak/>
        <w:t xml:space="preserve">There is neither strategic stock nor significant buffer stock of jet fuel held in the country, which means the supply of jet fuel operates largely on a just in time system (with only about five days buffer stock held at the airport storage tanks).  </w:t>
      </w:r>
    </w:p>
    <w:p w:rsid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 xml:space="preserve">The above situation also implies that airlines need to provide accurate forecasts of </w:t>
      </w:r>
      <w:r w:rsidR="00A92459">
        <w:rPr>
          <w:rFonts w:ascii="Arial" w:eastAsia="Arial" w:hAnsi="Arial" w:cs="Arial"/>
          <w:bCs/>
        </w:rPr>
        <w:t xml:space="preserve">their activities </w:t>
      </w:r>
      <w:r w:rsidRPr="005036BF">
        <w:rPr>
          <w:rFonts w:ascii="Arial" w:eastAsia="Arial" w:hAnsi="Arial" w:cs="Arial"/>
          <w:bCs/>
        </w:rPr>
        <w:t>so that suppliers are able to place orders on time.</w:t>
      </w:r>
    </w:p>
    <w:p w:rsidR="005036BF" w:rsidRPr="005036BF" w:rsidRDefault="005036BF" w:rsidP="005036BF">
      <w:pPr>
        <w:pStyle w:val="ListParagraph"/>
        <w:spacing w:before="100" w:beforeAutospacing="1" w:after="100" w:afterAutospacing="1" w:line="360" w:lineRule="auto"/>
        <w:ind w:left="1440"/>
        <w:jc w:val="both"/>
        <w:rPr>
          <w:rFonts w:ascii="Arial" w:eastAsia="Arial" w:hAnsi="Arial" w:cs="Arial"/>
          <w:bCs/>
        </w:rPr>
      </w:pPr>
    </w:p>
    <w:p w:rsidR="005036BF" w:rsidRPr="005036BF" w:rsidRDefault="005036BF" w:rsidP="005036BF">
      <w:pPr>
        <w:pStyle w:val="ListParagraph"/>
        <w:numPr>
          <w:ilvl w:val="0"/>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 xml:space="preserve">Incidents and reasons of fuel issues </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There were no fuel issues or significant fuel challenges between 2019 and March 2022.</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 xml:space="preserve">During March 2022, there was a delay in the import of crude oil, which resulted in the </w:t>
      </w:r>
      <w:proofErr w:type="spellStart"/>
      <w:r w:rsidRPr="005036BF">
        <w:rPr>
          <w:rFonts w:ascii="Arial" w:eastAsia="Arial" w:hAnsi="Arial" w:cs="Arial"/>
          <w:bCs/>
        </w:rPr>
        <w:t>Natref</w:t>
      </w:r>
      <w:proofErr w:type="spellEnd"/>
      <w:r w:rsidRPr="005036BF">
        <w:rPr>
          <w:rFonts w:ascii="Arial" w:eastAsia="Arial" w:hAnsi="Arial" w:cs="Arial"/>
          <w:bCs/>
        </w:rPr>
        <w:t xml:space="preserve"> refinery not having sufficient raw product to refine jet fuel.  This did not have any significant impact on operations as there was sufficient buffer stock of refined product.  However, it did reduce the levels the buffer stock which is normally maintained at about five days, to below this level.  This situation would have normalised itself once the full crude oil imports were re-instated.  </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During the latter part of April 2022, the floods in KZN resulted in damage to rail infrastructure which meant the 30% supply of fuel to ORT was shut off.  At the same time air traffic movements was starting to recover at a much faster rate (post COVID recovery), this increased demand, together with already lower stock holding levels resulted in the initial fuel shortage experienced. This situation was fully mitigated by the end of May 2022.</w:t>
      </w:r>
    </w:p>
    <w:p w:rsidR="005036BF" w:rsidRPr="005036BF" w:rsidRDefault="005036BF" w:rsidP="005036BF">
      <w:pPr>
        <w:pStyle w:val="ListParagraph"/>
        <w:numPr>
          <w:ilvl w:val="1"/>
          <w:numId w:val="17"/>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The other significant fuel related disruption occurred on the 28</w:t>
      </w:r>
      <w:r w:rsidRPr="005036BF">
        <w:rPr>
          <w:rFonts w:ascii="Arial" w:eastAsia="Arial" w:hAnsi="Arial" w:cs="Arial"/>
          <w:bCs/>
          <w:vertAlign w:val="superscript"/>
        </w:rPr>
        <w:t>th</w:t>
      </w:r>
      <w:r w:rsidRPr="005036BF">
        <w:rPr>
          <w:rFonts w:ascii="Arial" w:eastAsia="Arial" w:hAnsi="Arial" w:cs="Arial"/>
          <w:bCs/>
        </w:rPr>
        <w:t xml:space="preserve"> December 2022. This was due to a failure of a valve on the fuel hydrant system which locked in a closed position.  This resulted in no fuel being supplied via the hydrant for two hours at the start of operations, resulting in </w:t>
      </w:r>
      <w:r w:rsidR="00A92459">
        <w:rPr>
          <w:rFonts w:ascii="Arial" w:eastAsia="Arial" w:hAnsi="Arial" w:cs="Arial"/>
          <w:bCs/>
        </w:rPr>
        <w:t>41 flights</w:t>
      </w:r>
      <w:r w:rsidRPr="005036BF">
        <w:rPr>
          <w:rFonts w:ascii="Arial" w:eastAsia="Arial" w:hAnsi="Arial" w:cs="Arial"/>
          <w:bCs/>
        </w:rPr>
        <w:t xml:space="preserve"> being delayed in the morning, and then a compounded impact of aircraft delays for the entire day until the backlog was cleared. </w:t>
      </w:r>
    </w:p>
    <w:p w:rsidR="005036BF" w:rsidRPr="005036BF" w:rsidRDefault="005036BF" w:rsidP="005036BF">
      <w:pPr>
        <w:spacing w:before="100" w:beforeAutospacing="1" w:after="100" w:afterAutospacing="1" w:line="360" w:lineRule="auto"/>
        <w:jc w:val="both"/>
        <w:rPr>
          <w:rFonts w:ascii="Arial" w:eastAsia="Arial" w:hAnsi="Arial" w:cs="Arial"/>
          <w:b/>
        </w:rPr>
      </w:pPr>
      <w:r w:rsidRPr="005036BF">
        <w:rPr>
          <w:rFonts w:ascii="Arial" w:eastAsia="Arial" w:hAnsi="Arial" w:cs="Arial"/>
          <w:bCs/>
        </w:rPr>
        <w:t xml:space="preserve">      </w:t>
      </w:r>
      <w:r w:rsidRPr="005036BF">
        <w:rPr>
          <w:rFonts w:ascii="Arial" w:eastAsia="Arial" w:hAnsi="Arial" w:cs="Arial"/>
          <w:b/>
        </w:rPr>
        <w:t>CAPE TOWN INTERNATIONAL AIRPORT (CTIA)</w:t>
      </w:r>
    </w:p>
    <w:p w:rsidR="005036BF" w:rsidRPr="005036BF" w:rsidRDefault="005036BF" w:rsidP="005036BF">
      <w:pPr>
        <w:pStyle w:val="ListParagraph"/>
        <w:numPr>
          <w:ilvl w:val="0"/>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Reasons (</w:t>
      </w:r>
      <w:proofErr w:type="spellStart"/>
      <w:r w:rsidRPr="005036BF">
        <w:rPr>
          <w:rFonts w:ascii="Arial" w:eastAsia="Arial" w:hAnsi="Arial" w:cs="Arial"/>
          <w:bCs/>
        </w:rPr>
        <w:t>i</w:t>
      </w:r>
      <w:proofErr w:type="spellEnd"/>
      <w:r w:rsidRPr="005036BF">
        <w:rPr>
          <w:rFonts w:ascii="Arial" w:eastAsia="Arial" w:hAnsi="Arial" w:cs="Arial"/>
          <w:bCs/>
        </w:rPr>
        <w:t>) and Causes (ii)</w:t>
      </w:r>
    </w:p>
    <w:p w:rsidR="005036BF" w:rsidRPr="005036BF" w:rsidRDefault="005036BF" w:rsidP="005036BF">
      <w:pPr>
        <w:pStyle w:val="ListParagraph"/>
        <w:numPr>
          <w:ilvl w:val="1"/>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 xml:space="preserve">There is a single refinery in Cape Town which is not fully operational at the moment, meaning that almost 100% of jet fuel into CTIA is imported.  </w:t>
      </w:r>
    </w:p>
    <w:p w:rsidR="005036BF" w:rsidRPr="005036BF" w:rsidRDefault="005036BF" w:rsidP="005036BF">
      <w:pPr>
        <w:pStyle w:val="ListParagraph"/>
        <w:numPr>
          <w:ilvl w:val="1"/>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This fuel is transported from the refinery to the airport storage tanks via road tankers, and then via the airport fuel hydrant system into plane.</w:t>
      </w:r>
    </w:p>
    <w:p w:rsidR="005036BF" w:rsidRPr="005036BF" w:rsidRDefault="005036BF" w:rsidP="005036BF">
      <w:pPr>
        <w:pStyle w:val="ListParagraph"/>
        <w:numPr>
          <w:ilvl w:val="1"/>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A similar operational and contracting arrangement exists in CTIA as in ORT</w:t>
      </w:r>
      <w:r>
        <w:rPr>
          <w:rFonts w:ascii="Arial" w:eastAsia="Arial" w:hAnsi="Arial" w:cs="Arial"/>
          <w:bCs/>
        </w:rPr>
        <w:t>IA</w:t>
      </w:r>
      <w:r w:rsidRPr="005036BF">
        <w:rPr>
          <w:rFonts w:ascii="Arial" w:eastAsia="Arial" w:hAnsi="Arial" w:cs="Arial"/>
          <w:bCs/>
        </w:rPr>
        <w:t>.</w:t>
      </w:r>
    </w:p>
    <w:p w:rsidR="005036BF" w:rsidRPr="005036BF" w:rsidRDefault="005036BF" w:rsidP="005036BF">
      <w:pPr>
        <w:pStyle w:val="ListParagraph"/>
        <w:numPr>
          <w:ilvl w:val="1"/>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Most of the Oil majors supply fuel at CTIA but are mostly reliant on the single refinery for supply (which supply is currently being imported).</w:t>
      </w:r>
    </w:p>
    <w:p w:rsidR="005036BF" w:rsidRPr="005036BF" w:rsidRDefault="005036BF" w:rsidP="005036BF">
      <w:pPr>
        <w:pStyle w:val="ListParagraph"/>
        <w:numPr>
          <w:ilvl w:val="1"/>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 xml:space="preserve">Fuel challenges are mainly as a result of delayed shipments, reduced number of road trucks from the refinery, or fuel being contaminated or out of spec whilst in storage at the refinery. Incidents and reasons for fuel issues </w:t>
      </w:r>
    </w:p>
    <w:p w:rsidR="005036BF" w:rsidRPr="005036BF" w:rsidRDefault="005036BF" w:rsidP="005036BF">
      <w:pPr>
        <w:pStyle w:val="ListParagraph"/>
        <w:numPr>
          <w:ilvl w:val="0"/>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 xml:space="preserve"> Incidents </w:t>
      </w:r>
    </w:p>
    <w:p w:rsidR="005036BF" w:rsidRPr="005036BF" w:rsidRDefault="005036BF" w:rsidP="005036BF">
      <w:pPr>
        <w:pStyle w:val="ListParagraph"/>
        <w:numPr>
          <w:ilvl w:val="1"/>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There were no significant fuel issues between 2019 and September 2022 at CIA</w:t>
      </w:r>
    </w:p>
    <w:p w:rsidR="005036BF" w:rsidRPr="005036BF" w:rsidRDefault="005036BF" w:rsidP="005036BF">
      <w:pPr>
        <w:pStyle w:val="ListParagraph"/>
        <w:numPr>
          <w:ilvl w:val="1"/>
          <w:numId w:val="18"/>
        </w:numPr>
        <w:spacing w:before="100" w:beforeAutospacing="1" w:after="100" w:afterAutospacing="1" w:line="360" w:lineRule="auto"/>
        <w:jc w:val="both"/>
        <w:rPr>
          <w:rFonts w:ascii="Arial" w:eastAsia="Arial" w:hAnsi="Arial" w:cs="Arial"/>
          <w:bCs/>
        </w:rPr>
      </w:pPr>
      <w:r w:rsidRPr="005036BF">
        <w:rPr>
          <w:rFonts w:ascii="Arial" w:eastAsia="Arial" w:hAnsi="Arial" w:cs="Arial"/>
          <w:bCs/>
        </w:rPr>
        <w:t>Between 30 September and 7</w:t>
      </w:r>
      <w:r w:rsidRPr="005036BF">
        <w:rPr>
          <w:rFonts w:ascii="Arial" w:eastAsia="Arial" w:hAnsi="Arial" w:cs="Arial"/>
          <w:bCs/>
          <w:vertAlign w:val="superscript"/>
        </w:rPr>
        <w:t>th</w:t>
      </w:r>
      <w:r w:rsidRPr="005036BF">
        <w:rPr>
          <w:rFonts w:ascii="Arial" w:eastAsia="Arial" w:hAnsi="Arial" w:cs="Arial"/>
          <w:bCs/>
        </w:rPr>
        <w:t xml:space="preserve"> October 2022, a shipment of fuel to the refinery was delayed, and due to the limited buffer stock, this impacted on supply to airlines.</w:t>
      </w:r>
    </w:p>
    <w:p w:rsidR="005036BF" w:rsidRDefault="005036BF" w:rsidP="005036BF">
      <w:pPr>
        <w:pStyle w:val="ListParagraph"/>
        <w:spacing w:before="100" w:beforeAutospacing="1" w:after="100" w:afterAutospacing="1" w:line="360" w:lineRule="auto"/>
        <w:jc w:val="both"/>
        <w:rPr>
          <w:rFonts w:ascii="Arial" w:eastAsia="Arial" w:hAnsi="Arial" w:cs="Arial"/>
          <w:b/>
        </w:rPr>
      </w:pPr>
      <w:r w:rsidRPr="005036BF">
        <w:rPr>
          <w:rFonts w:ascii="Arial" w:eastAsia="Arial" w:hAnsi="Arial" w:cs="Arial"/>
          <w:b/>
        </w:rPr>
        <w:t>Other Airports</w:t>
      </w:r>
    </w:p>
    <w:p w:rsidR="005036BF" w:rsidRPr="005036BF" w:rsidRDefault="005036BF" w:rsidP="005036BF">
      <w:pPr>
        <w:pStyle w:val="ListParagraph"/>
        <w:spacing w:before="100" w:beforeAutospacing="1" w:after="100" w:afterAutospacing="1" w:line="360" w:lineRule="auto"/>
        <w:jc w:val="both"/>
        <w:rPr>
          <w:rFonts w:ascii="Arial" w:eastAsia="Arial" w:hAnsi="Arial" w:cs="Arial"/>
          <w:b/>
        </w:rPr>
      </w:pPr>
    </w:p>
    <w:p w:rsidR="005036BF" w:rsidRPr="005036BF" w:rsidRDefault="005036BF" w:rsidP="005036BF">
      <w:pPr>
        <w:pStyle w:val="ListParagraph"/>
        <w:spacing w:before="100" w:beforeAutospacing="1" w:after="100" w:afterAutospacing="1" w:line="360" w:lineRule="auto"/>
        <w:jc w:val="both"/>
        <w:rPr>
          <w:rFonts w:ascii="Arial" w:eastAsia="Arial" w:hAnsi="Arial" w:cs="Arial"/>
          <w:bCs/>
        </w:rPr>
      </w:pPr>
      <w:r w:rsidRPr="005036BF">
        <w:rPr>
          <w:rFonts w:ascii="Arial" w:eastAsia="Arial" w:hAnsi="Arial" w:cs="Arial"/>
          <w:bCs/>
        </w:rPr>
        <w:t>There were no significant incidents of fuel shortages at other airports.</w:t>
      </w:r>
    </w:p>
    <w:p w:rsidR="004701A6" w:rsidRDefault="004701A6" w:rsidP="008B5EBD">
      <w:pPr>
        <w:spacing w:before="100" w:beforeAutospacing="1"/>
        <w:jc w:val="both"/>
        <w:rPr>
          <w:rFonts w:ascii="Arial" w:eastAsia="Arial" w:hAnsi="Arial" w:cs="Arial"/>
          <w:b/>
        </w:rPr>
      </w:pPr>
    </w:p>
    <w:p w:rsidR="004701A6" w:rsidRDefault="004701A6" w:rsidP="00BD599B">
      <w:pPr>
        <w:spacing w:line="276" w:lineRule="auto"/>
        <w:ind w:left="709" w:hanging="142"/>
        <w:jc w:val="both"/>
        <w:rPr>
          <w:rFonts w:ascii="Arial" w:eastAsia="Arial" w:hAnsi="Arial" w:cs="Arial"/>
          <w:b/>
        </w:rPr>
      </w:pPr>
    </w:p>
    <w:sectPr w:rsidR="004701A6" w:rsidSect="00F06C05">
      <w:headerReference w:type="default" r:id="rId8"/>
      <w:footerReference w:type="default" r:id="rId9"/>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D2" w:rsidRDefault="000B09D2" w:rsidP="00FF0F76">
      <w:r>
        <w:separator/>
      </w:r>
    </w:p>
  </w:endnote>
  <w:endnote w:type="continuationSeparator" w:id="0">
    <w:p w:rsidR="000B09D2" w:rsidRDefault="000B09D2" w:rsidP="00FF0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76" w:rsidRDefault="008B3134">
    <w:pPr>
      <w:pStyle w:val="Footer"/>
    </w:pPr>
    <w:r w:rsidRPr="008B3134">
      <w:rPr>
        <w:noProof/>
        <w:lang w:val="en-US" w:eastAsia="en-US"/>
      </w:rPr>
      <w:pict>
        <v:shapetype id="_x0000_t202" coordsize="21600,21600" o:spt="202" path="m,l,21600r21600,l21600,xe">
          <v:stroke joinstyle="miter"/>
          <v:path gradientshapeok="t" o:connecttype="rect"/>
        </v:shapetype>
        <v:shape id="MSIPCM2a9649358f476743c7986409" o:spid="_x0000_s4097" type="#_x0000_t202" alt="{&quot;HashCode&quot;:-639906138,&quot;Height&quot;:792.0,&quot;Width&quot;:612.0,&quot;Placement&quot;:&quot;Footer&quot;,&quot;Index&quot;:&quot;Primary&quot;,&quot;Section&quot;:1,&quot;Top&quot;:0.0,&quot;Left&quot;:0.0}" style="position:absolute;margin-left:0;margin-top:755.45pt;width:612pt;height:21.5pt;z-index:251659264;visibility:visible;mso-position-horizontal-relative:page;mso-position-vertical-relative:page;v-text-anchor:bottom"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" o:allowincell="f" filled="f" stroked="f" strokeweight=".5pt">
          <v:textbox inset=",0,20pt,0">
            <w:txbxContent>
              <w:p w:rsidR="00FF0F76" w:rsidRPr="00FF0F76" w:rsidRDefault="00FF0F76" w:rsidP="00FF0F76">
                <w:pPr>
                  <w:jc w:val="right"/>
                  <w:rPr>
                    <w:rFonts w:ascii="Calibri" w:hAnsi="Calibri" w:cs="Calibri"/>
                    <w:color w:val="000000"/>
                    <w:sz w:val="20"/>
                  </w:rPr>
                </w:pPr>
                <w:r w:rsidRPr="00FF0F76">
                  <w:rPr>
                    <w:rFonts w:ascii="Calibri" w:hAnsi="Calibri" w:cs="Calibri"/>
                    <w:color w:val="000000"/>
                    <w:sz w:val="20"/>
                  </w:rPr>
                  <w:t>Confidential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D2" w:rsidRDefault="000B09D2" w:rsidP="00FF0F76">
      <w:r>
        <w:separator/>
      </w:r>
    </w:p>
  </w:footnote>
  <w:footnote w:type="continuationSeparator" w:id="0">
    <w:p w:rsidR="000B09D2" w:rsidRDefault="000B09D2" w:rsidP="00FF0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76" w:rsidRDefault="008B3134">
    <w:pPr>
      <w:pStyle w:val="Header"/>
    </w:pPr>
    <w:r w:rsidRPr="008B3134">
      <w:rPr>
        <w:noProof/>
        <w:lang w:val="en-US" w:eastAsia="en-US"/>
      </w:rPr>
      <w:pict>
        <v:shapetype id="_x0000_t202" coordsize="21600,21600" o:spt="202" path="m,l,21600r21600,l21600,xe">
          <v:stroke joinstyle="miter"/>
          <v:path gradientshapeok="t" o:connecttype="rect"/>
        </v:shapetype>
        <v:shape id="MSIPCM897248afbcc16173d9b0e3ed" o:spid="_x0000_s4098" type="#_x0000_t202" alt="{&quot;HashCode&quot;:-662623850,&quot;Height&quot;:792.0,&quot;Width&quot;:612.0,&quot;Placement&quot;:&quot;Header&quot;,&quot;Index&quot;:&quot;Primary&quot;,&quot;Section&quot;:1,&quot;Top&quot;:0.0,&quot;Left&quot;:0.0}" style="position:absolute;margin-left:0;margin-top:15pt;width:612pt;height:2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" o:allowincell="f" filled="f" stroked="f" strokeweight=".5pt">
          <v:textbox inset=",0,,0">
            <w:txbxContent>
              <w:p w:rsidR="00FF0F76" w:rsidRPr="00FF0F76" w:rsidRDefault="00FF0F76" w:rsidP="00FF0F76">
                <w:pPr>
                  <w:jc w:val="center"/>
                  <w:rPr>
                    <w:rFonts w:ascii="Calibri" w:hAnsi="Calibri" w:cs="Calibri"/>
                    <w:color w:val="000000"/>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1DF72CA"/>
    <w:multiLevelType w:val="hybridMultilevel"/>
    <w:tmpl w:val="24A2BB3E"/>
    <w:lvl w:ilvl="0" w:tplc="868C4CB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A4684F"/>
    <w:multiLevelType w:val="hybridMultilevel"/>
    <w:tmpl w:val="72BAC580"/>
    <w:lvl w:ilvl="0" w:tplc="725253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8"/>
  </w:num>
  <w:num w:numId="3">
    <w:abstractNumId w:val="11"/>
  </w:num>
  <w:num w:numId="4">
    <w:abstractNumId w:val="14"/>
  </w:num>
  <w:num w:numId="5">
    <w:abstractNumId w:val="4"/>
  </w:num>
  <w:num w:numId="6">
    <w:abstractNumId w:val="5"/>
  </w:num>
  <w:num w:numId="7">
    <w:abstractNumId w:val="2"/>
  </w:num>
  <w:num w:numId="8">
    <w:abstractNumId w:val="10"/>
  </w:num>
  <w:num w:numId="9">
    <w:abstractNumId w:val="16"/>
  </w:num>
  <w:num w:numId="10">
    <w:abstractNumId w:val="9"/>
  </w:num>
  <w:num w:numId="11">
    <w:abstractNumId w:val="15"/>
  </w:num>
  <w:num w:numId="12">
    <w:abstractNumId w:val="12"/>
  </w:num>
  <w:num w:numId="13">
    <w:abstractNumId w:val="7"/>
  </w:num>
  <w:num w:numId="14">
    <w:abstractNumId w:val="1"/>
  </w:num>
  <w:num w:numId="15">
    <w:abstractNumId w:val="3"/>
  </w:num>
  <w:num w:numId="16">
    <w:abstractNumId w:val="17"/>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981280"/>
    <w:rsid w:val="000117FA"/>
    <w:rsid w:val="00044F85"/>
    <w:rsid w:val="00052C92"/>
    <w:rsid w:val="00071FCA"/>
    <w:rsid w:val="0007664C"/>
    <w:rsid w:val="00086505"/>
    <w:rsid w:val="000A2857"/>
    <w:rsid w:val="000B09D2"/>
    <w:rsid w:val="000B4C44"/>
    <w:rsid w:val="000E6C24"/>
    <w:rsid w:val="00107C01"/>
    <w:rsid w:val="0012417F"/>
    <w:rsid w:val="001309C7"/>
    <w:rsid w:val="00132355"/>
    <w:rsid w:val="00134FEC"/>
    <w:rsid w:val="00144D64"/>
    <w:rsid w:val="001868E3"/>
    <w:rsid w:val="001B3EC4"/>
    <w:rsid w:val="001C2DD6"/>
    <w:rsid w:val="00206843"/>
    <w:rsid w:val="002472F1"/>
    <w:rsid w:val="00247495"/>
    <w:rsid w:val="00265375"/>
    <w:rsid w:val="00277EB5"/>
    <w:rsid w:val="002B00D9"/>
    <w:rsid w:val="002B0C30"/>
    <w:rsid w:val="002C1241"/>
    <w:rsid w:val="002C1934"/>
    <w:rsid w:val="002C194D"/>
    <w:rsid w:val="002C4CF1"/>
    <w:rsid w:val="002E06F3"/>
    <w:rsid w:val="002E6F58"/>
    <w:rsid w:val="002F47F7"/>
    <w:rsid w:val="00313390"/>
    <w:rsid w:val="003344A9"/>
    <w:rsid w:val="00372672"/>
    <w:rsid w:val="003C7E3C"/>
    <w:rsid w:val="003D5222"/>
    <w:rsid w:val="003D52BD"/>
    <w:rsid w:val="003F1568"/>
    <w:rsid w:val="003F3F6D"/>
    <w:rsid w:val="003F557A"/>
    <w:rsid w:val="0041784D"/>
    <w:rsid w:val="004379DC"/>
    <w:rsid w:val="0046365E"/>
    <w:rsid w:val="004701A6"/>
    <w:rsid w:val="004B2B71"/>
    <w:rsid w:val="004C3662"/>
    <w:rsid w:val="004D16A8"/>
    <w:rsid w:val="004E6198"/>
    <w:rsid w:val="004E7020"/>
    <w:rsid w:val="004F06C9"/>
    <w:rsid w:val="004F4A6B"/>
    <w:rsid w:val="00501B14"/>
    <w:rsid w:val="005036BF"/>
    <w:rsid w:val="005342C3"/>
    <w:rsid w:val="00534306"/>
    <w:rsid w:val="00557E21"/>
    <w:rsid w:val="00561E9A"/>
    <w:rsid w:val="005677A3"/>
    <w:rsid w:val="00570A69"/>
    <w:rsid w:val="00576770"/>
    <w:rsid w:val="00586D48"/>
    <w:rsid w:val="00591300"/>
    <w:rsid w:val="005A08A8"/>
    <w:rsid w:val="005E2679"/>
    <w:rsid w:val="005E6B8F"/>
    <w:rsid w:val="0060038E"/>
    <w:rsid w:val="00657E00"/>
    <w:rsid w:val="006701DC"/>
    <w:rsid w:val="006739C4"/>
    <w:rsid w:val="0067584E"/>
    <w:rsid w:val="00691F4E"/>
    <w:rsid w:val="006B064C"/>
    <w:rsid w:val="006B6B51"/>
    <w:rsid w:val="006C4B43"/>
    <w:rsid w:val="006E0080"/>
    <w:rsid w:val="006E4750"/>
    <w:rsid w:val="006F4706"/>
    <w:rsid w:val="007001FC"/>
    <w:rsid w:val="00715DEE"/>
    <w:rsid w:val="007238EF"/>
    <w:rsid w:val="00753F38"/>
    <w:rsid w:val="007767A1"/>
    <w:rsid w:val="007B1019"/>
    <w:rsid w:val="007E06B2"/>
    <w:rsid w:val="007F36E3"/>
    <w:rsid w:val="007F718C"/>
    <w:rsid w:val="00807406"/>
    <w:rsid w:val="00810D34"/>
    <w:rsid w:val="00812970"/>
    <w:rsid w:val="00822849"/>
    <w:rsid w:val="008254C7"/>
    <w:rsid w:val="008614A1"/>
    <w:rsid w:val="00882C0E"/>
    <w:rsid w:val="008955CA"/>
    <w:rsid w:val="008A09A2"/>
    <w:rsid w:val="008B3134"/>
    <w:rsid w:val="008B5EBD"/>
    <w:rsid w:val="008D3CCE"/>
    <w:rsid w:val="008F1628"/>
    <w:rsid w:val="0090125D"/>
    <w:rsid w:val="0090745B"/>
    <w:rsid w:val="00922938"/>
    <w:rsid w:val="00925D24"/>
    <w:rsid w:val="00941B5D"/>
    <w:rsid w:val="00944973"/>
    <w:rsid w:val="009603C1"/>
    <w:rsid w:val="00981280"/>
    <w:rsid w:val="009C5FB6"/>
    <w:rsid w:val="00A153C9"/>
    <w:rsid w:val="00A15D10"/>
    <w:rsid w:val="00A336A0"/>
    <w:rsid w:val="00A531ED"/>
    <w:rsid w:val="00A731DA"/>
    <w:rsid w:val="00A92459"/>
    <w:rsid w:val="00A9681F"/>
    <w:rsid w:val="00AD3304"/>
    <w:rsid w:val="00AE4CDC"/>
    <w:rsid w:val="00B02F9B"/>
    <w:rsid w:val="00B156CE"/>
    <w:rsid w:val="00B34E26"/>
    <w:rsid w:val="00B37AD8"/>
    <w:rsid w:val="00B443DE"/>
    <w:rsid w:val="00B57055"/>
    <w:rsid w:val="00B64F66"/>
    <w:rsid w:val="00B7568A"/>
    <w:rsid w:val="00B7739F"/>
    <w:rsid w:val="00BA0787"/>
    <w:rsid w:val="00BA1986"/>
    <w:rsid w:val="00BB3EF4"/>
    <w:rsid w:val="00BB45A7"/>
    <w:rsid w:val="00BC0C4F"/>
    <w:rsid w:val="00BD551A"/>
    <w:rsid w:val="00BD599B"/>
    <w:rsid w:val="00BE5CF1"/>
    <w:rsid w:val="00BF784C"/>
    <w:rsid w:val="00C03648"/>
    <w:rsid w:val="00C24899"/>
    <w:rsid w:val="00C6106F"/>
    <w:rsid w:val="00C71375"/>
    <w:rsid w:val="00C71DD5"/>
    <w:rsid w:val="00C750B0"/>
    <w:rsid w:val="00CA0772"/>
    <w:rsid w:val="00CA148B"/>
    <w:rsid w:val="00CF2AC9"/>
    <w:rsid w:val="00D02ABF"/>
    <w:rsid w:val="00D05BFA"/>
    <w:rsid w:val="00D16EAE"/>
    <w:rsid w:val="00D47287"/>
    <w:rsid w:val="00D55D18"/>
    <w:rsid w:val="00D562F1"/>
    <w:rsid w:val="00D76BC5"/>
    <w:rsid w:val="00DA61A5"/>
    <w:rsid w:val="00DB42D0"/>
    <w:rsid w:val="00DE1F4A"/>
    <w:rsid w:val="00E00D91"/>
    <w:rsid w:val="00E053F3"/>
    <w:rsid w:val="00E10CDD"/>
    <w:rsid w:val="00E63081"/>
    <w:rsid w:val="00E76623"/>
    <w:rsid w:val="00EA1950"/>
    <w:rsid w:val="00EA7C9D"/>
    <w:rsid w:val="00EB0F04"/>
    <w:rsid w:val="00EC04B5"/>
    <w:rsid w:val="00EC46E9"/>
    <w:rsid w:val="00ED1221"/>
    <w:rsid w:val="00ED317E"/>
    <w:rsid w:val="00EE0191"/>
    <w:rsid w:val="00EF7097"/>
    <w:rsid w:val="00F04BF9"/>
    <w:rsid w:val="00F062BE"/>
    <w:rsid w:val="00F06C05"/>
    <w:rsid w:val="00F072D1"/>
    <w:rsid w:val="00F20EA0"/>
    <w:rsid w:val="00F44916"/>
    <w:rsid w:val="00F45E26"/>
    <w:rsid w:val="00F67911"/>
    <w:rsid w:val="00F94923"/>
    <w:rsid w:val="00FB2958"/>
    <w:rsid w:val="00FD2648"/>
    <w:rsid w:val="00FD54D4"/>
    <w:rsid w:val="00FF0F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3134"/>
  </w:style>
  <w:style w:type="paragraph" w:styleId="Heading1">
    <w:name w:val="heading 1"/>
    <w:basedOn w:val="Normal"/>
    <w:next w:val="Normal"/>
    <w:rsid w:val="008B3134"/>
    <w:pPr>
      <w:keepNext/>
      <w:jc w:val="both"/>
      <w:outlineLvl w:val="0"/>
    </w:pPr>
    <w:rPr>
      <w:b/>
      <w:sz w:val="36"/>
      <w:szCs w:val="36"/>
    </w:rPr>
  </w:style>
  <w:style w:type="paragraph" w:styleId="Heading2">
    <w:name w:val="heading 2"/>
    <w:basedOn w:val="Normal"/>
    <w:next w:val="Normal"/>
    <w:rsid w:val="008B3134"/>
    <w:pPr>
      <w:keepNext/>
      <w:jc w:val="both"/>
      <w:outlineLvl w:val="1"/>
    </w:pPr>
    <w:rPr>
      <w:i/>
      <w:sz w:val="36"/>
      <w:szCs w:val="36"/>
    </w:rPr>
  </w:style>
  <w:style w:type="paragraph" w:styleId="Heading3">
    <w:name w:val="heading 3"/>
    <w:basedOn w:val="Normal"/>
    <w:next w:val="Normal"/>
    <w:rsid w:val="008B3134"/>
    <w:pPr>
      <w:keepNext/>
      <w:keepLines/>
      <w:spacing w:before="280" w:after="80"/>
      <w:outlineLvl w:val="2"/>
    </w:pPr>
    <w:rPr>
      <w:b/>
      <w:sz w:val="28"/>
      <w:szCs w:val="28"/>
    </w:rPr>
  </w:style>
  <w:style w:type="paragraph" w:styleId="Heading4">
    <w:name w:val="heading 4"/>
    <w:basedOn w:val="Normal"/>
    <w:next w:val="Normal"/>
    <w:rsid w:val="008B3134"/>
    <w:pPr>
      <w:keepNext/>
      <w:keepLines/>
      <w:spacing w:before="240" w:after="40"/>
      <w:outlineLvl w:val="3"/>
    </w:pPr>
    <w:rPr>
      <w:b/>
    </w:rPr>
  </w:style>
  <w:style w:type="paragraph" w:styleId="Heading5">
    <w:name w:val="heading 5"/>
    <w:basedOn w:val="Normal"/>
    <w:next w:val="Normal"/>
    <w:rsid w:val="008B3134"/>
    <w:pPr>
      <w:keepNext/>
      <w:keepLines/>
      <w:spacing w:before="220" w:after="40"/>
      <w:outlineLvl w:val="4"/>
    </w:pPr>
    <w:rPr>
      <w:b/>
      <w:sz w:val="22"/>
      <w:szCs w:val="22"/>
    </w:rPr>
  </w:style>
  <w:style w:type="paragraph" w:styleId="Heading6">
    <w:name w:val="heading 6"/>
    <w:basedOn w:val="Normal"/>
    <w:next w:val="Normal"/>
    <w:rsid w:val="008B3134"/>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B3134"/>
    <w:pPr>
      <w:jc w:val="center"/>
    </w:pPr>
    <w:rPr>
      <w:rFonts w:ascii="Arial" w:eastAsia="Arial" w:hAnsi="Arial" w:cs="Arial"/>
      <w:b/>
      <w:color w:val="000000"/>
    </w:rPr>
  </w:style>
  <w:style w:type="paragraph" w:styleId="Subtitle">
    <w:name w:val="Subtitle"/>
    <w:basedOn w:val="Normal"/>
    <w:next w:val="Normal"/>
    <w:rsid w:val="008B3134"/>
    <w:pPr>
      <w:keepNext/>
      <w:keepLines/>
      <w:spacing w:before="360" w:after="80"/>
    </w:pPr>
    <w:rPr>
      <w:rFonts w:ascii="Georgia" w:eastAsia="Georgia" w:hAnsi="Georgia" w:cs="Georgia"/>
      <w:i/>
      <w:color w:val="666666"/>
      <w:sz w:val="48"/>
      <w:szCs w:val="48"/>
    </w:rPr>
  </w:style>
  <w:style w:type="table" w:customStyle="1" w:styleId="a">
    <w:basedOn w:val="TableNormal"/>
    <w:rsid w:val="008B3134"/>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Header">
    <w:name w:val="header"/>
    <w:basedOn w:val="Normal"/>
    <w:link w:val="HeaderChar"/>
    <w:uiPriority w:val="99"/>
    <w:unhideWhenUsed/>
    <w:rsid w:val="00FF0F76"/>
    <w:pPr>
      <w:tabs>
        <w:tab w:val="center" w:pos="4513"/>
        <w:tab w:val="right" w:pos="9026"/>
      </w:tabs>
    </w:pPr>
  </w:style>
  <w:style w:type="character" w:customStyle="1" w:styleId="HeaderChar">
    <w:name w:val="Header Char"/>
    <w:basedOn w:val="DefaultParagraphFont"/>
    <w:link w:val="Header"/>
    <w:uiPriority w:val="99"/>
    <w:rsid w:val="00FF0F76"/>
  </w:style>
  <w:style w:type="paragraph" w:styleId="Footer">
    <w:name w:val="footer"/>
    <w:basedOn w:val="Normal"/>
    <w:link w:val="FooterChar"/>
    <w:uiPriority w:val="99"/>
    <w:unhideWhenUsed/>
    <w:rsid w:val="00FF0F76"/>
    <w:pPr>
      <w:tabs>
        <w:tab w:val="center" w:pos="4513"/>
        <w:tab w:val="right" w:pos="9026"/>
      </w:tabs>
    </w:pPr>
  </w:style>
  <w:style w:type="character" w:customStyle="1" w:styleId="FooterChar">
    <w:name w:val="Footer Char"/>
    <w:basedOn w:val="DefaultParagraphFont"/>
    <w:link w:val="Footer"/>
    <w:uiPriority w:val="99"/>
    <w:rsid w:val="00FF0F76"/>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D3F6-46EC-4B59-A8FC-DCD8EC07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2023-02-28T08:46:00Z</dcterms:created>
  <dcterms:modified xsi:type="dcterms:W3CDTF">2023-02-28T08:46:00Z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864d1-c16a-45ad-949f-bdea3b8c9e66_Enabled">
    <vt:lpwstr>true</vt:lpwstr>
  </property>
  <property fmtid="{D5CDD505-2E9C-101B-9397-08002B2CF9AE}" pid="3" name="MSIP_Label_a11864d1-c16a-45ad-949f-bdea3b8c9e66_SetDate">
    <vt:lpwstr>2023-02-13T07:37:17Z</vt:lpwstr>
  </property>
  <property fmtid="{D5CDD505-2E9C-101B-9397-08002B2CF9AE}" pid="4" name="MSIP_Label_a11864d1-c16a-45ad-949f-bdea3b8c9e66_Method">
    <vt:lpwstr>Standard</vt:lpwstr>
  </property>
  <property fmtid="{D5CDD505-2E9C-101B-9397-08002B2CF9AE}" pid="5" name="MSIP_Label_a11864d1-c16a-45ad-949f-bdea3b8c9e66_Name">
    <vt:lpwstr>Confidential</vt:lpwstr>
  </property>
  <property fmtid="{D5CDD505-2E9C-101B-9397-08002B2CF9AE}" pid="6" name="MSIP_Label_a11864d1-c16a-45ad-949f-bdea3b8c9e66_SiteId">
    <vt:lpwstr>fb62d46e-e86e-4673-ba82-b27b61d8202b</vt:lpwstr>
  </property>
  <property fmtid="{D5CDD505-2E9C-101B-9397-08002B2CF9AE}" pid="7" name="MSIP_Label_a11864d1-c16a-45ad-949f-bdea3b8c9e66_ActionId">
    <vt:lpwstr>d4faee5a-37de-4488-997d-f680c29897d9</vt:lpwstr>
  </property>
  <property fmtid="{D5CDD505-2E9C-101B-9397-08002B2CF9AE}" pid="8" name="MSIP_Label_a11864d1-c16a-45ad-949f-bdea3b8c9e66_ContentBits">
    <vt:lpwstr>3</vt:lpwstr>
  </property>
</Properties>
</file>