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BE7B1B" w:rsidP="00E81AE1">
      <w:pPr>
        <w:pStyle w:val="Body1"/>
        <w:keepNext/>
        <w:keepLines/>
        <w:suppressLineNumbers/>
        <w:suppressAutoHyphens/>
        <w:jc w:val="both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 w:rsidP="00E81AE1">
      <w:pPr>
        <w:pStyle w:val="Body1"/>
        <w:keepNext/>
        <w:keepLines/>
        <w:suppressLineNumbers/>
        <w:suppressAutoHyphens/>
        <w:jc w:val="both"/>
        <w:rPr>
          <w:rFonts w:ascii="Arial" w:hAnsi="Arial"/>
          <w:sz w:val="24"/>
        </w:rPr>
      </w:pPr>
    </w:p>
    <w:p w:rsidR="00BA7B88" w:rsidRDefault="00BA7B88" w:rsidP="00E81AE1">
      <w:pPr>
        <w:pStyle w:val="Body1"/>
        <w:keepNext/>
        <w:keepLines/>
        <w:suppressLineNumbers/>
        <w:suppressAutoHyphens/>
        <w:jc w:val="both"/>
        <w:rPr>
          <w:rFonts w:ascii="Arial" w:hAnsi="Arial"/>
          <w:sz w:val="24"/>
        </w:rPr>
      </w:pPr>
    </w:p>
    <w:p w:rsidR="00BA7B88" w:rsidRDefault="00BA7B88" w:rsidP="00E81AE1">
      <w:pPr>
        <w:pStyle w:val="Body1"/>
        <w:keepNext/>
        <w:keepLines/>
        <w:suppressLineNumbers/>
        <w:suppressAutoHyphens/>
        <w:jc w:val="both"/>
        <w:rPr>
          <w:rFonts w:ascii="Arial" w:hAnsi="Arial"/>
          <w:b/>
          <w:sz w:val="24"/>
        </w:rPr>
      </w:pPr>
    </w:p>
    <w:p w:rsidR="00BA7B88" w:rsidRDefault="00BA7B88" w:rsidP="00E81AE1">
      <w:pPr>
        <w:pStyle w:val="Body1"/>
        <w:keepNext/>
        <w:keepLines/>
        <w:suppressLineNumbers/>
        <w:suppressAutoHyphens/>
        <w:jc w:val="both"/>
        <w:rPr>
          <w:rFonts w:ascii="Arial" w:hAnsi="Arial"/>
          <w:b/>
          <w:sz w:val="24"/>
        </w:rPr>
      </w:pPr>
    </w:p>
    <w:p w:rsidR="006D7E05" w:rsidRDefault="006D7E05" w:rsidP="00E81AE1">
      <w:pPr>
        <w:pStyle w:val="Body1"/>
        <w:keepNext/>
        <w:keepLines/>
        <w:suppressLineNumbers/>
        <w:suppressAutoHyphens/>
        <w:jc w:val="both"/>
        <w:rPr>
          <w:rFonts w:ascii="Arial" w:hAnsi="Arial Unicode MS"/>
          <w:b/>
          <w:sz w:val="24"/>
        </w:rPr>
      </w:pPr>
    </w:p>
    <w:p w:rsidR="006D7E05" w:rsidRDefault="006D7E05" w:rsidP="00E81AE1">
      <w:pPr>
        <w:pStyle w:val="Body1"/>
        <w:keepNext/>
        <w:keepLines/>
        <w:suppressLineNumbers/>
        <w:suppressAutoHyphens/>
        <w:jc w:val="both"/>
        <w:rPr>
          <w:rFonts w:ascii="Arial" w:hAnsi="Arial Unicode MS"/>
          <w:b/>
          <w:sz w:val="24"/>
        </w:rPr>
      </w:pPr>
    </w:p>
    <w:p w:rsidR="00DE147F" w:rsidRPr="00DE147F" w:rsidRDefault="00DE147F" w:rsidP="00830339">
      <w:pPr>
        <w:pStyle w:val="Body1"/>
        <w:keepNext/>
        <w:keepLines/>
        <w:suppressLineNumbers/>
        <w:suppressAutoHyphens/>
        <w:spacing w:line="276" w:lineRule="auto"/>
        <w:jc w:val="center"/>
        <w:rPr>
          <w:rFonts w:ascii="Arial" w:hAnsi="Arial Unicode MS"/>
          <w:b/>
          <w:sz w:val="16"/>
          <w:szCs w:val="16"/>
        </w:rPr>
      </w:pPr>
    </w:p>
    <w:p w:rsidR="00BA7B88" w:rsidRDefault="0042667A" w:rsidP="00830339">
      <w:pPr>
        <w:pStyle w:val="Body1"/>
        <w:keepNext/>
        <w:keepLines/>
        <w:suppressLineNumbers/>
        <w:suppressAutoHyphens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830339">
      <w:pPr>
        <w:pStyle w:val="Body1"/>
        <w:keepNext/>
        <w:keepLines/>
        <w:suppressLineNumbers/>
        <w:suppressAutoHyphens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/>
          <w:b/>
          <w:sz w:val="24"/>
        </w:rPr>
      </w:pPr>
    </w:p>
    <w:p w:rsidR="00BA7B8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/>
          <w:b/>
          <w:sz w:val="24"/>
        </w:rPr>
      </w:pPr>
    </w:p>
    <w:p w:rsidR="00BA7B88" w:rsidRPr="00F4543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A7B88" w:rsidRPr="00577EA4" w:rsidRDefault="00EA4FD5" w:rsidP="00E81AE1">
      <w:pPr>
        <w:pStyle w:val="Body1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77EA4">
        <w:rPr>
          <w:rFonts w:ascii="Arial" w:hAnsi="Arial" w:cs="Arial"/>
          <w:b/>
          <w:sz w:val="24"/>
          <w:szCs w:val="24"/>
        </w:rPr>
        <w:t xml:space="preserve">QUESTION NO.: </w:t>
      </w:r>
      <w:r w:rsidR="00B36499">
        <w:rPr>
          <w:rFonts w:ascii="Arial" w:hAnsi="Arial" w:cs="Arial"/>
          <w:b/>
          <w:sz w:val="24"/>
          <w:szCs w:val="24"/>
        </w:rPr>
        <w:t>3973</w:t>
      </w:r>
      <w:r w:rsidR="004B1BEF" w:rsidRPr="00577EA4">
        <w:rPr>
          <w:rFonts w:ascii="Arial" w:hAnsi="Arial" w:cs="Arial"/>
          <w:b/>
          <w:sz w:val="24"/>
          <w:szCs w:val="24"/>
        </w:rPr>
        <w:tab/>
      </w:r>
      <w:r w:rsidR="003028D3" w:rsidRPr="00577EA4">
        <w:rPr>
          <w:rFonts w:ascii="Arial" w:hAnsi="Arial" w:cs="Arial"/>
          <w:b/>
          <w:sz w:val="24"/>
          <w:szCs w:val="24"/>
        </w:rPr>
        <w:tab/>
      </w:r>
      <w:r w:rsidR="001147C9" w:rsidRPr="00577EA4">
        <w:rPr>
          <w:rFonts w:ascii="Arial" w:hAnsi="Arial" w:cs="Arial"/>
          <w:b/>
          <w:sz w:val="24"/>
          <w:szCs w:val="24"/>
        </w:rPr>
        <w:tab/>
      </w:r>
      <w:r w:rsidR="00A0326A" w:rsidRPr="00577EA4">
        <w:rPr>
          <w:rFonts w:ascii="Arial" w:hAnsi="Arial" w:cs="Arial"/>
          <w:b/>
          <w:sz w:val="24"/>
          <w:szCs w:val="24"/>
        </w:rPr>
        <w:tab/>
      </w:r>
      <w:r w:rsidR="00417319" w:rsidRPr="00577EA4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577EA4">
        <w:rPr>
          <w:rFonts w:ascii="Arial" w:hAnsi="Arial" w:cs="Arial"/>
          <w:b/>
          <w:sz w:val="24"/>
          <w:szCs w:val="24"/>
        </w:rPr>
        <w:tab/>
      </w:r>
      <w:r w:rsidR="00DF7F34" w:rsidRPr="00577EA4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E81AE1">
      <w:pPr>
        <w:keepNext/>
        <w:keepLines/>
        <w:suppressLineNumbers/>
        <w:suppressAutoHyphens/>
        <w:ind w:left="709" w:hanging="709"/>
        <w:jc w:val="both"/>
        <w:rPr>
          <w:rFonts w:ascii="Arial" w:hAnsi="Arial" w:cs="Arial"/>
          <w:b/>
        </w:rPr>
      </w:pPr>
    </w:p>
    <w:p w:rsidR="005A087E" w:rsidRPr="005A087E" w:rsidRDefault="005A087E" w:rsidP="005A087E">
      <w:pPr>
        <w:keepNext/>
        <w:keepLines/>
        <w:suppressLineNumbers/>
        <w:tabs>
          <w:tab w:val="left" w:pos="7545"/>
        </w:tabs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5A087E">
        <w:rPr>
          <w:rFonts w:ascii="Arial" w:hAnsi="Arial" w:cs="Arial"/>
          <w:b/>
          <w:lang w:val="en-ZA"/>
        </w:rPr>
        <w:t>Mr A P van der Westhuizen (DA) to ask the Minister of Public Service and Administration:</w:t>
      </w:r>
    </w:p>
    <w:p w:rsidR="00DE147F" w:rsidRPr="005A087E" w:rsidRDefault="005A087E" w:rsidP="005A087E">
      <w:pPr>
        <w:keepNext/>
        <w:keepLines/>
        <w:suppressLineNumbers/>
        <w:tabs>
          <w:tab w:val="left" w:pos="7545"/>
        </w:tabs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 w:rsidRPr="005A087E">
        <w:rPr>
          <w:rFonts w:ascii="Arial" w:hAnsi="Arial" w:cs="Arial"/>
          <w:lang w:val="en-ZA"/>
        </w:rPr>
        <w:t>Whether any studies have been undertaken to determine whether there are any duplication of services in the Public Service; if not, why not; if so, (a) what were the findings of such studies and (b) how will the findings contribute to (i) advancements of services and (ii) savings in the 2015-16 financial year?</w:t>
      </w:r>
      <w:r w:rsidRPr="005A087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</w:t>
      </w:r>
      <w:r w:rsidRPr="005A087E">
        <w:rPr>
          <w:rFonts w:ascii="Arial" w:hAnsi="Arial" w:cs="Arial"/>
          <w:lang w:val="en-ZA"/>
        </w:rPr>
        <w:t>NW4841E</w:t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  <w:r w:rsidRPr="005A087E">
        <w:rPr>
          <w:rFonts w:ascii="Arial" w:hAnsi="Arial" w:cs="Arial"/>
          <w:lang w:val="en-ZA"/>
        </w:rPr>
        <w:tab/>
      </w:r>
    </w:p>
    <w:p w:rsidR="00D27283" w:rsidRPr="00F45438" w:rsidRDefault="004B1243" w:rsidP="00E81AE1">
      <w:pPr>
        <w:keepNext/>
        <w:keepLines/>
        <w:suppressLineNumbers/>
        <w:tabs>
          <w:tab w:val="left" w:pos="7545"/>
        </w:tabs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0D68DE" w:rsidRPr="0044585D" w:rsidRDefault="00927FBF" w:rsidP="00DC0BEC">
      <w:pPr>
        <w:pStyle w:val="NoSpacing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Department of Planning, Monitoring and Evaluation in the Presidency is in a better position to respond to this p</w:t>
      </w:r>
      <w:r w:rsidR="00B36499">
        <w:rPr>
          <w:rFonts w:ascii="Arial" w:hAnsi="Arial" w:cs="Arial"/>
          <w:sz w:val="24"/>
          <w:szCs w:val="24"/>
        </w:rPr>
        <w:t xml:space="preserve">arliamentary question, since it is </w:t>
      </w:r>
      <w:r>
        <w:rPr>
          <w:rFonts w:ascii="Arial" w:hAnsi="Arial" w:cs="Arial"/>
          <w:sz w:val="24"/>
          <w:szCs w:val="24"/>
        </w:rPr>
        <w:t xml:space="preserve">responsible for </w:t>
      </w:r>
      <w:r w:rsidR="00B3649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monitoring</w:t>
      </w:r>
      <w:r w:rsidR="00B3649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 public service. However, </w:t>
      </w:r>
      <w:r w:rsidR="00B36499">
        <w:rPr>
          <w:rFonts w:ascii="Arial" w:hAnsi="Arial" w:cs="Arial"/>
          <w:sz w:val="24"/>
          <w:szCs w:val="24"/>
        </w:rPr>
        <w:t>flowing</w:t>
      </w:r>
      <w:r w:rsidR="00FE771C">
        <w:rPr>
          <w:rFonts w:ascii="Arial" w:hAnsi="Arial" w:cs="Arial"/>
          <w:sz w:val="24"/>
          <w:szCs w:val="24"/>
        </w:rPr>
        <w:t xml:space="preserve"> </w:t>
      </w:r>
      <w:r w:rsidR="00B36499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 xml:space="preserve">the </w:t>
      </w:r>
      <w:r w:rsidR="00FE771C">
        <w:rPr>
          <w:rFonts w:ascii="Arial" w:hAnsi="Arial" w:cs="Arial"/>
          <w:sz w:val="24"/>
          <w:szCs w:val="24"/>
        </w:rPr>
        <w:t>Medium Term Strategic Framework (MTSF) O</w:t>
      </w:r>
      <w:r w:rsidR="000D68DE" w:rsidRPr="000D68DE">
        <w:rPr>
          <w:rFonts w:ascii="Arial" w:hAnsi="Arial" w:cs="Arial"/>
          <w:sz w:val="24"/>
          <w:szCs w:val="24"/>
        </w:rPr>
        <w:t>utcome 12</w:t>
      </w:r>
      <w:r w:rsidR="00B36499">
        <w:rPr>
          <w:rFonts w:ascii="Arial" w:hAnsi="Arial" w:cs="Arial"/>
          <w:sz w:val="24"/>
          <w:szCs w:val="24"/>
        </w:rPr>
        <w:t>,</w:t>
      </w:r>
      <w:r w:rsidR="000D68DE" w:rsidRPr="000D68DE">
        <w:rPr>
          <w:rFonts w:ascii="Arial" w:hAnsi="Arial" w:cs="Arial"/>
          <w:sz w:val="24"/>
          <w:szCs w:val="24"/>
        </w:rPr>
        <w:t xml:space="preserve"> various projects were initiated</w:t>
      </w:r>
      <w:r w:rsidR="00FE771C">
        <w:rPr>
          <w:rFonts w:ascii="Arial" w:hAnsi="Arial" w:cs="Arial"/>
          <w:sz w:val="24"/>
          <w:szCs w:val="24"/>
        </w:rPr>
        <w:t>,</w:t>
      </w:r>
      <w:r w:rsidR="00DE147F">
        <w:rPr>
          <w:rFonts w:ascii="Arial" w:hAnsi="Arial" w:cs="Arial"/>
          <w:sz w:val="24"/>
          <w:szCs w:val="24"/>
        </w:rPr>
        <w:t xml:space="preserve"> such as the development of Generic O</w:t>
      </w:r>
      <w:r w:rsidR="000D68DE" w:rsidRPr="000D68DE">
        <w:rPr>
          <w:rFonts w:ascii="Arial" w:hAnsi="Arial" w:cs="Arial"/>
          <w:sz w:val="24"/>
          <w:szCs w:val="24"/>
        </w:rPr>
        <w:t>rganisational</w:t>
      </w:r>
      <w:r w:rsidR="00DE147F">
        <w:rPr>
          <w:rFonts w:ascii="Arial" w:hAnsi="Arial" w:cs="Arial"/>
          <w:sz w:val="24"/>
          <w:szCs w:val="24"/>
        </w:rPr>
        <w:t xml:space="preserve"> Structures.  The G</w:t>
      </w:r>
      <w:r w:rsidR="00FE771C">
        <w:rPr>
          <w:rFonts w:ascii="Arial" w:hAnsi="Arial" w:cs="Arial"/>
          <w:sz w:val="24"/>
          <w:szCs w:val="24"/>
        </w:rPr>
        <w:t>overnment’s Outcomes Based P</w:t>
      </w:r>
      <w:r w:rsidR="000D68DE" w:rsidRPr="000D68DE">
        <w:rPr>
          <w:rFonts w:ascii="Arial" w:hAnsi="Arial" w:cs="Arial"/>
          <w:sz w:val="24"/>
          <w:szCs w:val="24"/>
        </w:rPr>
        <w:t xml:space="preserve">rogramme identified key service delivery outcomes which necessitate collaboration across government Departments.  </w:t>
      </w:r>
    </w:p>
    <w:p w:rsidR="0044585D" w:rsidRPr="005972EF" w:rsidRDefault="0044585D" w:rsidP="00DC0BEC">
      <w:pPr>
        <w:pStyle w:val="NoSpacing"/>
        <w:keepNext/>
        <w:keepLines/>
        <w:suppressLineNumbers/>
        <w:suppressAutoHyphens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D68DE" w:rsidRPr="00E61256" w:rsidRDefault="005972EF" w:rsidP="00DC0BEC">
      <w:pPr>
        <w:pStyle w:val="NoSpacing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72EF">
        <w:rPr>
          <w:rFonts w:ascii="Arial" w:hAnsi="Arial" w:cs="Arial"/>
          <w:sz w:val="24"/>
          <w:szCs w:val="24"/>
        </w:rPr>
        <w:lastRenderedPageBreak/>
        <w:t>As p</w:t>
      </w:r>
      <w:r w:rsidR="00927FBF">
        <w:rPr>
          <w:rFonts w:ascii="Arial" w:hAnsi="Arial" w:cs="Arial"/>
          <w:sz w:val="24"/>
          <w:szCs w:val="24"/>
        </w:rPr>
        <w:t>art of the implementation of this</w:t>
      </w:r>
      <w:r w:rsidRPr="005972EF">
        <w:rPr>
          <w:rFonts w:ascii="Arial" w:hAnsi="Arial" w:cs="Arial"/>
          <w:sz w:val="24"/>
          <w:szCs w:val="24"/>
        </w:rPr>
        <w:t xml:space="preserve"> Outcome 12 initiatives, </w:t>
      </w:r>
      <w:r w:rsidR="002A5882" w:rsidRPr="000D68DE">
        <w:rPr>
          <w:rFonts w:ascii="Arial" w:hAnsi="Arial" w:cs="Arial"/>
          <w:sz w:val="24"/>
          <w:szCs w:val="24"/>
        </w:rPr>
        <w:t xml:space="preserve">the </w:t>
      </w:r>
      <w:r w:rsidR="00FE771C">
        <w:rPr>
          <w:rFonts w:ascii="Arial" w:hAnsi="Arial" w:cs="Arial"/>
          <w:sz w:val="24"/>
          <w:szCs w:val="24"/>
        </w:rPr>
        <w:t>Department of Public Service and Administration (DPSA)</w:t>
      </w:r>
      <w:r w:rsidR="00927FBF">
        <w:rPr>
          <w:rFonts w:ascii="Arial" w:hAnsi="Arial" w:cs="Arial"/>
          <w:sz w:val="24"/>
          <w:szCs w:val="24"/>
        </w:rPr>
        <w:t xml:space="preserve"> is</w:t>
      </w:r>
      <w:r w:rsidR="00927FBF" w:rsidRPr="00927FBF">
        <w:rPr>
          <w:rFonts w:ascii="Arial" w:hAnsi="Arial" w:cs="Arial"/>
          <w:sz w:val="24"/>
          <w:szCs w:val="24"/>
        </w:rPr>
        <w:t xml:space="preserve"> tasked</w:t>
      </w:r>
      <w:r w:rsidR="002A5882" w:rsidRPr="000D68DE">
        <w:rPr>
          <w:rFonts w:ascii="Arial" w:hAnsi="Arial" w:cs="Arial"/>
          <w:sz w:val="24"/>
          <w:szCs w:val="24"/>
        </w:rPr>
        <w:t xml:space="preserve"> </w:t>
      </w:r>
      <w:r w:rsidR="00927FBF">
        <w:rPr>
          <w:rFonts w:ascii="Arial" w:hAnsi="Arial" w:cs="Arial"/>
          <w:sz w:val="24"/>
          <w:szCs w:val="24"/>
        </w:rPr>
        <w:t xml:space="preserve">with </w:t>
      </w:r>
      <w:r w:rsidR="00B36499">
        <w:rPr>
          <w:rFonts w:ascii="Arial" w:hAnsi="Arial" w:cs="Arial"/>
          <w:sz w:val="24"/>
          <w:szCs w:val="24"/>
        </w:rPr>
        <w:t xml:space="preserve">the </w:t>
      </w:r>
      <w:r w:rsidR="00927FBF">
        <w:rPr>
          <w:rFonts w:ascii="Arial" w:hAnsi="Arial" w:cs="Arial"/>
          <w:sz w:val="24"/>
          <w:szCs w:val="24"/>
        </w:rPr>
        <w:t>responsibility to</w:t>
      </w:r>
      <w:r>
        <w:rPr>
          <w:rFonts w:ascii="Arial" w:hAnsi="Arial" w:cs="Arial"/>
          <w:sz w:val="24"/>
          <w:szCs w:val="24"/>
        </w:rPr>
        <w:t xml:space="preserve"> support departments </w:t>
      </w:r>
      <w:r w:rsidR="002A5882" w:rsidRPr="000D68DE">
        <w:rPr>
          <w:rFonts w:ascii="Arial" w:hAnsi="Arial" w:cs="Arial"/>
          <w:sz w:val="24"/>
          <w:szCs w:val="24"/>
        </w:rPr>
        <w:t xml:space="preserve">with the development of sector specific generic functional structures, with a view to improve the quality of organisational structures in the public service. </w:t>
      </w:r>
      <w:r w:rsidR="002D038D" w:rsidRPr="000D68DE">
        <w:rPr>
          <w:rFonts w:ascii="Arial" w:hAnsi="Arial" w:cs="Arial"/>
          <w:sz w:val="24"/>
          <w:szCs w:val="24"/>
        </w:rPr>
        <w:t>The aim is to ensure</w:t>
      </w:r>
      <w:r w:rsidR="000D68DE" w:rsidRPr="000D68DE">
        <w:rPr>
          <w:rFonts w:ascii="Arial" w:hAnsi="Arial" w:cs="Arial"/>
          <w:sz w:val="24"/>
          <w:szCs w:val="24"/>
        </w:rPr>
        <w:t xml:space="preserve"> consistency and common understanding with regard to what constitut</w:t>
      </w:r>
      <w:r w:rsidR="00B36499">
        <w:rPr>
          <w:rFonts w:ascii="Arial" w:hAnsi="Arial" w:cs="Arial"/>
          <w:sz w:val="24"/>
          <w:szCs w:val="24"/>
        </w:rPr>
        <w:t>es departmental core functions in order</w:t>
      </w:r>
      <w:r w:rsidR="000D68DE" w:rsidRPr="000D68DE">
        <w:rPr>
          <w:rFonts w:ascii="Arial" w:hAnsi="Arial" w:cs="Arial"/>
          <w:sz w:val="24"/>
          <w:szCs w:val="24"/>
        </w:rPr>
        <w:t xml:space="preserve"> to ensure alignment of organisational structures to the mandate and strategic objectives of such departments, as well as to achieve appropriate grouping of national and provincial functions</w:t>
      </w:r>
      <w:r w:rsidR="00DE147F">
        <w:rPr>
          <w:rFonts w:ascii="Arial" w:hAnsi="Arial" w:cs="Arial"/>
          <w:sz w:val="24"/>
          <w:szCs w:val="24"/>
        </w:rPr>
        <w:t xml:space="preserve"> to </w:t>
      </w:r>
      <w:r w:rsidR="00DE147F" w:rsidRPr="000D68DE">
        <w:rPr>
          <w:rFonts w:ascii="Arial" w:hAnsi="Arial" w:cs="Arial"/>
          <w:sz w:val="24"/>
          <w:szCs w:val="24"/>
        </w:rPr>
        <w:t>clearly</w:t>
      </w:r>
      <w:r w:rsidR="00B36499">
        <w:rPr>
          <w:rFonts w:ascii="Arial" w:hAnsi="Arial" w:cs="Arial"/>
          <w:sz w:val="24"/>
          <w:szCs w:val="24"/>
        </w:rPr>
        <w:t xml:space="preserve"> define roles and responsibilities.</w:t>
      </w:r>
      <w:r w:rsidR="000D68DE" w:rsidRPr="0073725A">
        <w:rPr>
          <w:rFonts w:ascii="Arial" w:eastAsia="Times New Roman" w:hAnsi="Arial" w:cs="Arial"/>
          <w:color w:val="000000"/>
          <w:kern w:val="24"/>
          <w:sz w:val="48"/>
          <w:szCs w:val="48"/>
        </w:rPr>
        <w:t xml:space="preserve"> </w:t>
      </w:r>
    </w:p>
    <w:p w:rsidR="00C76583" w:rsidRPr="00C76583" w:rsidRDefault="00C76583" w:rsidP="00DC0BEC">
      <w:pPr>
        <w:pStyle w:val="ListParagraph"/>
        <w:keepNext/>
        <w:keepLines/>
        <w:suppressLineNumbers/>
        <w:suppressAutoHyphens/>
        <w:spacing w:line="276" w:lineRule="auto"/>
        <w:jc w:val="both"/>
        <w:textAlignment w:val="baseline"/>
        <w:rPr>
          <w:rFonts w:ascii="Arial" w:hAnsi="Arial" w:cs="Arial"/>
        </w:rPr>
      </w:pPr>
    </w:p>
    <w:p w:rsidR="00584272" w:rsidRPr="004B699D" w:rsidRDefault="00FE771C" w:rsidP="00DC0BEC">
      <w:pPr>
        <w:pStyle w:val="ListParagraph"/>
        <w:keepNext/>
        <w:keepLines/>
        <w:suppressLineNumbers/>
        <w:suppressAutoHyphens/>
        <w:spacing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Furthermore, t</w:t>
      </w:r>
      <w:r w:rsidR="005972EF" w:rsidRPr="004B699D">
        <w:rPr>
          <w:rFonts w:ascii="Arial" w:hAnsi="Arial" w:cs="Arial"/>
        </w:rPr>
        <w:t>he DPSA conduct</w:t>
      </w:r>
      <w:r w:rsidR="00584272" w:rsidRPr="004B699D">
        <w:rPr>
          <w:rFonts w:ascii="Arial" w:hAnsi="Arial" w:cs="Arial"/>
        </w:rPr>
        <w:t>s</w:t>
      </w:r>
      <w:r w:rsidR="005972EF" w:rsidRPr="004B699D">
        <w:rPr>
          <w:rFonts w:ascii="Arial" w:hAnsi="Arial" w:cs="Arial"/>
        </w:rPr>
        <w:t xml:space="preserve"> a</w:t>
      </w:r>
      <w:r w:rsidR="0044585D" w:rsidRPr="004B699D">
        <w:rPr>
          <w:rFonts w:ascii="Arial" w:hAnsi="Arial" w:cs="Arial"/>
        </w:rPr>
        <w:t xml:space="preserve">nalysis </w:t>
      </w:r>
      <w:r w:rsidR="005972EF" w:rsidRPr="004B699D">
        <w:rPr>
          <w:rFonts w:ascii="Arial" w:hAnsi="Arial" w:cs="Arial"/>
        </w:rPr>
        <w:t xml:space="preserve">of proposed organisational </w:t>
      </w:r>
      <w:r>
        <w:rPr>
          <w:rFonts w:ascii="Arial" w:hAnsi="Arial" w:cs="Arial"/>
        </w:rPr>
        <w:t xml:space="preserve">structures submitted to the </w:t>
      </w:r>
      <w:r>
        <w:rPr>
          <w:rFonts w:ascii="Arial" w:hAnsi="Arial" w:cs="Arial"/>
          <w:lang w:val="en-US"/>
        </w:rPr>
        <w:t>Minister for Public Service and Administration (MPSA)</w:t>
      </w:r>
      <w:r w:rsidR="005972EF" w:rsidRPr="004B699D">
        <w:rPr>
          <w:rFonts w:ascii="Arial" w:hAnsi="Arial" w:cs="Arial"/>
        </w:rPr>
        <w:t xml:space="preserve"> for consultation in terms of the 2015 Directive on </w:t>
      </w:r>
      <w:r>
        <w:rPr>
          <w:rFonts w:ascii="Arial" w:hAnsi="Arial" w:cs="Arial"/>
          <w:lang w:val="en-US"/>
        </w:rPr>
        <w:t>the C</w:t>
      </w:r>
      <w:r>
        <w:rPr>
          <w:rFonts w:ascii="Arial" w:hAnsi="Arial" w:cs="Arial"/>
        </w:rPr>
        <w:t xml:space="preserve">hanges to the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 xml:space="preserve">rganisational </w:t>
      </w:r>
      <w:r>
        <w:rPr>
          <w:rFonts w:ascii="Arial" w:hAnsi="Arial" w:cs="Arial"/>
          <w:lang w:val="en-US"/>
        </w:rPr>
        <w:t>S</w:t>
      </w:r>
      <w:r w:rsidR="000F1742">
        <w:rPr>
          <w:rFonts w:ascii="Arial" w:hAnsi="Arial" w:cs="Arial"/>
        </w:rPr>
        <w:t>tructures</w:t>
      </w:r>
      <w:r w:rsidR="00DE147F">
        <w:rPr>
          <w:rFonts w:ascii="Arial" w:hAnsi="Arial" w:cs="Arial"/>
        </w:rPr>
        <w:t xml:space="preserve"> by the </w:t>
      </w:r>
      <w:r w:rsidR="00DE147F">
        <w:rPr>
          <w:rFonts w:ascii="Arial" w:hAnsi="Arial" w:cs="Arial"/>
          <w:lang w:val="en-US"/>
        </w:rPr>
        <w:t>D</w:t>
      </w:r>
      <w:r w:rsidR="000F1742">
        <w:rPr>
          <w:rFonts w:ascii="Arial" w:hAnsi="Arial" w:cs="Arial"/>
        </w:rPr>
        <w:t>epartments</w:t>
      </w:r>
      <w:r w:rsidR="00927FBF">
        <w:rPr>
          <w:rFonts w:ascii="Arial" w:hAnsi="Arial" w:cs="Arial"/>
          <w:lang w:val="en-US"/>
        </w:rPr>
        <w:t>, which has been issued in terms of</w:t>
      </w:r>
      <w:r w:rsidR="000F1742">
        <w:rPr>
          <w:rFonts w:ascii="Arial" w:hAnsi="Arial" w:cs="Arial"/>
          <w:lang w:val="en-US"/>
        </w:rPr>
        <w:t xml:space="preserve"> the</w:t>
      </w:r>
      <w:r w:rsidR="00DE147F">
        <w:rPr>
          <w:rFonts w:ascii="Arial" w:hAnsi="Arial" w:cs="Arial"/>
        </w:rPr>
        <w:t xml:space="preserve"> P</w:t>
      </w:r>
      <w:r w:rsidR="00DE147F">
        <w:rPr>
          <w:rFonts w:ascii="Arial" w:hAnsi="Arial" w:cs="Arial"/>
          <w:lang w:val="en-US"/>
        </w:rPr>
        <w:t>ublic Service Regulations</w:t>
      </w:r>
      <w:r w:rsidR="000F1742">
        <w:rPr>
          <w:rFonts w:ascii="Arial" w:hAnsi="Arial" w:cs="Arial"/>
        </w:rPr>
        <w:t xml:space="preserve"> 1/III/B.2</w:t>
      </w:r>
      <w:r w:rsidR="00927FBF">
        <w:rPr>
          <w:rFonts w:ascii="Arial" w:hAnsi="Arial" w:cs="Arial"/>
          <w:lang w:val="en-US"/>
        </w:rPr>
        <w:t>.</w:t>
      </w:r>
    </w:p>
    <w:p w:rsidR="00584272" w:rsidRPr="00584272" w:rsidRDefault="00584272" w:rsidP="00DC0BEC">
      <w:pPr>
        <w:pStyle w:val="ListParagraph"/>
        <w:keepNext/>
        <w:keepLines/>
        <w:suppressLineNumbers/>
        <w:suppressAutoHyphens/>
        <w:spacing w:line="276" w:lineRule="auto"/>
        <w:ind w:left="1276"/>
        <w:contextualSpacing w:val="0"/>
        <w:jc w:val="both"/>
        <w:rPr>
          <w:rFonts w:ascii="Arial" w:hAnsi="Arial" w:cs="Arial"/>
        </w:rPr>
      </w:pPr>
    </w:p>
    <w:p w:rsidR="00584272" w:rsidRDefault="00584272" w:rsidP="00DC0BEC">
      <w:pPr>
        <w:pStyle w:val="NoSpacing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analysis of the proposed organisational structures also ensures alignment of organisational structures</w:t>
      </w:r>
      <w:r w:rsidR="00F27BE3">
        <w:rPr>
          <w:rFonts w:ascii="Arial" w:hAnsi="Arial" w:cs="Arial"/>
          <w:sz w:val="24"/>
          <w:szCs w:val="24"/>
        </w:rPr>
        <w:t xml:space="preserve"> and functions</w:t>
      </w:r>
      <w:r>
        <w:rPr>
          <w:rFonts w:ascii="Arial" w:hAnsi="Arial" w:cs="Arial"/>
          <w:sz w:val="24"/>
          <w:szCs w:val="24"/>
        </w:rPr>
        <w:t xml:space="preserve"> to the strategic objectives </w:t>
      </w:r>
      <w:r w:rsidR="00F27BE3">
        <w:rPr>
          <w:rFonts w:ascii="Arial" w:hAnsi="Arial" w:cs="Arial"/>
          <w:sz w:val="24"/>
          <w:szCs w:val="24"/>
        </w:rPr>
        <w:t xml:space="preserve">and mandates </w:t>
      </w:r>
      <w:r w:rsidR="00DE147F">
        <w:rPr>
          <w:rFonts w:ascii="Arial" w:hAnsi="Arial" w:cs="Arial"/>
          <w:sz w:val="24"/>
          <w:szCs w:val="24"/>
        </w:rPr>
        <w:t xml:space="preserve">of departments to </w:t>
      </w:r>
      <w:r w:rsidR="00927FBF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</w:t>
      </w:r>
      <w:r w:rsidR="00DE147F">
        <w:rPr>
          <w:rFonts w:ascii="Arial" w:hAnsi="Arial" w:cs="Arial"/>
          <w:sz w:val="24"/>
          <w:szCs w:val="24"/>
        </w:rPr>
        <w:t xml:space="preserve">the </w:t>
      </w:r>
      <w:r w:rsidR="00B36499">
        <w:rPr>
          <w:rFonts w:ascii="Arial" w:hAnsi="Arial" w:cs="Arial"/>
          <w:sz w:val="24"/>
          <w:szCs w:val="24"/>
        </w:rPr>
        <w:t>elimination of the</w:t>
      </w:r>
      <w:r w:rsidR="00927FBF">
        <w:rPr>
          <w:rFonts w:ascii="Arial" w:hAnsi="Arial" w:cs="Arial"/>
          <w:sz w:val="24"/>
          <w:szCs w:val="24"/>
        </w:rPr>
        <w:t xml:space="preserve"> duplication of functions</w:t>
      </w:r>
      <w:r w:rsidR="00B36499">
        <w:rPr>
          <w:rFonts w:ascii="Arial" w:hAnsi="Arial" w:cs="Arial"/>
          <w:sz w:val="24"/>
          <w:szCs w:val="24"/>
        </w:rPr>
        <w:t>,</w:t>
      </w:r>
      <w:r w:rsidR="00927FBF">
        <w:rPr>
          <w:rFonts w:ascii="Arial" w:hAnsi="Arial" w:cs="Arial"/>
          <w:sz w:val="24"/>
          <w:szCs w:val="24"/>
        </w:rPr>
        <w:t xml:space="preserve"> </w:t>
      </w:r>
      <w:r w:rsidR="00B364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findings of the a</w:t>
      </w:r>
      <w:r w:rsidR="00B36499">
        <w:rPr>
          <w:rFonts w:ascii="Arial" w:hAnsi="Arial" w:cs="Arial"/>
          <w:sz w:val="24"/>
          <w:szCs w:val="24"/>
        </w:rPr>
        <w:t>nalysis are provided to relevant</w:t>
      </w:r>
      <w:r>
        <w:rPr>
          <w:rFonts w:ascii="Arial" w:hAnsi="Arial" w:cs="Arial"/>
          <w:sz w:val="24"/>
          <w:szCs w:val="24"/>
        </w:rPr>
        <w:t xml:space="preserve"> E</w:t>
      </w:r>
      <w:r w:rsidR="00B36499">
        <w:rPr>
          <w:rFonts w:ascii="Arial" w:hAnsi="Arial" w:cs="Arial"/>
          <w:sz w:val="24"/>
          <w:szCs w:val="24"/>
        </w:rPr>
        <w:t>xecutive Authority.</w:t>
      </w:r>
    </w:p>
    <w:p w:rsidR="00A4572E" w:rsidRDefault="00A4572E" w:rsidP="00DC0BEC">
      <w:pPr>
        <w:pStyle w:val="NoSpacing"/>
        <w:keepNext/>
        <w:keepLines/>
        <w:suppressLineNumbers/>
        <w:suppressAutoHyphens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A108D" w:rsidRDefault="00BA108D" w:rsidP="00DC0BEC">
      <w:pPr>
        <w:pStyle w:val="NoSpacing"/>
        <w:keepNext/>
        <w:keepLines/>
        <w:suppressLineNumbers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A108D" w:rsidSect="00DE147F">
      <w:headerReference w:type="first" r:id="rId8"/>
      <w:footerReference w:type="first" r:id="rId9"/>
      <w:pgSz w:w="12240" w:h="15840"/>
      <w:pgMar w:top="992" w:right="1440" w:bottom="113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B3" w:rsidRDefault="00747BB3">
      <w:r>
        <w:separator/>
      </w:r>
    </w:p>
  </w:endnote>
  <w:endnote w:type="continuationSeparator" w:id="0">
    <w:p w:rsidR="00747BB3" w:rsidRDefault="0074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2E" w:rsidRPr="00830339" w:rsidRDefault="00A4572E" w:rsidP="00830339">
    <w:pPr>
      <w:pStyle w:val="Footer"/>
    </w:pPr>
    <w:r w:rsidRPr="0083033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B3" w:rsidRDefault="00747BB3">
      <w:r>
        <w:separator/>
      </w:r>
    </w:p>
  </w:footnote>
  <w:footnote w:type="continuationSeparator" w:id="0">
    <w:p w:rsidR="00747BB3" w:rsidRDefault="0074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2E" w:rsidRDefault="00A4572E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D54"/>
    <w:multiLevelType w:val="hybridMultilevel"/>
    <w:tmpl w:val="FB5828D2"/>
    <w:lvl w:ilvl="0" w:tplc="51F0D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46FAA">
      <w:start w:val="55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0E7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7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D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E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69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C8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08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34920"/>
    <w:multiLevelType w:val="hybridMultilevel"/>
    <w:tmpl w:val="E10E91D0"/>
    <w:lvl w:ilvl="0" w:tplc="F41A4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F34AE"/>
    <w:multiLevelType w:val="hybridMultilevel"/>
    <w:tmpl w:val="5EDA3660"/>
    <w:lvl w:ilvl="0" w:tplc="3A6A74CE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73639"/>
    <w:multiLevelType w:val="hybridMultilevel"/>
    <w:tmpl w:val="E11818A0"/>
    <w:lvl w:ilvl="0" w:tplc="782479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E68C1"/>
    <w:multiLevelType w:val="hybridMultilevel"/>
    <w:tmpl w:val="0FEA00CE"/>
    <w:lvl w:ilvl="0" w:tplc="3A6A74CE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A1924"/>
    <w:multiLevelType w:val="hybridMultilevel"/>
    <w:tmpl w:val="D13C734E"/>
    <w:lvl w:ilvl="0" w:tplc="E3DE5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5E91"/>
    <w:multiLevelType w:val="multilevel"/>
    <w:tmpl w:val="6D3C1EB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F864B12"/>
    <w:multiLevelType w:val="hybridMultilevel"/>
    <w:tmpl w:val="42E83B2C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2621DA"/>
    <w:multiLevelType w:val="multilevel"/>
    <w:tmpl w:val="8BB63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81A3001"/>
    <w:multiLevelType w:val="hybridMultilevel"/>
    <w:tmpl w:val="BFBE559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757F2"/>
    <w:multiLevelType w:val="multilevel"/>
    <w:tmpl w:val="E87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73147"/>
    <w:multiLevelType w:val="hybridMultilevel"/>
    <w:tmpl w:val="5F9A2F4E"/>
    <w:lvl w:ilvl="0" w:tplc="0BE6B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C8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0C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6F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45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2B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89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B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C0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6185B"/>
    <w:multiLevelType w:val="hybridMultilevel"/>
    <w:tmpl w:val="37A076C4"/>
    <w:lvl w:ilvl="0" w:tplc="1C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6264"/>
    <w:multiLevelType w:val="hybridMultilevel"/>
    <w:tmpl w:val="B1E4ED56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22F87"/>
    <w:multiLevelType w:val="hybridMultilevel"/>
    <w:tmpl w:val="3132AD96"/>
    <w:lvl w:ilvl="0" w:tplc="3A6A74CE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E344FE"/>
    <w:multiLevelType w:val="multilevel"/>
    <w:tmpl w:val="F08022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7F009AF"/>
    <w:multiLevelType w:val="hybridMultilevel"/>
    <w:tmpl w:val="5B04FE8A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6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18"/>
  </w:num>
  <w:num w:numId="13">
    <w:abstractNumId w:val="17"/>
  </w:num>
  <w:num w:numId="14">
    <w:abstractNumId w:val="0"/>
  </w:num>
  <w:num w:numId="15">
    <w:abstractNumId w:val="22"/>
  </w:num>
  <w:num w:numId="16">
    <w:abstractNumId w:val="6"/>
  </w:num>
  <w:num w:numId="17">
    <w:abstractNumId w:val="21"/>
  </w:num>
  <w:num w:numId="18">
    <w:abstractNumId w:val="11"/>
  </w:num>
  <w:num w:numId="19">
    <w:abstractNumId w:val="2"/>
  </w:num>
  <w:num w:numId="20">
    <w:abstractNumId w:val="19"/>
  </w:num>
  <w:num w:numId="21">
    <w:abstractNumId w:val="13"/>
  </w:num>
  <w:num w:numId="22">
    <w:abstractNumId w:val="20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243E"/>
    <w:rsid w:val="000367D4"/>
    <w:rsid w:val="000800E0"/>
    <w:rsid w:val="00090BB5"/>
    <w:rsid w:val="00091605"/>
    <w:rsid w:val="000A4CD1"/>
    <w:rsid w:val="000C5477"/>
    <w:rsid w:val="000D68DE"/>
    <w:rsid w:val="000F1742"/>
    <w:rsid w:val="000F2F1D"/>
    <w:rsid w:val="000F7628"/>
    <w:rsid w:val="00100FCA"/>
    <w:rsid w:val="00105C50"/>
    <w:rsid w:val="00110D4F"/>
    <w:rsid w:val="00111C9D"/>
    <w:rsid w:val="00111E45"/>
    <w:rsid w:val="001147C9"/>
    <w:rsid w:val="001410AF"/>
    <w:rsid w:val="001520C6"/>
    <w:rsid w:val="001605C8"/>
    <w:rsid w:val="001629A7"/>
    <w:rsid w:val="00182ABC"/>
    <w:rsid w:val="00186AD6"/>
    <w:rsid w:val="00191C29"/>
    <w:rsid w:val="001B7A14"/>
    <w:rsid w:val="001B7FDD"/>
    <w:rsid w:val="001C1511"/>
    <w:rsid w:val="001C16B3"/>
    <w:rsid w:val="001D718B"/>
    <w:rsid w:val="001F7080"/>
    <w:rsid w:val="00240D49"/>
    <w:rsid w:val="00240F41"/>
    <w:rsid w:val="00243AE3"/>
    <w:rsid w:val="002441DB"/>
    <w:rsid w:val="002722BF"/>
    <w:rsid w:val="00273458"/>
    <w:rsid w:val="00273D81"/>
    <w:rsid w:val="0028475F"/>
    <w:rsid w:val="00285C47"/>
    <w:rsid w:val="00290529"/>
    <w:rsid w:val="002A06C8"/>
    <w:rsid w:val="002A5882"/>
    <w:rsid w:val="002C432E"/>
    <w:rsid w:val="002C4439"/>
    <w:rsid w:val="002D038D"/>
    <w:rsid w:val="002D31E7"/>
    <w:rsid w:val="002E0EE8"/>
    <w:rsid w:val="002E7AA8"/>
    <w:rsid w:val="002F75AA"/>
    <w:rsid w:val="003028D3"/>
    <w:rsid w:val="00333EED"/>
    <w:rsid w:val="003343BC"/>
    <w:rsid w:val="00337C46"/>
    <w:rsid w:val="00340C82"/>
    <w:rsid w:val="003439B4"/>
    <w:rsid w:val="00344617"/>
    <w:rsid w:val="00347EC3"/>
    <w:rsid w:val="00352536"/>
    <w:rsid w:val="00355A09"/>
    <w:rsid w:val="00362E1C"/>
    <w:rsid w:val="0038183B"/>
    <w:rsid w:val="0039423E"/>
    <w:rsid w:val="003A33F5"/>
    <w:rsid w:val="003B0723"/>
    <w:rsid w:val="003B727B"/>
    <w:rsid w:val="003C35D3"/>
    <w:rsid w:val="003E2A0B"/>
    <w:rsid w:val="00417319"/>
    <w:rsid w:val="00422DFC"/>
    <w:rsid w:val="00424CEF"/>
    <w:rsid w:val="0042667A"/>
    <w:rsid w:val="004334A9"/>
    <w:rsid w:val="00435FEA"/>
    <w:rsid w:val="0044585D"/>
    <w:rsid w:val="0045003C"/>
    <w:rsid w:val="00476121"/>
    <w:rsid w:val="00482B0D"/>
    <w:rsid w:val="004B1243"/>
    <w:rsid w:val="004B1BEF"/>
    <w:rsid w:val="004B61E6"/>
    <w:rsid w:val="004B699D"/>
    <w:rsid w:val="004D2B26"/>
    <w:rsid w:val="004F1A9B"/>
    <w:rsid w:val="004F32B5"/>
    <w:rsid w:val="00514FC4"/>
    <w:rsid w:val="00520455"/>
    <w:rsid w:val="00536A20"/>
    <w:rsid w:val="005450F6"/>
    <w:rsid w:val="00577EA4"/>
    <w:rsid w:val="00584272"/>
    <w:rsid w:val="00591B49"/>
    <w:rsid w:val="00593E40"/>
    <w:rsid w:val="005972EF"/>
    <w:rsid w:val="005975FE"/>
    <w:rsid w:val="005A087E"/>
    <w:rsid w:val="005A4CE1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83FE2"/>
    <w:rsid w:val="00694661"/>
    <w:rsid w:val="006966E1"/>
    <w:rsid w:val="006B2E97"/>
    <w:rsid w:val="006B4F8A"/>
    <w:rsid w:val="006D7E05"/>
    <w:rsid w:val="006F0B6A"/>
    <w:rsid w:val="007110CD"/>
    <w:rsid w:val="0071348D"/>
    <w:rsid w:val="007201AD"/>
    <w:rsid w:val="0072142B"/>
    <w:rsid w:val="0073725A"/>
    <w:rsid w:val="00741C9B"/>
    <w:rsid w:val="00747BB3"/>
    <w:rsid w:val="007777AE"/>
    <w:rsid w:val="007816EA"/>
    <w:rsid w:val="007853B3"/>
    <w:rsid w:val="00794504"/>
    <w:rsid w:val="007A4044"/>
    <w:rsid w:val="007B2B03"/>
    <w:rsid w:val="007C6706"/>
    <w:rsid w:val="00805B86"/>
    <w:rsid w:val="00811AA5"/>
    <w:rsid w:val="008123E9"/>
    <w:rsid w:val="00821D5F"/>
    <w:rsid w:val="00825A9B"/>
    <w:rsid w:val="00830339"/>
    <w:rsid w:val="008312F6"/>
    <w:rsid w:val="00851106"/>
    <w:rsid w:val="00853808"/>
    <w:rsid w:val="008653A8"/>
    <w:rsid w:val="008662B7"/>
    <w:rsid w:val="00877C40"/>
    <w:rsid w:val="008A593D"/>
    <w:rsid w:val="008A60EC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7FBF"/>
    <w:rsid w:val="0093170A"/>
    <w:rsid w:val="009410F4"/>
    <w:rsid w:val="00945680"/>
    <w:rsid w:val="00952481"/>
    <w:rsid w:val="00960CFF"/>
    <w:rsid w:val="00961D75"/>
    <w:rsid w:val="0096273C"/>
    <w:rsid w:val="00965AE7"/>
    <w:rsid w:val="00993FD3"/>
    <w:rsid w:val="009B42E4"/>
    <w:rsid w:val="009F77EE"/>
    <w:rsid w:val="00A0326A"/>
    <w:rsid w:val="00A108E4"/>
    <w:rsid w:val="00A131AC"/>
    <w:rsid w:val="00A14834"/>
    <w:rsid w:val="00A35A9D"/>
    <w:rsid w:val="00A430B6"/>
    <w:rsid w:val="00A4572E"/>
    <w:rsid w:val="00A62CD4"/>
    <w:rsid w:val="00A64AA5"/>
    <w:rsid w:val="00A727DC"/>
    <w:rsid w:val="00AA65D6"/>
    <w:rsid w:val="00AA777C"/>
    <w:rsid w:val="00AB6CDA"/>
    <w:rsid w:val="00AE1A6B"/>
    <w:rsid w:val="00B05DA9"/>
    <w:rsid w:val="00B13267"/>
    <w:rsid w:val="00B3002A"/>
    <w:rsid w:val="00B31933"/>
    <w:rsid w:val="00B36499"/>
    <w:rsid w:val="00B366BD"/>
    <w:rsid w:val="00B818D4"/>
    <w:rsid w:val="00B92CB0"/>
    <w:rsid w:val="00BA108D"/>
    <w:rsid w:val="00BA1F25"/>
    <w:rsid w:val="00BA7B88"/>
    <w:rsid w:val="00BD33FC"/>
    <w:rsid w:val="00BE14EA"/>
    <w:rsid w:val="00BE7B1B"/>
    <w:rsid w:val="00C007DD"/>
    <w:rsid w:val="00C14896"/>
    <w:rsid w:val="00C27D2F"/>
    <w:rsid w:val="00C4121A"/>
    <w:rsid w:val="00C41523"/>
    <w:rsid w:val="00C76583"/>
    <w:rsid w:val="00C81E3E"/>
    <w:rsid w:val="00CB53A4"/>
    <w:rsid w:val="00CB5A7E"/>
    <w:rsid w:val="00CC0E45"/>
    <w:rsid w:val="00CC4AED"/>
    <w:rsid w:val="00CF40C2"/>
    <w:rsid w:val="00CF4CF3"/>
    <w:rsid w:val="00D24D11"/>
    <w:rsid w:val="00D27283"/>
    <w:rsid w:val="00D27D47"/>
    <w:rsid w:val="00D30C68"/>
    <w:rsid w:val="00D66467"/>
    <w:rsid w:val="00DA4DEF"/>
    <w:rsid w:val="00DB7E91"/>
    <w:rsid w:val="00DC0BEC"/>
    <w:rsid w:val="00DC6CF6"/>
    <w:rsid w:val="00DD1BD0"/>
    <w:rsid w:val="00DD515B"/>
    <w:rsid w:val="00DD708B"/>
    <w:rsid w:val="00DE147F"/>
    <w:rsid w:val="00DE28D4"/>
    <w:rsid w:val="00DE6E86"/>
    <w:rsid w:val="00DF1F78"/>
    <w:rsid w:val="00DF7F34"/>
    <w:rsid w:val="00E05FEB"/>
    <w:rsid w:val="00E25438"/>
    <w:rsid w:val="00E26E52"/>
    <w:rsid w:val="00E52271"/>
    <w:rsid w:val="00E61256"/>
    <w:rsid w:val="00E7478A"/>
    <w:rsid w:val="00E81AE1"/>
    <w:rsid w:val="00EA4FD5"/>
    <w:rsid w:val="00EB073A"/>
    <w:rsid w:val="00EB47E2"/>
    <w:rsid w:val="00EE5C05"/>
    <w:rsid w:val="00EF6692"/>
    <w:rsid w:val="00F00281"/>
    <w:rsid w:val="00F0191A"/>
    <w:rsid w:val="00F139C0"/>
    <w:rsid w:val="00F21DC6"/>
    <w:rsid w:val="00F24F08"/>
    <w:rsid w:val="00F27BE3"/>
    <w:rsid w:val="00F328A7"/>
    <w:rsid w:val="00F33E71"/>
    <w:rsid w:val="00F42909"/>
    <w:rsid w:val="00F43C45"/>
    <w:rsid w:val="00F45438"/>
    <w:rsid w:val="00F752DD"/>
    <w:rsid w:val="00F77A0D"/>
    <w:rsid w:val="00F92F09"/>
    <w:rsid w:val="00FB4973"/>
    <w:rsid w:val="00FE62AF"/>
    <w:rsid w:val="00FE771C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  <w:rPr>
      <w:lang/>
    </w:r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customStyle="1" w:styleId="Default">
    <w:name w:val="Default"/>
    <w:rsid w:val="00931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1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85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1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01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4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20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3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9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2015-12-05T18:41:00Z</cp:lastPrinted>
  <dcterms:created xsi:type="dcterms:W3CDTF">2015-12-10T09:17:00Z</dcterms:created>
  <dcterms:modified xsi:type="dcterms:W3CDTF">2015-12-10T09:17:00Z</dcterms:modified>
</cp:coreProperties>
</file>