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031019">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81075"/>
            <wp:effectExtent l="19050" t="0" r="0" b="0"/>
            <wp:docPr id="1" name="Picture 1" descr="south-africa-national-coat-of-arms-nationalsymbolsofsouth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frica-national-coat-of-arms-nationalsymbolsofsouthafrica"/>
                    <pic:cNvPicPr>
                      <a:picLocks noChangeAspect="1" noChangeArrowheads="1"/>
                    </pic:cNvPicPr>
                  </pic:nvPicPr>
                  <pic:blipFill>
                    <a:blip r:embed="rId7"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Default="00B07515">
      <w:pPr>
        <w:spacing w:line="360" w:lineRule="auto"/>
        <w:jc w:val="center"/>
        <w:rPr>
          <w:rFonts w:ascii="Arial" w:hAnsi="Arial" w:cs="Arial"/>
          <w:b/>
          <w:bCs/>
          <w:color w:val="000000"/>
          <w:sz w:val="20"/>
          <w:szCs w:val="20"/>
          <w:lang w:val="en-GB"/>
        </w:rPr>
      </w:pPr>
    </w:p>
    <w:p w:rsidR="00B07515" w:rsidRDefault="00B07515">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t>NATIONAL ASSEMBLY</w:t>
      </w:r>
    </w:p>
    <w:p w:rsidR="00B07515" w:rsidRDefault="005B508E">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w:t>
      </w:r>
      <w:r w:rsidR="00B07515">
        <w:rPr>
          <w:rFonts w:ascii="Arial" w:hAnsi="Arial" w:cs="Arial"/>
          <w:b/>
          <w:bCs/>
          <w:color w:val="000000"/>
          <w:sz w:val="20"/>
          <w:szCs w:val="20"/>
          <w:lang w:val="en-GB"/>
        </w:rPr>
        <w:t xml:space="preserve"> FOR WRITTEN REPLY</w:t>
      </w:r>
    </w:p>
    <w:p w:rsidR="00B07515" w:rsidRDefault="00B07515">
      <w:pPr>
        <w:spacing w:line="360" w:lineRule="auto"/>
        <w:jc w:val="center"/>
        <w:rPr>
          <w:rFonts w:ascii="Arial" w:hAnsi="Arial" w:cs="Arial"/>
          <w:b/>
          <w:bCs/>
          <w:sz w:val="20"/>
          <w:szCs w:val="20"/>
          <w:lang w:val="en-GB"/>
        </w:rPr>
      </w:pPr>
      <w:r>
        <w:rPr>
          <w:rFonts w:ascii="Arial" w:hAnsi="Arial" w:cs="Arial"/>
          <w:b/>
          <w:bCs/>
          <w:sz w:val="20"/>
          <w:szCs w:val="20"/>
          <w:lang w:val="en-GB"/>
        </w:rPr>
        <w:t>QUE</w:t>
      </w:r>
      <w:r w:rsidR="00AD2F56">
        <w:rPr>
          <w:rFonts w:ascii="Arial" w:hAnsi="Arial" w:cs="Arial"/>
          <w:b/>
          <w:bCs/>
          <w:sz w:val="20"/>
          <w:szCs w:val="20"/>
          <w:lang w:val="en-GB"/>
        </w:rPr>
        <w:t xml:space="preserve">STION NUMBER </w:t>
      </w:r>
      <w:r w:rsidR="0034540F">
        <w:rPr>
          <w:rFonts w:ascii="Arial" w:hAnsi="Arial" w:cs="Arial"/>
          <w:b/>
          <w:bCs/>
          <w:sz w:val="20"/>
          <w:szCs w:val="20"/>
          <w:lang w:val="en-GB"/>
        </w:rPr>
        <w:t>397</w:t>
      </w:r>
    </w:p>
    <w:p w:rsidR="00B07515" w:rsidRDefault="00B06CC6">
      <w:pPr>
        <w:spacing w:line="360" w:lineRule="auto"/>
        <w:jc w:val="center"/>
        <w:rPr>
          <w:rFonts w:ascii="Arial" w:hAnsi="Arial" w:cs="Arial"/>
          <w:b/>
          <w:bCs/>
          <w:sz w:val="20"/>
          <w:szCs w:val="20"/>
        </w:rPr>
      </w:pPr>
      <w:r>
        <w:rPr>
          <w:rFonts w:ascii="Arial" w:hAnsi="Arial" w:cs="Arial"/>
          <w:b/>
          <w:bCs/>
          <w:sz w:val="20"/>
          <w:szCs w:val="20"/>
        </w:rPr>
        <w:t>DATE OF PUBLICATION: 19</w:t>
      </w:r>
      <w:r w:rsidR="00AD2F56">
        <w:rPr>
          <w:rFonts w:ascii="Arial" w:hAnsi="Arial" w:cs="Arial"/>
          <w:b/>
          <w:bCs/>
          <w:sz w:val="20"/>
          <w:szCs w:val="20"/>
        </w:rPr>
        <w:t xml:space="preserve"> FEBRUARY</w:t>
      </w:r>
      <w:r w:rsidR="00DE5267">
        <w:rPr>
          <w:rFonts w:ascii="Arial" w:hAnsi="Arial" w:cs="Arial"/>
          <w:b/>
          <w:bCs/>
          <w:sz w:val="20"/>
          <w:szCs w:val="20"/>
        </w:rPr>
        <w:t xml:space="preserve"> 2021</w:t>
      </w:r>
    </w:p>
    <w:p w:rsidR="00B07515" w:rsidRDefault="00B07515">
      <w:pPr>
        <w:spacing w:line="360" w:lineRule="auto"/>
        <w:jc w:val="center"/>
        <w:rPr>
          <w:rFonts w:ascii="Arial" w:hAnsi="Arial" w:cs="Arial"/>
          <w:b/>
          <w:bCs/>
          <w:sz w:val="20"/>
          <w:szCs w:val="20"/>
          <w:lang w:val="en-GB"/>
        </w:rPr>
      </w:pPr>
    </w:p>
    <w:p w:rsidR="007B73C6" w:rsidRPr="007B73C6" w:rsidRDefault="007B73C6" w:rsidP="007B73C6">
      <w:pPr>
        <w:spacing w:before="100" w:beforeAutospacing="1" w:after="100" w:afterAutospacing="1"/>
        <w:ind w:left="720" w:hanging="720"/>
        <w:jc w:val="both"/>
        <w:outlineLvl w:val="0"/>
        <w:rPr>
          <w:rFonts w:ascii="Arial" w:hAnsi="Arial" w:cs="Arial"/>
        </w:rPr>
      </w:pPr>
      <w:r w:rsidRPr="007B73C6">
        <w:rPr>
          <w:rFonts w:ascii="Arial" w:hAnsi="Arial" w:cs="Arial"/>
          <w:b/>
        </w:rPr>
        <w:t>397.</w:t>
      </w:r>
      <w:r w:rsidRPr="007B73C6">
        <w:rPr>
          <w:rFonts w:ascii="Arial" w:hAnsi="Arial" w:cs="Arial"/>
          <w:b/>
        </w:rPr>
        <w:tab/>
        <w:t>Inkosi B N Luthuli (IFP) to ask the Minister of Cooperative Governance and Traditional Affairs</w:t>
      </w:r>
      <w:r w:rsidRPr="007B73C6">
        <w:rPr>
          <w:rFonts w:ascii="Arial" w:hAnsi="Arial" w:cs="Arial"/>
          <w:b/>
        </w:rPr>
        <w:fldChar w:fldCharType="begin"/>
      </w:r>
      <w:r w:rsidRPr="007B73C6">
        <w:rPr>
          <w:rFonts w:ascii="Arial" w:hAnsi="Arial" w:cs="Arial"/>
        </w:rPr>
        <w:instrText xml:space="preserve"> XE "</w:instrText>
      </w:r>
      <w:r w:rsidRPr="007B73C6">
        <w:rPr>
          <w:rFonts w:ascii="Arial" w:hAnsi="Arial" w:cs="Arial"/>
          <w:b/>
        </w:rPr>
        <w:instrText>Cooperative Governance and Traditional Affairs</w:instrText>
      </w:r>
      <w:r w:rsidRPr="007B73C6">
        <w:rPr>
          <w:rFonts w:ascii="Arial" w:hAnsi="Arial" w:cs="Arial"/>
        </w:rPr>
        <w:instrText xml:space="preserve">" </w:instrText>
      </w:r>
      <w:r w:rsidRPr="007B73C6">
        <w:rPr>
          <w:rFonts w:ascii="Arial" w:hAnsi="Arial" w:cs="Arial"/>
          <w:b/>
        </w:rPr>
        <w:fldChar w:fldCharType="end"/>
      </w:r>
      <w:r w:rsidRPr="007B73C6">
        <w:rPr>
          <w:rFonts w:ascii="Arial" w:hAnsi="Arial" w:cs="Arial"/>
          <w:b/>
        </w:rPr>
        <w:t>:</w:t>
      </w:r>
    </w:p>
    <w:p w:rsidR="007B73C6" w:rsidRPr="007B73C6" w:rsidRDefault="007B73C6" w:rsidP="007B73C6">
      <w:pPr>
        <w:spacing w:before="100" w:beforeAutospacing="1" w:after="100" w:afterAutospacing="1"/>
        <w:ind w:left="1440" w:hanging="720"/>
        <w:jc w:val="both"/>
        <w:rPr>
          <w:rFonts w:ascii="Arial" w:hAnsi="Arial" w:cs="Arial"/>
        </w:rPr>
      </w:pPr>
      <w:r w:rsidRPr="007B73C6">
        <w:rPr>
          <w:rFonts w:ascii="Arial" w:hAnsi="Arial" w:cs="Arial"/>
        </w:rPr>
        <w:t>(1)</w:t>
      </w:r>
      <w:r w:rsidRPr="007B73C6">
        <w:rPr>
          <w:rFonts w:ascii="Arial" w:hAnsi="Arial" w:cs="Arial"/>
        </w:rPr>
        <w:tab/>
        <w:t>Whether, with regard to section 211 of the Constitution of the Republic of South Africa, 1996, that recognises the institution, status and role of traditional leadership in the Republic, her department has put any measures in place to ensure that the existing legislative imperatives and powers are used to effectively and visibly increase the role of traditional leaders as is contemplated in Chapter 12 of the Constitution of the Republic of South Africa, 1996, particularly at local government level; if not, why not; if so, what are the relevant details;</w:t>
      </w:r>
    </w:p>
    <w:p w:rsidR="007B73C6" w:rsidRPr="007B73C6" w:rsidRDefault="007B73C6" w:rsidP="007B73C6">
      <w:pPr>
        <w:spacing w:before="100" w:beforeAutospacing="1" w:after="100" w:afterAutospacing="1"/>
        <w:ind w:left="1440" w:hanging="720"/>
        <w:jc w:val="both"/>
        <w:rPr>
          <w:rFonts w:ascii="Arial" w:hAnsi="Arial" w:cs="Arial"/>
        </w:rPr>
      </w:pPr>
      <w:r w:rsidRPr="007B73C6">
        <w:rPr>
          <w:rFonts w:ascii="Arial" w:hAnsi="Arial" w:cs="Arial"/>
        </w:rPr>
        <w:t>(2)</w:t>
      </w:r>
      <w:r w:rsidRPr="007B73C6">
        <w:rPr>
          <w:rFonts w:ascii="Arial" w:hAnsi="Arial" w:cs="Arial"/>
        </w:rPr>
        <w:tab/>
        <w:t>what are the details of the progress made with regard to the passing of th</w:t>
      </w:r>
      <w:r>
        <w:rPr>
          <w:rFonts w:ascii="Arial" w:hAnsi="Arial" w:cs="Arial"/>
        </w:rPr>
        <w:t xml:space="preserve">e Traditional Courts Bill? </w:t>
      </w:r>
      <w:r w:rsidRPr="007B73C6">
        <w:rPr>
          <w:rFonts w:ascii="Arial" w:hAnsi="Arial" w:cs="Arial"/>
        </w:rPr>
        <w:t>NW403E</w:t>
      </w:r>
    </w:p>
    <w:p w:rsidR="00B07515" w:rsidRDefault="00B07515">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7B73C6" w:rsidRDefault="007B73C6">
      <w:pPr>
        <w:spacing w:before="100" w:beforeAutospacing="1" w:after="100" w:afterAutospacing="1"/>
        <w:ind w:left="1440" w:hanging="629"/>
        <w:jc w:val="both"/>
        <w:rPr>
          <w:lang w:val="af-ZA"/>
        </w:rPr>
      </w:pPr>
    </w:p>
    <w:p w:rsidR="00B07515" w:rsidRDefault="00B07515">
      <w:pPr>
        <w:spacing w:before="100" w:beforeAutospacing="1" w:after="100" w:afterAutospacing="1"/>
        <w:ind w:left="1440" w:hanging="720"/>
        <w:jc w:val="both"/>
        <w:outlineLvl w:val="0"/>
      </w:pPr>
    </w:p>
    <w:p w:rsidR="00FB61BD" w:rsidRDefault="00FB61BD">
      <w:pPr>
        <w:spacing w:before="100" w:beforeAutospacing="1" w:after="100" w:afterAutospacing="1"/>
        <w:ind w:left="1440" w:hanging="720"/>
        <w:jc w:val="both"/>
        <w:outlineLvl w:val="0"/>
      </w:pPr>
    </w:p>
    <w:p w:rsidR="00B07515" w:rsidRDefault="00B07515">
      <w:pPr>
        <w:rPr>
          <w:rFonts w:ascii="Calibri" w:hAnsi="Calibri" w:cs="Calibri"/>
          <w:color w:val="1F497D"/>
          <w:sz w:val="22"/>
          <w:szCs w:val="22"/>
        </w:rPr>
      </w:pPr>
    </w:p>
    <w:p w:rsidR="0034540F" w:rsidRDefault="0034540F" w:rsidP="0034540F">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t>NATIONAL ASSEMBLY</w:t>
      </w:r>
    </w:p>
    <w:p w:rsidR="0034540F" w:rsidRDefault="0034540F" w:rsidP="0034540F">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 REPLY</w:t>
      </w:r>
    </w:p>
    <w:p w:rsidR="0034540F" w:rsidRDefault="0034540F" w:rsidP="0034540F">
      <w:pPr>
        <w:spacing w:line="360" w:lineRule="auto"/>
        <w:jc w:val="center"/>
        <w:rPr>
          <w:rFonts w:ascii="Arial" w:hAnsi="Arial" w:cs="Arial"/>
          <w:b/>
          <w:bCs/>
          <w:sz w:val="20"/>
          <w:szCs w:val="20"/>
          <w:lang w:val="en-GB"/>
        </w:rPr>
      </w:pPr>
      <w:r>
        <w:rPr>
          <w:rFonts w:ascii="Arial" w:hAnsi="Arial" w:cs="Arial"/>
          <w:b/>
          <w:bCs/>
          <w:sz w:val="20"/>
          <w:szCs w:val="20"/>
          <w:lang w:val="en-GB"/>
        </w:rPr>
        <w:t>QUESTION NUMBER 397</w:t>
      </w:r>
    </w:p>
    <w:p w:rsidR="0034540F" w:rsidRDefault="0034540F" w:rsidP="0034540F">
      <w:pPr>
        <w:spacing w:line="360" w:lineRule="auto"/>
        <w:jc w:val="center"/>
        <w:rPr>
          <w:rFonts w:ascii="Arial" w:hAnsi="Arial" w:cs="Arial"/>
          <w:b/>
          <w:bCs/>
          <w:sz w:val="20"/>
          <w:szCs w:val="20"/>
        </w:rPr>
      </w:pPr>
      <w:r>
        <w:rPr>
          <w:rFonts w:ascii="Arial" w:hAnsi="Arial" w:cs="Arial"/>
          <w:b/>
          <w:bCs/>
          <w:sz w:val="20"/>
          <w:szCs w:val="20"/>
        </w:rPr>
        <w:t xml:space="preserve">DATE </w:t>
      </w:r>
      <w:r w:rsidR="00DE5267">
        <w:rPr>
          <w:rFonts w:ascii="Arial" w:hAnsi="Arial" w:cs="Arial"/>
          <w:b/>
          <w:bCs/>
          <w:sz w:val="20"/>
          <w:szCs w:val="20"/>
        </w:rPr>
        <w:t>OF PUBLICATION: 19 FEBRUARY 2021</w:t>
      </w:r>
    </w:p>
    <w:p w:rsidR="00CD194C" w:rsidRPr="00E53324" w:rsidRDefault="007B7F61" w:rsidP="00CD194C">
      <w:pPr>
        <w:ind w:hanging="142"/>
        <w:rPr>
          <w:rFonts w:ascii="Calibri" w:hAnsi="Calibri" w:cs="Calibri"/>
          <w:b/>
        </w:rPr>
      </w:pPr>
      <w:r w:rsidRPr="00E53324">
        <w:rPr>
          <w:rFonts w:ascii="Calibri" w:hAnsi="Calibri" w:cs="Calibri"/>
          <w:b/>
        </w:rPr>
        <w:t>REPLY:</w:t>
      </w:r>
    </w:p>
    <w:p w:rsidR="0034540F" w:rsidRPr="0034540F" w:rsidRDefault="0034540F" w:rsidP="00892ADF">
      <w:pPr>
        <w:numPr>
          <w:ilvl w:val="0"/>
          <w:numId w:val="37"/>
        </w:numPr>
        <w:spacing w:before="100" w:beforeAutospacing="1" w:after="100" w:afterAutospacing="1" w:line="360" w:lineRule="auto"/>
        <w:jc w:val="both"/>
        <w:rPr>
          <w:rFonts w:ascii="Arial" w:eastAsia="Calibri" w:hAnsi="Arial" w:cs="Arial"/>
          <w:lang w:val="en-ZA" w:eastAsia="en-US"/>
        </w:rPr>
      </w:pPr>
      <w:r w:rsidRPr="0034540F">
        <w:rPr>
          <w:rFonts w:ascii="Arial" w:eastAsia="Calibri" w:hAnsi="Arial" w:cs="Arial"/>
          <w:lang w:val="en-ZA" w:eastAsia="en-US"/>
        </w:rPr>
        <w:t>Yes, the Department of Traditional Affairs, has put legislative measures in place to visibly increase the role of traditional leaders as contemplated in Chapter 12 of the 1996 Constitution of the Republic of South Africa through the enactment of the Traditional and Khoi-San Leadership Act, 2019 (Act No. 3 of 2019) (TKLA) which will commence on 01 April 2021.</w:t>
      </w:r>
    </w:p>
    <w:p w:rsidR="0034540F" w:rsidRPr="0034540F" w:rsidRDefault="0034540F" w:rsidP="008910F6">
      <w:pPr>
        <w:spacing w:before="100" w:beforeAutospacing="1" w:after="100" w:afterAutospacing="1" w:line="360" w:lineRule="auto"/>
        <w:ind w:left="709" w:firstLine="11"/>
        <w:jc w:val="both"/>
        <w:rPr>
          <w:rFonts w:ascii="Arial" w:eastAsia="Calibri" w:hAnsi="Arial" w:cs="Arial"/>
          <w:lang w:val="en-ZA" w:eastAsia="en-US"/>
        </w:rPr>
      </w:pPr>
      <w:r w:rsidRPr="0034540F">
        <w:rPr>
          <w:rFonts w:ascii="Arial" w:eastAsia="Calibri" w:hAnsi="Arial" w:cs="Arial"/>
          <w:lang w:val="en-ZA" w:eastAsia="en-US"/>
        </w:rPr>
        <w:t>To visibly increase the role of traditional and khoi-san leaders</w:t>
      </w:r>
      <w:r w:rsidR="00AC432D">
        <w:rPr>
          <w:rFonts w:ascii="Arial" w:eastAsia="Calibri" w:hAnsi="Arial" w:cs="Arial"/>
          <w:lang w:val="en-ZA" w:eastAsia="en-US"/>
        </w:rPr>
        <w:t xml:space="preserve"> as envisaged in C</w:t>
      </w:r>
      <w:r w:rsidRPr="0034540F">
        <w:rPr>
          <w:rFonts w:ascii="Arial" w:eastAsia="Calibri" w:hAnsi="Arial" w:cs="Arial"/>
          <w:lang w:val="en-ZA" w:eastAsia="en-US"/>
        </w:rPr>
        <w:t>hapter 12 of the 1996 Constitution, particularly at local government level, schedule 3, section 7 of the TKLA empowers traditional and khoi-san leaders to meaningfully participate in the affairs of District, Metropolitan and Local Municipalities. In this regard, the traditional and khoi-san leaders elected to participate in municipal councils are empowered by the TKLA to among others:</w:t>
      </w:r>
    </w:p>
    <w:p w:rsidR="0034540F" w:rsidRPr="0034540F" w:rsidRDefault="0034540F" w:rsidP="008910F6">
      <w:pPr>
        <w:numPr>
          <w:ilvl w:val="0"/>
          <w:numId w:val="36"/>
        </w:numPr>
        <w:spacing w:after="160" w:line="360" w:lineRule="auto"/>
        <w:contextualSpacing/>
        <w:jc w:val="both"/>
        <w:rPr>
          <w:rFonts w:ascii="Arial" w:eastAsia="SimSun" w:hAnsi="Arial" w:cs="Arial"/>
          <w:lang w:val="en-ZA"/>
        </w:rPr>
      </w:pPr>
      <w:r w:rsidRPr="0034540F">
        <w:rPr>
          <w:rFonts w:ascii="Arial" w:eastAsia="SimSun" w:hAnsi="Arial" w:cs="Arial"/>
          <w:lang w:val="en-ZA"/>
        </w:rPr>
        <w:t>Address municipal councils on any matter directly or indirectly affecting or traditional and khoi-san communities in their areas of jurisdiction of the relevant municipal council. Furthermore, these leaders should prepare reports on all matters affecting traditional and khoi-san communities discussed in the council meeting within three weeks of the municipal council meeting and submit to the Local House of Traditional and Khoi-San leaders and traditional councils. These two roles allocated to traditional leaders by the TKLA ensure that traditional and khoi-san communities are well informed about the municipal affairs and can also participate effectively in municipal affairs through traditional and khoi-s</w:t>
      </w:r>
      <w:r w:rsidR="004A2BA0">
        <w:rPr>
          <w:rFonts w:ascii="Arial" w:eastAsia="SimSun" w:hAnsi="Arial" w:cs="Arial"/>
          <w:lang w:val="en-ZA"/>
        </w:rPr>
        <w:t>an leadership;</w:t>
      </w:r>
      <w:r w:rsidRPr="0034540F">
        <w:rPr>
          <w:rFonts w:ascii="Arial" w:eastAsia="SimSun" w:hAnsi="Arial" w:cs="Arial"/>
          <w:lang w:val="en-ZA"/>
        </w:rPr>
        <w:t xml:space="preserve"> </w:t>
      </w:r>
    </w:p>
    <w:p w:rsid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Make recommendations and propose appropriate interventions in respect of service delivery within the areas of jurisdiction of the relevant traditional or khoi-san councils to ensure that service delivery needs of traditional and khoi-san communities are attended to and included in the municipal integrated development plans (IDPs)</w:t>
      </w:r>
      <w:r w:rsidR="004A2BA0">
        <w:rPr>
          <w:rFonts w:ascii="Arial" w:eastAsia="SimSun" w:hAnsi="Arial" w:cs="Arial"/>
          <w:lang w:val="en-ZA"/>
        </w:rPr>
        <w:t>;</w:t>
      </w:r>
    </w:p>
    <w:p w:rsidR="00892ADF" w:rsidRDefault="00892ADF" w:rsidP="00892ADF">
      <w:pPr>
        <w:spacing w:before="100" w:beforeAutospacing="1" w:after="100" w:afterAutospacing="1" w:line="360" w:lineRule="auto"/>
        <w:ind w:left="1440"/>
        <w:contextualSpacing/>
        <w:jc w:val="both"/>
        <w:rPr>
          <w:rFonts w:ascii="Arial" w:eastAsia="SimSun" w:hAnsi="Arial" w:cs="Arial"/>
          <w:lang w:val="en-ZA"/>
        </w:rPr>
      </w:pPr>
    </w:p>
    <w:p w:rsidR="00892ADF" w:rsidRDefault="00892ADF" w:rsidP="00892ADF">
      <w:pPr>
        <w:spacing w:line="360" w:lineRule="auto"/>
        <w:jc w:val="center"/>
        <w:rPr>
          <w:rFonts w:ascii="Arial" w:hAnsi="Arial" w:cs="Arial"/>
          <w:b/>
          <w:bCs/>
          <w:color w:val="000000"/>
          <w:sz w:val="20"/>
          <w:szCs w:val="20"/>
          <w:lang w:val="en-GB"/>
        </w:rPr>
      </w:pPr>
      <w:r>
        <w:rPr>
          <w:rFonts w:ascii="Arial" w:hAnsi="Arial" w:cs="Arial"/>
          <w:b/>
          <w:bCs/>
          <w:color w:val="000000"/>
          <w:sz w:val="20"/>
          <w:szCs w:val="20"/>
          <w:lang w:val="en-GB"/>
        </w:rPr>
        <w:lastRenderedPageBreak/>
        <w:t>NATIONAL ASSEMBLY</w:t>
      </w:r>
    </w:p>
    <w:p w:rsidR="00892ADF" w:rsidRDefault="00892ADF" w:rsidP="00892ADF">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 REPLY</w:t>
      </w:r>
    </w:p>
    <w:p w:rsidR="00892ADF" w:rsidRDefault="00892ADF" w:rsidP="00892ADF">
      <w:pPr>
        <w:spacing w:line="360" w:lineRule="auto"/>
        <w:jc w:val="center"/>
        <w:rPr>
          <w:rFonts w:ascii="Arial" w:hAnsi="Arial" w:cs="Arial"/>
          <w:b/>
          <w:bCs/>
          <w:sz w:val="20"/>
          <w:szCs w:val="20"/>
          <w:lang w:val="en-GB"/>
        </w:rPr>
      </w:pPr>
      <w:r>
        <w:rPr>
          <w:rFonts w:ascii="Arial" w:hAnsi="Arial" w:cs="Arial"/>
          <w:b/>
          <w:bCs/>
          <w:sz w:val="20"/>
          <w:szCs w:val="20"/>
          <w:lang w:val="en-GB"/>
        </w:rPr>
        <w:t>QUESTION NUMBER 397</w:t>
      </w:r>
    </w:p>
    <w:p w:rsidR="00892ADF" w:rsidRDefault="00892ADF" w:rsidP="00892ADF">
      <w:pPr>
        <w:spacing w:line="360" w:lineRule="auto"/>
        <w:jc w:val="center"/>
        <w:rPr>
          <w:rFonts w:ascii="Arial" w:hAnsi="Arial" w:cs="Arial"/>
          <w:b/>
          <w:bCs/>
          <w:sz w:val="20"/>
          <w:szCs w:val="20"/>
        </w:rPr>
      </w:pPr>
      <w:r>
        <w:rPr>
          <w:rFonts w:ascii="Arial" w:hAnsi="Arial" w:cs="Arial"/>
          <w:b/>
          <w:bCs/>
          <w:sz w:val="20"/>
          <w:szCs w:val="20"/>
        </w:rPr>
        <w:t>DATE OF PUBLICATION: 19 FEBR</w:t>
      </w:r>
      <w:r w:rsidR="00DE5267">
        <w:rPr>
          <w:rFonts w:ascii="Arial" w:hAnsi="Arial" w:cs="Arial"/>
          <w:b/>
          <w:bCs/>
          <w:sz w:val="20"/>
          <w:szCs w:val="20"/>
        </w:rPr>
        <w:t>UARY 2021</w:t>
      </w:r>
    </w:p>
    <w:p w:rsidR="00892ADF" w:rsidRDefault="00892ADF" w:rsidP="00892ADF">
      <w:pPr>
        <w:spacing w:before="100" w:beforeAutospacing="1" w:after="100" w:afterAutospacing="1" w:line="360" w:lineRule="auto"/>
        <w:ind w:left="1440"/>
        <w:contextualSpacing/>
        <w:jc w:val="both"/>
        <w:rPr>
          <w:rFonts w:ascii="Arial" w:eastAsia="SimSun" w:hAnsi="Arial" w:cs="Arial"/>
          <w:lang w:val="en-ZA"/>
        </w:rPr>
      </w:pPr>
    </w:p>
    <w:p w:rsidR="00892ADF" w:rsidRPr="0034540F" w:rsidRDefault="00892ADF" w:rsidP="00892ADF">
      <w:pPr>
        <w:spacing w:before="100" w:beforeAutospacing="1" w:after="100" w:afterAutospacing="1" w:line="360" w:lineRule="auto"/>
        <w:ind w:left="1440"/>
        <w:contextualSpacing/>
        <w:jc w:val="both"/>
        <w:rPr>
          <w:rFonts w:ascii="Arial" w:eastAsia="SimSun" w:hAnsi="Arial" w:cs="Arial"/>
          <w:lang w:val="en-ZA"/>
        </w:rPr>
      </w:pPr>
    </w:p>
    <w:p w:rsidR="0034540F" w:rsidRP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Facilitate the participation of the relevant traditional and khoi-san communities in the any affairs of the municipality that requires or allows for public participation, including</w:t>
      </w:r>
      <w:r w:rsidR="004A2BA0">
        <w:rPr>
          <w:rFonts w:ascii="Arial" w:eastAsia="SimSun" w:hAnsi="Arial" w:cs="Arial"/>
          <w:lang w:val="en-ZA"/>
        </w:rPr>
        <w:t xml:space="preserve"> the affairs of ward committees;</w:t>
      </w:r>
    </w:p>
    <w:p w:rsidR="0034540F" w:rsidRP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Participate in the development of policy</w:t>
      </w:r>
      <w:r w:rsidR="004A2BA0">
        <w:rPr>
          <w:rFonts w:ascii="Arial" w:eastAsia="SimSun" w:hAnsi="Arial" w:cs="Arial"/>
          <w:lang w:val="en-ZA"/>
        </w:rPr>
        <w:t xml:space="preserve"> and by-laws at municipal level;</w:t>
      </w:r>
    </w:p>
    <w:p w:rsidR="0034540F" w:rsidRP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Alert the municipality to any current or threatening hazard or calamity in their areas of jurisdiction which affects or may affect the municipal areas</w:t>
      </w:r>
      <w:r w:rsidR="004A2BA0">
        <w:rPr>
          <w:rFonts w:ascii="Arial" w:eastAsia="SimSun" w:hAnsi="Arial" w:cs="Arial"/>
          <w:lang w:val="en-ZA"/>
        </w:rPr>
        <w:t>;</w:t>
      </w:r>
    </w:p>
    <w:p w:rsidR="0034540F" w:rsidRP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Support the municipality and ensure participation of traditional and khoi-san communities in the identification of the specific service deli</w:t>
      </w:r>
      <w:r w:rsidR="004A2BA0">
        <w:rPr>
          <w:rFonts w:ascii="Arial" w:eastAsia="SimSun" w:hAnsi="Arial" w:cs="Arial"/>
          <w:lang w:val="en-ZA"/>
        </w:rPr>
        <w:t>very needs of their communities;</w:t>
      </w:r>
    </w:p>
    <w:p w:rsidR="0034540F" w:rsidRP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Support the relevant municipality in promoting integra</w:t>
      </w:r>
      <w:r w:rsidR="004A2BA0">
        <w:rPr>
          <w:rFonts w:ascii="Arial" w:eastAsia="SimSun" w:hAnsi="Arial" w:cs="Arial"/>
          <w:lang w:val="en-ZA"/>
        </w:rPr>
        <w:t>ted local economic development; and</w:t>
      </w:r>
    </w:p>
    <w:p w:rsidR="0034540F" w:rsidRDefault="0034540F" w:rsidP="008910F6">
      <w:pPr>
        <w:numPr>
          <w:ilvl w:val="0"/>
          <w:numId w:val="36"/>
        </w:numPr>
        <w:spacing w:before="100" w:beforeAutospacing="1" w:after="100" w:afterAutospacing="1" w:line="360" w:lineRule="auto"/>
        <w:contextualSpacing/>
        <w:jc w:val="both"/>
        <w:rPr>
          <w:rFonts w:ascii="Arial" w:eastAsia="SimSun" w:hAnsi="Arial" w:cs="Arial"/>
          <w:lang w:val="en-ZA"/>
        </w:rPr>
      </w:pPr>
      <w:r w:rsidRPr="0034540F">
        <w:rPr>
          <w:rFonts w:ascii="Arial" w:eastAsia="SimSun" w:hAnsi="Arial" w:cs="Arial"/>
          <w:lang w:val="en-ZA"/>
        </w:rPr>
        <w:t>Support the relevant municipality with the implementation of the Spatial Planning and Land Use Management Act, 2013</w:t>
      </w:r>
      <w:r w:rsidR="00391F08">
        <w:rPr>
          <w:rFonts w:ascii="Arial" w:eastAsia="SimSun" w:hAnsi="Arial" w:cs="Arial"/>
          <w:lang w:val="en-ZA"/>
        </w:rPr>
        <w:t>.</w:t>
      </w:r>
    </w:p>
    <w:p w:rsidR="00391F08" w:rsidRPr="0034540F" w:rsidRDefault="00391F08" w:rsidP="00391F08">
      <w:pPr>
        <w:spacing w:before="100" w:beforeAutospacing="1" w:after="100" w:afterAutospacing="1" w:line="360" w:lineRule="auto"/>
        <w:ind w:left="1440"/>
        <w:contextualSpacing/>
        <w:jc w:val="both"/>
        <w:rPr>
          <w:rFonts w:ascii="Arial" w:eastAsia="SimSun" w:hAnsi="Arial" w:cs="Arial"/>
          <w:lang w:val="en-ZA"/>
        </w:rPr>
      </w:pPr>
    </w:p>
    <w:p w:rsidR="0034540F" w:rsidRDefault="0034540F" w:rsidP="008910F6">
      <w:pPr>
        <w:spacing w:before="100" w:beforeAutospacing="1" w:after="100" w:afterAutospacing="1" w:line="360" w:lineRule="auto"/>
        <w:ind w:left="720"/>
        <w:jc w:val="both"/>
        <w:rPr>
          <w:rFonts w:ascii="Arial" w:eastAsia="Calibri" w:hAnsi="Arial" w:cs="Arial"/>
          <w:lang w:val="en-ZA" w:eastAsia="en-US"/>
        </w:rPr>
      </w:pPr>
      <w:r w:rsidRPr="0034540F">
        <w:rPr>
          <w:rFonts w:ascii="Arial" w:eastAsia="Calibri" w:hAnsi="Arial" w:cs="Arial"/>
          <w:lang w:val="en-ZA" w:eastAsia="en-US"/>
        </w:rPr>
        <w:t xml:space="preserve">Furthermore, the TKLA allocates a role to traditional leaders by empowering the institution of traditional leadership to enter into partnership and service level agreements for the benefit of their communities. In this regard, the institution of traditional leadership is empowered through section 24 of the TKLA to enter into partnerships with municipalities, government departments and any person, body or institution for socio-economic benefit of their communities. </w:t>
      </w:r>
    </w:p>
    <w:p w:rsidR="0034540F" w:rsidRDefault="0034540F" w:rsidP="00391F08">
      <w:pPr>
        <w:numPr>
          <w:ilvl w:val="0"/>
          <w:numId w:val="37"/>
        </w:numPr>
        <w:spacing w:before="100" w:beforeAutospacing="1" w:after="100" w:afterAutospacing="1" w:line="360" w:lineRule="auto"/>
        <w:jc w:val="both"/>
        <w:rPr>
          <w:rFonts w:ascii="Arial" w:eastAsia="Calibri" w:hAnsi="Arial" w:cs="Arial"/>
          <w:lang w:val="en-ZA" w:eastAsia="en-US"/>
        </w:rPr>
      </w:pPr>
      <w:r w:rsidRPr="0034540F">
        <w:rPr>
          <w:rFonts w:ascii="Arial" w:eastAsia="Calibri" w:hAnsi="Arial" w:cs="Arial"/>
          <w:lang w:val="en-ZA" w:eastAsia="en-US"/>
        </w:rPr>
        <w:t>The Traditional Court</w:t>
      </w:r>
      <w:r w:rsidR="00EE0AF6">
        <w:rPr>
          <w:rFonts w:ascii="Arial" w:eastAsia="Calibri" w:hAnsi="Arial" w:cs="Arial"/>
          <w:lang w:val="en-ZA" w:eastAsia="en-US"/>
        </w:rPr>
        <w:t>s</w:t>
      </w:r>
      <w:r w:rsidRPr="0034540F">
        <w:rPr>
          <w:rFonts w:ascii="Arial" w:eastAsia="Calibri" w:hAnsi="Arial" w:cs="Arial"/>
          <w:lang w:val="en-ZA" w:eastAsia="en-US"/>
        </w:rPr>
        <w:t xml:space="preserve"> Bill is a Bill that resides within the mandate of the Department of Justice</w:t>
      </w:r>
      <w:r w:rsidR="00DE5267">
        <w:rPr>
          <w:rFonts w:ascii="Arial" w:eastAsia="Calibri" w:hAnsi="Arial" w:cs="Arial"/>
          <w:lang w:val="en-ZA" w:eastAsia="en-US"/>
        </w:rPr>
        <w:t xml:space="preserve"> and Constitutional Development</w:t>
      </w:r>
      <w:r w:rsidR="00EE0AF6">
        <w:rPr>
          <w:rFonts w:ascii="Arial" w:eastAsia="Calibri" w:hAnsi="Arial" w:cs="Arial"/>
          <w:lang w:val="en-ZA" w:eastAsia="en-US"/>
        </w:rPr>
        <w:t>. The Honourable member</w:t>
      </w:r>
      <w:r w:rsidRPr="0034540F">
        <w:rPr>
          <w:rFonts w:ascii="Arial" w:eastAsia="Calibri" w:hAnsi="Arial" w:cs="Arial"/>
          <w:lang w:val="en-ZA" w:eastAsia="en-US"/>
        </w:rPr>
        <w:t xml:space="preserve"> is advised to direct the question to the Department of Justice and Constitutional Development.</w:t>
      </w:r>
    </w:p>
    <w:p w:rsidR="00391F08" w:rsidRPr="0034540F" w:rsidRDefault="00391F08" w:rsidP="00391F08">
      <w:pPr>
        <w:spacing w:before="100" w:beforeAutospacing="1" w:after="100" w:afterAutospacing="1" w:line="360" w:lineRule="auto"/>
        <w:ind w:left="644"/>
        <w:jc w:val="both"/>
        <w:rPr>
          <w:rFonts w:ascii="Arial" w:eastAsia="Calibri" w:hAnsi="Arial" w:cs="Arial"/>
          <w:lang w:val="en-ZA" w:eastAsia="en-US"/>
        </w:rPr>
      </w:pPr>
    </w:p>
    <w:p w:rsidR="0034540F" w:rsidRDefault="00B06CC6" w:rsidP="00892ADF">
      <w:pPr>
        <w:widowControl w:val="0"/>
        <w:autoSpaceDE w:val="0"/>
        <w:autoSpaceDN w:val="0"/>
        <w:adjustRightInd w:val="0"/>
        <w:spacing w:before="100" w:beforeAutospacing="1" w:after="100" w:afterAutospacing="1" w:line="360" w:lineRule="auto"/>
        <w:ind w:left="720"/>
        <w:jc w:val="both"/>
        <w:rPr>
          <w:rFonts w:ascii="Arial" w:hAnsi="Arial" w:cs="Arial"/>
          <w:color w:val="000000"/>
          <w:lang w:eastAsia="en-US"/>
        </w:rPr>
      </w:pPr>
      <w:r w:rsidRPr="0034540F">
        <w:rPr>
          <w:rFonts w:ascii="Arial" w:hAnsi="Arial" w:cs="Arial"/>
          <w:color w:val="000000"/>
          <w:lang w:eastAsia="en-US"/>
        </w:rPr>
        <w:tab/>
      </w:r>
      <w:r w:rsidRPr="0034540F">
        <w:rPr>
          <w:rFonts w:ascii="Arial" w:hAnsi="Arial" w:cs="Arial"/>
          <w:color w:val="000000"/>
          <w:lang w:eastAsia="en-US"/>
        </w:rPr>
        <w:tab/>
      </w:r>
      <w:r w:rsidRPr="0034540F">
        <w:rPr>
          <w:rFonts w:ascii="Arial" w:hAnsi="Arial" w:cs="Arial"/>
          <w:color w:val="000000"/>
          <w:lang w:eastAsia="en-US"/>
        </w:rPr>
        <w:tab/>
      </w:r>
    </w:p>
    <w:p w:rsidR="00FB61BD" w:rsidRDefault="00FB61BD" w:rsidP="00892ADF">
      <w:pPr>
        <w:widowControl w:val="0"/>
        <w:autoSpaceDE w:val="0"/>
        <w:autoSpaceDN w:val="0"/>
        <w:adjustRightInd w:val="0"/>
        <w:spacing w:before="100" w:beforeAutospacing="1" w:after="100" w:afterAutospacing="1" w:line="360" w:lineRule="auto"/>
        <w:ind w:left="720"/>
        <w:jc w:val="both"/>
        <w:rPr>
          <w:rFonts w:ascii="Arial" w:hAnsi="Arial" w:cs="Arial"/>
          <w:color w:val="000000"/>
          <w:lang w:eastAsia="en-US"/>
        </w:rPr>
      </w:pPr>
    </w:p>
    <w:sectPr w:rsidR="00FB61BD" w:rsidSect="002F6BEA">
      <w:headerReference w:type="default" r:id="rId8"/>
      <w:pgSz w:w="12240" w:h="15840"/>
      <w:pgMar w:top="851" w:right="1440" w:bottom="36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19" w:rsidRDefault="00C55B19" w:rsidP="007F3CCC">
      <w:r>
        <w:separator/>
      </w:r>
    </w:p>
  </w:endnote>
  <w:endnote w:type="continuationSeparator" w:id="0">
    <w:p w:rsidR="00C55B19" w:rsidRDefault="00C55B19" w:rsidP="007F3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19" w:rsidRDefault="00C55B19" w:rsidP="007F3CCC">
      <w:r>
        <w:separator/>
      </w:r>
    </w:p>
  </w:footnote>
  <w:footnote w:type="continuationSeparator" w:id="0">
    <w:p w:rsidR="00C55B19" w:rsidRDefault="00C55B19" w:rsidP="007F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C" w:rsidRPr="007F3CCC" w:rsidRDefault="00512D80">
    <w:pPr>
      <w:pStyle w:val="Header"/>
      <w:rPr>
        <w:lang w:val="en-ZA"/>
      </w:rPr>
    </w:pPr>
    <w:r>
      <w:rPr>
        <w:lang w:val="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cs="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cs="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cs="Courier New"/>
      </w:rPr>
    </w:lvl>
    <w:lvl w:ilvl="8">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start w:val="2"/>
      <w:numFmt w:val="decimal"/>
      <w:lvlText w:val="(%1)"/>
      <w:lvlJc w:val="left"/>
      <w:pPr>
        <w:ind w:left="360" w:hanging="360"/>
      </w:pPr>
      <w:rPr>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start w:val="1"/>
      <w:numFmt w:val="upperRoman"/>
      <w:lvlText w:val="%1."/>
      <w:lvlJc w:val="right"/>
      <w:pPr>
        <w:ind w:left="1260" w:hanging="180"/>
      </w:p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start w:val="1"/>
      <w:numFmt w:val="decimal"/>
      <w:lvlText w:val="(%1)"/>
      <w:lvlJc w:val="left"/>
      <w:pPr>
        <w:ind w:left="1166" w:hanging="360"/>
      </w:pPr>
      <w:rPr>
        <w:rFonts w:ascii="Arial" w:hAnsi="Arial" w:cs="Arial"/>
      </w:r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ADF36F9"/>
    <w:multiLevelType w:val="hybridMultilevel"/>
    <w:tmpl w:val="00000000"/>
    <w:lvl w:ilvl="0">
      <w:start w:val="3"/>
      <w:numFmt w:val="lowerLetter"/>
      <w:lvlText w:val="(%1)"/>
      <w:lvlJc w:val="left"/>
      <w:pPr>
        <w:ind w:left="726" w:hanging="726"/>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B2F3578"/>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B3778ED"/>
    <w:multiLevelType w:val="hybridMultilevel"/>
    <w:tmpl w:val="2132D0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B4E724C"/>
    <w:multiLevelType w:val="hybridMultilevel"/>
    <w:tmpl w:val="000000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20202A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B37957"/>
    <w:multiLevelType w:val="hybridMultilevel"/>
    <w:tmpl w:val="00000000"/>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nsid w:val="15FE575E"/>
    <w:multiLevelType w:val="hybridMultilevel"/>
    <w:tmpl w:val="00000000"/>
    <w:lvl w:ilvl="0">
      <w:start w:val="1"/>
      <w:numFmt w:val="bullet"/>
      <w:lvlText w:val=""/>
      <w:lvlJc w:val="left"/>
      <w:pPr>
        <w:ind w:left="720" w:hanging="360"/>
      </w:pPr>
      <w:rPr>
        <w:rFonts w:ascii="Wingdings" w:hAnsi="Wingdings"/>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160B6362"/>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A26856"/>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8F10FF"/>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3C0341"/>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CF72EB"/>
    <w:multiLevelType w:val="hybridMultilevel"/>
    <w:tmpl w:val="0000000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436908"/>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543699"/>
    <w:multiLevelType w:val="hybridMultilevel"/>
    <w:tmpl w:val="2132D0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11A6279"/>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2261124"/>
    <w:multiLevelType w:val="hybridMultilevel"/>
    <w:tmpl w:val="00000000"/>
    <w:lvl w:ilvl="0">
      <w:start w:val="2"/>
      <w:numFmt w:val="bullet"/>
      <w:lvlText w:val="-"/>
      <w:lvlJc w:val="left"/>
      <w:pPr>
        <w:ind w:left="543" w:hanging="360"/>
      </w:pPr>
      <w:rPr>
        <w:rFonts w:ascii="Calibri" w:eastAsia="Calibri" w:hAnsi="Calibri" w:cs="Calibri"/>
      </w:rPr>
    </w:lvl>
    <w:lvl w:ilvl="1">
      <w:start w:val="1"/>
      <w:numFmt w:val="bullet"/>
      <w:lvlText w:val="o"/>
      <w:lvlJc w:val="left"/>
      <w:pPr>
        <w:ind w:left="1263" w:hanging="360"/>
      </w:pPr>
      <w:rPr>
        <w:rFonts w:ascii="Courier New" w:hAnsi="Courier New" w:cs="Courier New"/>
      </w:rPr>
    </w:lvl>
    <w:lvl w:ilvl="2">
      <w:start w:val="1"/>
      <w:numFmt w:val="bullet"/>
      <w:lvlText w:val=""/>
      <w:lvlJc w:val="left"/>
      <w:pPr>
        <w:ind w:left="1983" w:hanging="360"/>
      </w:pPr>
      <w:rPr>
        <w:rFonts w:ascii="Wingdings" w:hAnsi="Wingdings"/>
      </w:rPr>
    </w:lvl>
    <w:lvl w:ilvl="3">
      <w:start w:val="1"/>
      <w:numFmt w:val="bullet"/>
      <w:lvlText w:val=""/>
      <w:lvlJc w:val="left"/>
      <w:pPr>
        <w:ind w:left="2703" w:hanging="360"/>
      </w:pPr>
      <w:rPr>
        <w:rFonts w:ascii="Symbol" w:hAnsi="Symbol"/>
      </w:rPr>
    </w:lvl>
    <w:lvl w:ilvl="4">
      <w:start w:val="1"/>
      <w:numFmt w:val="bullet"/>
      <w:lvlText w:val="o"/>
      <w:lvlJc w:val="left"/>
      <w:pPr>
        <w:ind w:left="3423" w:hanging="360"/>
      </w:pPr>
      <w:rPr>
        <w:rFonts w:ascii="Courier New" w:hAnsi="Courier New" w:cs="Courier New"/>
      </w:rPr>
    </w:lvl>
    <w:lvl w:ilvl="5">
      <w:start w:val="1"/>
      <w:numFmt w:val="bullet"/>
      <w:lvlText w:val=""/>
      <w:lvlJc w:val="left"/>
      <w:pPr>
        <w:ind w:left="4143" w:hanging="360"/>
      </w:pPr>
      <w:rPr>
        <w:rFonts w:ascii="Wingdings" w:hAnsi="Wingdings"/>
      </w:rPr>
    </w:lvl>
    <w:lvl w:ilvl="6">
      <w:start w:val="1"/>
      <w:numFmt w:val="bullet"/>
      <w:lvlText w:val=""/>
      <w:lvlJc w:val="left"/>
      <w:pPr>
        <w:ind w:left="4863" w:hanging="360"/>
      </w:pPr>
      <w:rPr>
        <w:rFonts w:ascii="Symbol" w:hAnsi="Symbol"/>
      </w:rPr>
    </w:lvl>
    <w:lvl w:ilvl="7">
      <w:start w:val="1"/>
      <w:numFmt w:val="bullet"/>
      <w:lvlText w:val="o"/>
      <w:lvlJc w:val="left"/>
      <w:pPr>
        <w:ind w:left="5583" w:hanging="360"/>
      </w:pPr>
      <w:rPr>
        <w:rFonts w:ascii="Courier New" w:hAnsi="Courier New" w:cs="Courier New"/>
      </w:rPr>
    </w:lvl>
    <w:lvl w:ilvl="8">
      <w:start w:val="1"/>
      <w:numFmt w:val="bullet"/>
      <w:lvlText w:val=""/>
      <w:lvlJc w:val="left"/>
      <w:pPr>
        <w:ind w:left="6303" w:hanging="360"/>
      </w:pPr>
      <w:rPr>
        <w:rFonts w:ascii="Wingdings" w:hAnsi="Wingdings"/>
      </w:rPr>
    </w:lvl>
  </w:abstractNum>
  <w:abstractNum w:abstractNumId="23">
    <w:nsid w:val="33A91562"/>
    <w:multiLevelType w:val="hybridMultilevel"/>
    <w:tmpl w:val="00000000"/>
    <w:lvl w:ilvl="0">
      <w:start w:val="1"/>
      <w:numFmt w:val="decimal"/>
      <w:lvlText w:val="(%1)"/>
      <w:lvlJc w:val="left"/>
      <w:pPr>
        <w:ind w:left="1440" w:hanging="720"/>
      </w:pPr>
      <w:rPr>
        <w:rFonts w:ascii="Arial" w:hAnsi="Arial" w:cs="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18D773D"/>
    <w:multiLevelType w:val="hybridMultilevel"/>
    <w:tmpl w:val="00000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A235F8"/>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207638"/>
    <w:multiLevelType w:val="hybridMultilevel"/>
    <w:tmpl w:val="326E0A0E"/>
    <w:lvl w:ilvl="0" w:tplc="3484004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47CB7D3F"/>
    <w:multiLevelType w:val="hybridMultilevel"/>
    <w:tmpl w:val="000000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54081E"/>
    <w:multiLevelType w:val="hybridMultilevel"/>
    <w:tmpl w:val="00000000"/>
    <w:lvl w:ilvl="0">
      <w:start w:val="1"/>
      <w:numFmt w:val="upperRoman"/>
      <w:lvlText w:val="%1."/>
      <w:lvlJc w:val="right"/>
      <w:pPr>
        <w:ind w:left="540" w:hanging="180"/>
      </w:pPr>
    </w:lvl>
    <w:lvl w:ilvl="1">
      <w:start w:val="1"/>
      <w:numFmt w:val="upperRoman"/>
      <w:lvlText w:val="%2."/>
      <w:lvlJc w:val="right"/>
      <w:pPr>
        <w:ind w:left="1260" w:hanging="18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9">
    <w:nsid w:val="50F74A4E"/>
    <w:multiLevelType w:val="hybridMultilevel"/>
    <w:tmpl w:val="A90A836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57907EA0"/>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142A49"/>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465880"/>
    <w:multiLevelType w:val="hybridMultilevel"/>
    <w:tmpl w:val="0000000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33">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4">
    <w:nsid w:val="78535EDB"/>
    <w:multiLevelType w:val="hybridMultilevel"/>
    <w:tmpl w:val="000000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00546B"/>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D322AA"/>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24"/>
  </w:num>
  <w:num w:numId="4">
    <w:abstractNumId w:val="18"/>
  </w:num>
  <w:num w:numId="5">
    <w:abstractNumId w:val="15"/>
  </w:num>
  <w:num w:numId="6">
    <w:abstractNumId w:val="32"/>
  </w:num>
  <w:num w:numId="7">
    <w:abstractNumId w:val="4"/>
  </w:num>
  <w:num w:numId="8">
    <w:abstractNumId w:val="3"/>
  </w:num>
  <w:num w:numId="9">
    <w:abstractNumId w:val="28"/>
  </w:num>
  <w:num w:numId="10">
    <w:abstractNumId w:val="12"/>
  </w:num>
  <w:num w:numId="11">
    <w:abstractNumId w:val="7"/>
  </w:num>
  <w:num w:numId="12">
    <w:abstractNumId w:val="0"/>
  </w:num>
  <w:num w:numId="13">
    <w:abstractNumId w:val="23"/>
  </w:num>
  <w:num w:numId="14">
    <w:abstractNumId w:val="1"/>
  </w:num>
  <w:num w:numId="15">
    <w:abstractNumId w:val="16"/>
  </w:num>
  <w:num w:numId="16">
    <w:abstractNumId w:val="5"/>
  </w:num>
  <w:num w:numId="17">
    <w:abstractNumId w:val="13"/>
  </w:num>
  <w:num w:numId="18">
    <w:abstractNumId w:val="10"/>
  </w:num>
  <w:num w:numId="19">
    <w:abstractNumId w:val="11"/>
  </w:num>
  <w:num w:numId="20">
    <w:abstractNumId w:val="34"/>
  </w:num>
  <w:num w:numId="21">
    <w:abstractNumId w:val="14"/>
  </w:num>
  <w:num w:numId="22">
    <w:abstractNumId w:val="30"/>
  </w:num>
  <w:num w:numId="23">
    <w:abstractNumId w:val="17"/>
  </w:num>
  <w:num w:numId="24">
    <w:abstractNumId w:val="25"/>
  </w:num>
  <w:num w:numId="25">
    <w:abstractNumId w:val="35"/>
  </w:num>
  <w:num w:numId="26">
    <w:abstractNumId w:val="22"/>
  </w:num>
  <w:num w:numId="27">
    <w:abstractNumId w:val="27"/>
  </w:num>
  <w:num w:numId="28">
    <w:abstractNumId w:val="21"/>
  </w:num>
  <w:num w:numId="29">
    <w:abstractNumId w:val="36"/>
  </w:num>
  <w:num w:numId="30">
    <w:abstractNumId w:val="31"/>
  </w:num>
  <w:num w:numId="31">
    <w:abstractNumId w:val="19"/>
  </w:num>
  <w:num w:numId="32">
    <w:abstractNumId w:val="6"/>
  </w:num>
  <w:num w:numId="33">
    <w:abstractNumId w:val="33"/>
  </w:num>
  <w:num w:numId="34">
    <w:abstractNumId w:val="9"/>
  </w:num>
  <w:num w:numId="35">
    <w:abstractNumId w:val="20"/>
  </w:num>
  <w:num w:numId="36">
    <w:abstractNumId w:val="29"/>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023FC9"/>
    <w:rsid w:val="00031019"/>
    <w:rsid w:val="00091A0C"/>
    <w:rsid w:val="00093DBE"/>
    <w:rsid w:val="000F4416"/>
    <w:rsid w:val="00115058"/>
    <w:rsid w:val="00155C87"/>
    <w:rsid w:val="00161829"/>
    <w:rsid w:val="00164B46"/>
    <w:rsid w:val="001A1EEF"/>
    <w:rsid w:val="001B21D4"/>
    <w:rsid w:val="00215533"/>
    <w:rsid w:val="0024379A"/>
    <w:rsid w:val="00262D9B"/>
    <w:rsid w:val="00276185"/>
    <w:rsid w:val="002C485C"/>
    <w:rsid w:val="002E39D4"/>
    <w:rsid w:val="002F6BEA"/>
    <w:rsid w:val="00344792"/>
    <w:rsid w:val="0034540F"/>
    <w:rsid w:val="00346B4D"/>
    <w:rsid w:val="00387F64"/>
    <w:rsid w:val="00391F08"/>
    <w:rsid w:val="003B09FF"/>
    <w:rsid w:val="003B294E"/>
    <w:rsid w:val="003F6965"/>
    <w:rsid w:val="00472994"/>
    <w:rsid w:val="004772FD"/>
    <w:rsid w:val="004A2BA0"/>
    <w:rsid w:val="004B5B9D"/>
    <w:rsid w:val="004B65CA"/>
    <w:rsid w:val="00512D80"/>
    <w:rsid w:val="00523908"/>
    <w:rsid w:val="0053707A"/>
    <w:rsid w:val="00590E9C"/>
    <w:rsid w:val="005A1B2F"/>
    <w:rsid w:val="005B508E"/>
    <w:rsid w:val="005E1ABD"/>
    <w:rsid w:val="006055DB"/>
    <w:rsid w:val="00634298"/>
    <w:rsid w:val="006472DB"/>
    <w:rsid w:val="00672011"/>
    <w:rsid w:val="00672E28"/>
    <w:rsid w:val="006771B9"/>
    <w:rsid w:val="006A6809"/>
    <w:rsid w:val="006C1590"/>
    <w:rsid w:val="006C57BA"/>
    <w:rsid w:val="007B2F2E"/>
    <w:rsid w:val="007B73C6"/>
    <w:rsid w:val="007B7F61"/>
    <w:rsid w:val="007F3CCC"/>
    <w:rsid w:val="00812488"/>
    <w:rsid w:val="008127F0"/>
    <w:rsid w:val="00883D1F"/>
    <w:rsid w:val="008910F6"/>
    <w:rsid w:val="00892ADF"/>
    <w:rsid w:val="00904126"/>
    <w:rsid w:val="00995105"/>
    <w:rsid w:val="00996D41"/>
    <w:rsid w:val="009A0900"/>
    <w:rsid w:val="009A31F0"/>
    <w:rsid w:val="00A035E8"/>
    <w:rsid w:val="00A11F0B"/>
    <w:rsid w:val="00A34BA4"/>
    <w:rsid w:val="00A70F2E"/>
    <w:rsid w:val="00AA26E1"/>
    <w:rsid w:val="00AC432D"/>
    <w:rsid w:val="00AD2F56"/>
    <w:rsid w:val="00AE320E"/>
    <w:rsid w:val="00B06CC6"/>
    <w:rsid w:val="00B07515"/>
    <w:rsid w:val="00B47510"/>
    <w:rsid w:val="00BD4C0C"/>
    <w:rsid w:val="00BE6D5D"/>
    <w:rsid w:val="00C35395"/>
    <w:rsid w:val="00C55B19"/>
    <w:rsid w:val="00C80AEE"/>
    <w:rsid w:val="00CD194C"/>
    <w:rsid w:val="00CE13BA"/>
    <w:rsid w:val="00D16BC6"/>
    <w:rsid w:val="00D23E26"/>
    <w:rsid w:val="00D433C0"/>
    <w:rsid w:val="00D62A1D"/>
    <w:rsid w:val="00D707DD"/>
    <w:rsid w:val="00DC2618"/>
    <w:rsid w:val="00DE5267"/>
    <w:rsid w:val="00E177AB"/>
    <w:rsid w:val="00E53324"/>
    <w:rsid w:val="00E56D51"/>
    <w:rsid w:val="00E8630C"/>
    <w:rsid w:val="00E96945"/>
    <w:rsid w:val="00EA3576"/>
    <w:rsid w:val="00EA4401"/>
    <w:rsid w:val="00EC7E65"/>
    <w:rsid w:val="00ED0154"/>
    <w:rsid w:val="00EE0AF6"/>
    <w:rsid w:val="00EF69FD"/>
    <w:rsid w:val="00F11980"/>
    <w:rsid w:val="00F2111D"/>
    <w:rsid w:val="00F249B4"/>
    <w:rsid w:val="00F65E64"/>
    <w:rsid w:val="00F77039"/>
    <w:rsid w:val="00FB61BD"/>
    <w:rsid w:val="00FC7ED5"/>
    <w:rsid w:val="00FF67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90"/>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basedOn w:val="Normal"/>
    <w:uiPriority w:val="34"/>
    <w:qFormat/>
    <w:rsid w:val="00E177AB"/>
    <w:pPr>
      <w:ind w:left="720"/>
    </w:pPr>
  </w:style>
  <w:style w:type="paragraph" w:styleId="Header">
    <w:name w:val="header"/>
    <w:basedOn w:val="Normal"/>
    <w:link w:val="HeaderChar1"/>
    <w:uiPriority w:val="99"/>
    <w:unhideWhenUsed/>
    <w:rsid w:val="007F3CCC"/>
    <w:pPr>
      <w:tabs>
        <w:tab w:val="center" w:pos="4513"/>
        <w:tab w:val="right" w:pos="9026"/>
      </w:tabs>
    </w:pPr>
  </w:style>
  <w:style w:type="character" w:customStyle="1" w:styleId="HeaderChar1">
    <w:name w:val="Header Char1"/>
    <w:link w:val="Header"/>
    <w:uiPriority w:val="99"/>
    <w:rsid w:val="007F3CCC"/>
    <w:rPr>
      <w:sz w:val="24"/>
      <w:szCs w:val="24"/>
      <w:lang w:val="en-US"/>
    </w:rPr>
  </w:style>
  <w:style w:type="paragraph" w:styleId="NormalWeb">
    <w:name w:val="Normal (Web)"/>
    <w:basedOn w:val="Normal"/>
    <w:uiPriority w:val="99"/>
    <w:semiHidden/>
    <w:unhideWhenUsed/>
    <w:rsid w:val="009A0900"/>
    <w:pPr>
      <w:spacing w:before="100" w:beforeAutospacing="1" w:after="100" w:afterAutospacing="1"/>
    </w:pPr>
    <w:rPr>
      <w:lang w:val="en-ZA"/>
    </w:rPr>
  </w:style>
</w:styles>
</file>

<file path=word/webSettings.xml><?xml version="1.0" encoding="utf-8"?>
<w:webSettings xmlns:r="http://schemas.openxmlformats.org/officeDocument/2006/relationships" xmlns:w="http://schemas.openxmlformats.org/wordprocessingml/2006/main">
  <w:divs>
    <w:div w:id="210136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dcterms:created xsi:type="dcterms:W3CDTF">2021-04-12T10:30:00Z</dcterms:created>
  <dcterms:modified xsi:type="dcterms:W3CDTF">2021-04-12T10:30:00Z</dcterms:modified>
</cp:coreProperties>
</file>