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8C5B" w14:textId="77777777" w:rsidR="00091191" w:rsidRDefault="00091191" w:rsidP="00FF5B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 wp14:anchorId="354A4CB9" wp14:editId="7E6E1E1C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B8360E" w14:textId="77777777" w:rsidR="00091191" w:rsidRDefault="00091191" w:rsidP="00FF5BC5">
      <w:pPr>
        <w:jc w:val="center"/>
        <w:rPr>
          <w:rFonts w:ascii="Arial" w:hAnsi="Arial" w:cs="Arial"/>
          <w:b/>
        </w:rPr>
      </w:pPr>
    </w:p>
    <w:p w14:paraId="74FE9D5C" w14:textId="77777777" w:rsidR="00FF5BC5" w:rsidRDefault="00FF5BC5" w:rsidP="00FF5BC5">
      <w:pPr>
        <w:jc w:val="center"/>
        <w:rPr>
          <w:rFonts w:ascii="Arial" w:hAnsi="Arial" w:cs="Arial"/>
          <w:b/>
        </w:rPr>
      </w:pPr>
    </w:p>
    <w:p w14:paraId="66E7D04D" w14:textId="77777777" w:rsidR="00FF5BC5" w:rsidRDefault="00FF5BC5" w:rsidP="00FF5BC5">
      <w:pPr>
        <w:rPr>
          <w:rFonts w:ascii="Arial" w:hAnsi="Arial" w:cs="Arial"/>
          <w:b/>
        </w:rPr>
      </w:pPr>
    </w:p>
    <w:p w14:paraId="662EF9CE" w14:textId="77777777" w:rsidR="00FF5BC5" w:rsidRDefault="00FF5BC5" w:rsidP="00FF5BC5">
      <w:pPr>
        <w:rPr>
          <w:rFonts w:ascii="Arial" w:hAnsi="Arial" w:cs="Arial"/>
          <w:b/>
        </w:rPr>
      </w:pPr>
    </w:p>
    <w:p w14:paraId="333239E4" w14:textId="77777777" w:rsidR="00FF5BC5" w:rsidRDefault="00FF5BC5" w:rsidP="00FF5BC5">
      <w:pPr>
        <w:rPr>
          <w:rFonts w:ascii="Arial" w:hAnsi="Arial" w:cs="Arial"/>
          <w:b/>
        </w:rPr>
      </w:pPr>
    </w:p>
    <w:p w14:paraId="28E3A271" w14:textId="77777777" w:rsidR="00FF5BC5" w:rsidRDefault="00FF5BC5" w:rsidP="00FF5BC5">
      <w:pPr>
        <w:rPr>
          <w:rFonts w:ascii="Arial" w:hAnsi="Arial" w:cs="Arial"/>
          <w:b/>
        </w:rPr>
      </w:pPr>
    </w:p>
    <w:p w14:paraId="3FDB8EE2" w14:textId="77777777" w:rsidR="00FF5BC5" w:rsidRDefault="00FF5BC5" w:rsidP="00FF5BC5">
      <w:pPr>
        <w:rPr>
          <w:rFonts w:ascii="Arial" w:hAnsi="Arial" w:cs="Arial"/>
          <w:b/>
        </w:rPr>
      </w:pPr>
    </w:p>
    <w:p w14:paraId="65055907" w14:textId="77777777"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19355516" w14:textId="77777777"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14:paraId="2E0DE3EB" w14:textId="77777777"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14:paraId="65ED6751" w14:textId="77777777"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14:paraId="5FA16A10" w14:textId="77777777"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4E6EC745" w14:textId="77777777"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14:paraId="0ADF8BA5" w14:textId="77777777"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14:paraId="3CFCE9CC" w14:textId="77777777"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14:paraId="4DA1FB12" w14:textId="77777777"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14:paraId="5A29B1B6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  <w:t>Mr Thabo Kupa</w:t>
      </w:r>
    </w:p>
    <w:p w14:paraId="0C937A99" w14:textId="77777777"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14:paraId="10D2ED24" w14:textId="77777777"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14:paraId="06E04257" w14:textId="77777777" w:rsidR="00200848" w:rsidRDefault="00200848" w:rsidP="002561C9">
      <w:pPr>
        <w:outlineLvl w:val="0"/>
        <w:rPr>
          <w:rFonts w:ascii="Arial" w:hAnsi="Arial" w:cs="Arial"/>
          <w:sz w:val="20"/>
          <w:szCs w:val="20"/>
        </w:rPr>
      </w:pPr>
    </w:p>
    <w:p w14:paraId="645DC949" w14:textId="77777777" w:rsidR="00200848" w:rsidRDefault="00200848" w:rsidP="00200848">
      <w:pPr>
        <w:spacing w:line="360" w:lineRule="auto"/>
        <w:jc w:val="both"/>
        <w:rPr>
          <w:rFonts w:ascii="Arial" w:hAnsi="Arial" w:cs="Arial"/>
          <w:b/>
          <w:lang w:val="en-GB"/>
        </w:rPr>
      </w:pPr>
    </w:p>
    <w:p w14:paraId="7CFFF2DF" w14:textId="77777777" w:rsidR="00364EAE" w:rsidRPr="00070514" w:rsidRDefault="00364EAE" w:rsidP="00364EAE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070514">
        <w:rPr>
          <w:rFonts w:ascii="Arial" w:hAnsi="Arial" w:cs="Arial"/>
          <w:b/>
          <w:lang w:val="en-GB"/>
        </w:rPr>
        <w:t>36/1/4/1/201700453</w:t>
      </w:r>
    </w:p>
    <w:p w14:paraId="021550CC" w14:textId="77777777" w:rsidR="00364EAE" w:rsidRPr="00070514" w:rsidRDefault="00364EAE" w:rsidP="00364EA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070514">
        <w:rPr>
          <w:rFonts w:ascii="Arial" w:hAnsi="Arial" w:cs="Arial"/>
          <w:b/>
          <w:lang w:val="en-GB"/>
        </w:rPr>
        <w:t>NATIONAL ASSEMBLY</w:t>
      </w:r>
    </w:p>
    <w:p w14:paraId="06C95849" w14:textId="77777777" w:rsidR="00364EAE" w:rsidRPr="00070514" w:rsidRDefault="00364EAE" w:rsidP="00364E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754CA882" w14:textId="77777777" w:rsidR="00364EAE" w:rsidRPr="00070514" w:rsidRDefault="00364EAE" w:rsidP="00364E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70514">
        <w:rPr>
          <w:rFonts w:ascii="Arial" w:hAnsi="Arial" w:cs="Arial"/>
          <w:b/>
          <w:u w:val="single"/>
          <w:lang w:val="en-GB"/>
        </w:rPr>
        <w:t>FOR WRITTEN REPLY</w:t>
      </w:r>
    </w:p>
    <w:p w14:paraId="18E978B5" w14:textId="77777777" w:rsidR="00364EAE" w:rsidRPr="00070514" w:rsidRDefault="00364EAE" w:rsidP="00364E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4FC87B43" w14:textId="77777777" w:rsidR="00364EAE" w:rsidRPr="00070514" w:rsidRDefault="00364EAE" w:rsidP="00364E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070514">
        <w:rPr>
          <w:rFonts w:ascii="Arial" w:hAnsi="Arial" w:cs="Arial"/>
          <w:b/>
          <w:u w:val="single"/>
          <w:lang w:val="en-GB"/>
        </w:rPr>
        <w:t>QUESTION 3955</w:t>
      </w:r>
    </w:p>
    <w:p w14:paraId="592DAC6E" w14:textId="77777777" w:rsidR="00364EAE" w:rsidRPr="00070514" w:rsidRDefault="00364EAE" w:rsidP="00364E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14:paraId="483CD1CD" w14:textId="77777777" w:rsidR="00364EAE" w:rsidRPr="00070514" w:rsidRDefault="00364EAE" w:rsidP="00364EA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070514">
        <w:rPr>
          <w:rFonts w:ascii="Arial" w:hAnsi="Arial" w:cs="Arial"/>
          <w:b/>
          <w:u w:val="single"/>
          <w:lang w:val="en-GB"/>
        </w:rPr>
        <w:t>DATE OF PUBLICATION IN INTERNAL QUESTION PAPER: 1 DECEMBER 2017</w:t>
      </w:r>
    </w:p>
    <w:p w14:paraId="60497725" w14:textId="77777777" w:rsidR="00364EAE" w:rsidRPr="00070514" w:rsidRDefault="00364EAE" w:rsidP="00364EAE">
      <w:pPr>
        <w:jc w:val="center"/>
        <w:rPr>
          <w:rFonts w:ascii="Arial" w:hAnsi="Arial" w:cs="Arial"/>
          <w:b/>
          <w:u w:val="single"/>
          <w:lang w:val="en-GB"/>
        </w:rPr>
      </w:pPr>
      <w:r w:rsidRPr="00070514">
        <w:rPr>
          <w:rFonts w:ascii="Arial" w:hAnsi="Arial" w:cs="Arial"/>
          <w:b/>
          <w:u w:val="single"/>
          <w:lang w:val="en-GB"/>
        </w:rPr>
        <w:t>(INTERNAL QUESTION PAPER NO 47-2017)</w:t>
      </w:r>
    </w:p>
    <w:p w14:paraId="7D6C9FD4" w14:textId="77777777" w:rsidR="00364EAE" w:rsidRDefault="00364EAE" w:rsidP="00364EAE">
      <w:pPr>
        <w:ind w:left="851" w:hanging="851"/>
        <w:rPr>
          <w:rFonts w:ascii="Arial" w:hAnsi="Arial" w:cs="Arial"/>
          <w:b/>
        </w:rPr>
      </w:pPr>
    </w:p>
    <w:p w14:paraId="4B3C7C9B" w14:textId="77777777" w:rsidR="00364EAE" w:rsidRPr="00070514" w:rsidRDefault="00364EAE" w:rsidP="00364EAE">
      <w:pPr>
        <w:ind w:left="851" w:hanging="851"/>
        <w:rPr>
          <w:rFonts w:ascii="Arial" w:hAnsi="Arial" w:cs="Arial"/>
        </w:rPr>
      </w:pPr>
      <w:r w:rsidRPr="00070514">
        <w:rPr>
          <w:rFonts w:ascii="Arial" w:hAnsi="Arial" w:cs="Arial"/>
          <w:b/>
        </w:rPr>
        <w:t>3955.</w:t>
      </w:r>
      <w:r w:rsidRPr="00070514">
        <w:rPr>
          <w:rFonts w:ascii="Arial" w:hAnsi="Arial" w:cs="Arial"/>
          <w:b/>
        </w:rPr>
        <w:tab/>
        <w:t>Mr D Bergman (DA) to ask the Minister of Police:</w:t>
      </w:r>
    </w:p>
    <w:p w14:paraId="6A85120F" w14:textId="77777777" w:rsidR="00364EAE" w:rsidRDefault="00364EAE" w:rsidP="00364EAE">
      <w:pPr>
        <w:jc w:val="both"/>
        <w:rPr>
          <w:rFonts w:ascii="Arial" w:hAnsi="Arial" w:cs="Arial"/>
          <w:color w:val="000000"/>
          <w:lang w:eastAsia="en-ZA"/>
        </w:rPr>
      </w:pPr>
    </w:p>
    <w:p w14:paraId="0E12BBCB" w14:textId="77777777" w:rsidR="00364EAE" w:rsidRPr="00070514" w:rsidRDefault="00364EAE" w:rsidP="00364EAE">
      <w:pPr>
        <w:jc w:val="both"/>
        <w:rPr>
          <w:rFonts w:ascii="Arial" w:hAnsi="Arial" w:cs="Arial"/>
        </w:rPr>
      </w:pPr>
      <w:r w:rsidRPr="00070514">
        <w:rPr>
          <w:rFonts w:ascii="Arial" w:hAnsi="Arial" w:cs="Arial"/>
          <w:color w:val="000000"/>
          <w:lang w:eastAsia="en-ZA"/>
        </w:rPr>
        <w:t>What (a) number of extra staff are being (</w:t>
      </w:r>
      <w:proofErr w:type="spellStart"/>
      <w:r w:rsidRPr="00070514">
        <w:rPr>
          <w:rFonts w:ascii="Arial" w:hAnsi="Arial" w:cs="Arial"/>
          <w:color w:val="000000"/>
          <w:lang w:eastAsia="en-ZA"/>
        </w:rPr>
        <w:t>i</w:t>
      </w:r>
      <w:proofErr w:type="spellEnd"/>
      <w:r w:rsidRPr="00070514">
        <w:rPr>
          <w:rFonts w:ascii="Arial" w:hAnsi="Arial" w:cs="Arial"/>
          <w:color w:val="000000"/>
          <w:lang w:eastAsia="en-ZA"/>
        </w:rPr>
        <w:t xml:space="preserve">) trained and (ii) deployed to testing laboratories to conduct the </w:t>
      </w:r>
      <w:r w:rsidRPr="00070514">
        <w:rPr>
          <w:rStyle w:val="st"/>
          <w:rFonts w:ascii="Arial" w:hAnsi="Arial" w:cs="Arial"/>
        </w:rPr>
        <w:t>Integrated Ballistics Identification System</w:t>
      </w:r>
      <w:r w:rsidRPr="00070514">
        <w:rPr>
          <w:rFonts w:ascii="Arial" w:hAnsi="Arial" w:cs="Arial"/>
          <w:color w:val="000000"/>
          <w:lang w:eastAsia="en-ZA"/>
        </w:rPr>
        <w:t xml:space="preserve"> testing on the firearms which may be handed in during the proposed Firearm Amnesty next year in each province and (b) is the (</w:t>
      </w:r>
      <w:proofErr w:type="spellStart"/>
      <w:r w:rsidRPr="00070514">
        <w:rPr>
          <w:rFonts w:ascii="Arial" w:hAnsi="Arial" w:cs="Arial"/>
          <w:color w:val="000000"/>
          <w:lang w:eastAsia="en-ZA"/>
        </w:rPr>
        <w:t>i</w:t>
      </w:r>
      <w:proofErr w:type="spellEnd"/>
      <w:r w:rsidRPr="00070514">
        <w:rPr>
          <w:rFonts w:ascii="Arial" w:hAnsi="Arial" w:cs="Arial"/>
          <w:color w:val="000000"/>
          <w:lang w:eastAsia="en-ZA"/>
        </w:rPr>
        <w:t>) name and (ii) location of each specified testing laboratory to which such staff is deployed</w:t>
      </w:r>
      <w:r w:rsidRPr="00070514">
        <w:rPr>
          <w:rFonts w:ascii="Arial" w:hAnsi="Arial" w:cs="Arial"/>
        </w:rPr>
        <w:t>?</w:t>
      </w:r>
    </w:p>
    <w:p w14:paraId="7FBB1543" w14:textId="77777777" w:rsidR="00364EAE" w:rsidRPr="00070514" w:rsidRDefault="00364EAE" w:rsidP="00364EAE">
      <w:pPr>
        <w:jc w:val="right"/>
        <w:rPr>
          <w:rFonts w:ascii="Arial" w:hAnsi="Arial" w:cs="Arial"/>
        </w:rPr>
      </w:pPr>
      <w:r w:rsidRPr="00070514">
        <w:rPr>
          <w:rFonts w:ascii="Arial" w:hAnsi="Arial" w:cs="Arial"/>
        </w:rPr>
        <w:t>NW4501E</w:t>
      </w:r>
    </w:p>
    <w:p w14:paraId="472BA639" w14:textId="77777777" w:rsidR="00364EAE" w:rsidRDefault="00364EAE" w:rsidP="00364EAE">
      <w:pPr>
        <w:jc w:val="both"/>
        <w:rPr>
          <w:rFonts w:ascii="Arial" w:hAnsi="Arial" w:cs="Arial"/>
          <w:b/>
        </w:rPr>
      </w:pPr>
    </w:p>
    <w:p w14:paraId="7094AE59" w14:textId="77777777" w:rsidR="00364EAE" w:rsidRPr="00070514" w:rsidRDefault="00364EAE" w:rsidP="00364EAE">
      <w:pPr>
        <w:jc w:val="both"/>
        <w:rPr>
          <w:rFonts w:ascii="Arial" w:hAnsi="Arial" w:cs="Arial"/>
        </w:rPr>
      </w:pPr>
      <w:r w:rsidRPr="00070514">
        <w:rPr>
          <w:rFonts w:ascii="Arial" w:hAnsi="Arial" w:cs="Arial"/>
          <w:b/>
        </w:rPr>
        <w:t>REPLY:</w:t>
      </w:r>
    </w:p>
    <w:p w14:paraId="12F17DC7" w14:textId="77777777" w:rsidR="00364EAE" w:rsidRDefault="00364EAE" w:rsidP="00364EAE">
      <w:pPr>
        <w:jc w:val="both"/>
        <w:rPr>
          <w:rFonts w:ascii="Arial" w:hAnsi="Arial" w:cs="Arial"/>
          <w:color w:val="000000" w:themeColor="text1"/>
        </w:rPr>
      </w:pPr>
    </w:p>
    <w:p w14:paraId="5572EF11" w14:textId="77777777" w:rsidR="00DB3650" w:rsidRDefault="00364EAE" w:rsidP="002008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(a)(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i</w:t>
      </w:r>
      <w:proofErr w:type="spellEnd"/>
      <w:proofErr w:type="gramEnd"/>
      <w:r>
        <w:rPr>
          <w:rFonts w:ascii="Arial" w:hAnsi="Arial" w:cs="Arial"/>
          <w:color w:val="000000" w:themeColor="text1"/>
        </w:rPr>
        <w:t>)(ii)(b)(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i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)(ii) </w:t>
      </w:r>
      <w:r w:rsidRPr="00070514">
        <w:rPr>
          <w:rFonts w:ascii="Arial" w:hAnsi="Arial" w:cs="Arial"/>
          <w:color w:val="000000" w:themeColor="text1"/>
        </w:rPr>
        <w:t>The current capacity of human resources</w:t>
      </w:r>
      <w:r>
        <w:rPr>
          <w:rFonts w:ascii="Arial" w:hAnsi="Arial" w:cs="Arial"/>
          <w:color w:val="000000" w:themeColor="text1"/>
        </w:rPr>
        <w:t>,</w:t>
      </w:r>
      <w:r w:rsidRPr="00070514">
        <w:rPr>
          <w:rFonts w:ascii="Arial" w:hAnsi="Arial" w:cs="Arial"/>
          <w:color w:val="000000" w:themeColor="text1"/>
        </w:rPr>
        <w:t xml:space="preserve"> available at the Ballistic Section, IBIS </w:t>
      </w:r>
      <w:r>
        <w:rPr>
          <w:rFonts w:ascii="Arial" w:hAnsi="Arial" w:cs="Arial"/>
          <w:color w:val="000000" w:themeColor="text1"/>
        </w:rPr>
        <w:t>S</w:t>
      </w:r>
      <w:r w:rsidRPr="00070514">
        <w:rPr>
          <w:rFonts w:ascii="Arial" w:hAnsi="Arial" w:cs="Arial"/>
          <w:color w:val="000000" w:themeColor="text1"/>
        </w:rPr>
        <w:t>ubsection</w:t>
      </w:r>
      <w:r>
        <w:rPr>
          <w:rFonts w:ascii="Arial" w:hAnsi="Arial" w:cs="Arial"/>
          <w:color w:val="000000" w:themeColor="text1"/>
        </w:rPr>
        <w:t>,</w:t>
      </w:r>
      <w:r w:rsidRPr="00070514">
        <w:rPr>
          <w:rFonts w:ascii="Arial" w:hAnsi="Arial" w:cs="Arial"/>
          <w:color w:val="000000" w:themeColor="text1"/>
        </w:rPr>
        <w:t xml:space="preserve"> is sufficient to cope with the anticipated work</w:t>
      </w:r>
      <w:r>
        <w:rPr>
          <w:rFonts w:ascii="Arial" w:hAnsi="Arial" w:cs="Arial"/>
          <w:color w:val="000000" w:themeColor="text1"/>
        </w:rPr>
        <w:t>, which is</w:t>
      </w:r>
      <w:r w:rsidRPr="00070514">
        <w:rPr>
          <w:rFonts w:ascii="Arial" w:hAnsi="Arial" w:cs="Arial"/>
          <w:color w:val="000000" w:themeColor="text1"/>
        </w:rPr>
        <w:t xml:space="preserve"> resulting from a possible Firearm Amnesty. </w:t>
      </w:r>
      <w:r>
        <w:rPr>
          <w:rFonts w:ascii="Arial" w:hAnsi="Arial" w:cs="Arial"/>
          <w:color w:val="000000" w:themeColor="text1"/>
        </w:rPr>
        <w:t xml:space="preserve">Therefore, </w:t>
      </w:r>
      <w:r w:rsidRPr="00070514">
        <w:rPr>
          <w:rFonts w:ascii="Arial" w:hAnsi="Arial" w:cs="Arial"/>
          <w:color w:val="000000" w:themeColor="text1"/>
        </w:rPr>
        <w:t xml:space="preserve">no extra staff will </w:t>
      </w:r>
      <w:r>
        <w:rPr>
          <w:rFonts w:ascii="Arial" w:hAnsi="Arial" w:cs="Arial"/>
          <w:color w:val="000000" w:themeColor="text1"/>
        </w:rPr>
        <w:t xml:space="preserve">need </w:t>
      </w:r>
      <w:r w:rsidRPr="00070514">
        <w:rPr>
          <w:rFonts w:ascii="Arial" w:hAnsi="Arial" w:cs="Arial"/>
          <w:color w:val="000000" w:themeColor="text1"/>
        </w:rPr>
        <w:t xml:space="preserve">to be trained and deployed to process the </w:t>
      </w:r>
      <w:r w:rsidRPr="00070514">
        <w:rPr>
          <w:rFonts w:ascii="Arial" w:hAnsi="Arial" w:cs="Arial"/>
          <w:color w:val="000000"/>
          <w:lang w:eastAsia="en-ZA"/>
        </w:rPr>
        <w:t>firearms</w:t>
      </w:r>
      <w:r>
        <w:rPr>
          <w:rFonts w:ascii="Arial" w:hAnsi="Arial" w:cs="Arial"/>
          <w:color w:val="000000"/>
          <w:lang w:eastAsia="en-ZA"/>
        </w:rPr>
        <w:t>,</w:t>
      </w:r>
      <w:r w:rsidRPr="00070514">
        <w:rPr>
          <w:rFonts w:ascii="Arial" w:hAnsi="Arial" w:cs="Arial"/>
          <w:color w:val="000000"/>
          <w:lang w:eastAsia="en-ZA"/>
        </w:rPr>
        <w:t xml:space="preserve"> which may be handed in during the proposed Firearm Amnesty</w:t>
      </w:r>
      <w:r>
        <w:rPr>
          <w:rFonts w:ascii="Arial" w:hAnsi="Arial" w:cs="Arial"/>
          <w:color w:val="000000"/>
          <w:lang w:eastAsia="en-ZA"/>
        </w:rPr>
        <w:t>,</w:t>
      </w:r>
      <w:r w:rsidRPr="00070514">
        <w:rPr>
          <w:rFonts w:ascii="Arial" w:hAnsi="Arial" w:cs="Arial"/>
          <w:color w:val="000000"/>
          <w:lang w:eastAsia="en-ZA"/>
        </w:rPr>
        <w:t xml:space="preserve"> next year. The existing four F</w:t>
      </w:r>
      <w:r>
        <w:rPr>
          <w:rFonts w:ascii="Arial" w:hAnsi="Arial" w:cs="Arial"/>
          <w:color w:val="000000"/>
          <w:lang w:eastAsia="en-ZA"/>
        </w:rPr>
        <w:t xml:space="preserve">orensic Science Laboratories, </w:t>
      </w:r>
      <w:r w:rsidRPr="00070514">
        <w:rPr>
          <w:rFonts w:ascii="Arial" w:hAnsi="Arial" w:cs="Arial"/>
          <w:color w:val="000000"/>
          <w:lang w:eastAsia="en-ZA"/>
        </w:rPr>
        <w:t>will be able to process the additional work load.</w:t>
      </w:r>
    </w:p>
    <w:sectPr w:rsidR="00DB3650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101FF" w14:textId="77777777" w:rsidR="00D7060B" w:rsidRDefault="00D7060B" w:rsidP="00020C8A">
      <w:r>
        <w:separator/>
      </w:r>
    </w:p>
  </w:endnote>
  <w:endnote w:type="continuationSeparator" w:id="0">
    <w:p w14:paraId="6E40B53F" w14:textId="77777777" w:rsidR="00D7060B" w:rsidRDefault="00D7060B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60E42" w14:textId="77777777" w:rsidR="00D7060B" w:rsidRDefault="00D7060B" w:rsidP="00020C8A">
      <w:r>
        <w:separator/>
      </w:r>
    </w:p>
  </w:footnote>
  <w:footnote w:type="continuationSeparator" w:id="0">
    <w:p w14:paraId="509AB902" w14:textId="77777777" w:rsidR="00D7060B" w:rsidRDefault="00D7060B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6D9CC" w14:textId="77777777"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FA9"/>
    <w:multiLevelType w:val="hybridMultilevel"/>
    <w:tmpl w:val="61264A42"/>
    <w:lvl w:ilvl="0" w:tplc="362A65D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362A65D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 w:tplc="362A65D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285"/>
    <w:multiLevelType w:val="hybridMultilevel"/>
    <w:tmpl w:val="56A2D896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9386E"/>
    <w:multiLevelType w:val="hybridMultilevel"/>
    <w:tmpl w:val="8C204506"/>
    <w:lvl w:ilvl="0" w:tplc="A7F62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9325BD"/>
    <w:multiLevelType w:val="hybridMultilevel"/>
    <w:tmpl w:val="0F08042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C44AB3"/>
    <w:multiLevelType w:val="hybridMultilevel"/>
    <w:tmpl w:val="FD263444"/>
    <w:lvl w:ilvl="0" w:tplc="362A65DA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93826"/>
    <w:multiLevelType w:val="hybridMultilevel"/>
    <w:tmpl w:val="9E1E8FC6"/>
    <w:lvl w:ilvl="0" w:tplc="AB403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23068"/>
    <w:multiLevelType w:val="hybridMultilevel"/>
    <w:tmpl w:val="D182EA78"/>
    <w:lvl w:ilvl="0" w:tplc="DC22A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C09D5"/>
    <w:multiLevelType w:val="hybridMultilevel"/>
    <w:tmpl w:val="7026FDA8"/>
    <w:lvl w:ilvl="0" w:tplc="66C4E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038DA"/>
    <w:multiLevelType w:val="hybridMultilevel"/>
    <w:tmpl w:val="A2BA3D06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157AD5"/>
    <w:multiLevelType w:val="hybridMultilevel"/>
    <w:tmpl w:val="08785C70"/>
    <w:lvl w:ilvl="0" w:tplc="362A65DA">
      <w:start w:val="1"/>
      <w:numFmt w:val="bullet"/>
      <w:lvlText w:val="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410AD1"/>
    <w:multiLevelType w:val="hybridMultilevel"/>
    <w:tmpl w:val="714E5E58"/>
    <w:lvl w:ilvl="0" w:tplc="76C61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8"/>
  </w:num>
  <w:num w:numId="6">
    <w:abstractNumId w:val="37"/>
  </w:num>
  <w:num w:numId="7">
    <w:abstractNumId w:val="8"/>
  </w:num>
  <w:num w:numId="8">
    <w:abstractNumId w:val="10"/>
  </w:num>
  <w:num w:numId="9">
    <w:abstractNumId w:val="28"/>
  </w:num>
  <w:num w:numId="10">
    <w:abstractNumId w:val="24"/>
  </w:num>
  <w:num w:numId="11">
    <w:abstractNumId w:val="9"/>
  </w:num>
  <w:num w:numId="12">
    <w:abstractNumId w:val="7"/>
  </w:num>
  <w:num w:numId="13">
    <w:abstractNumId w:val="2"/>
  </w:num>
  <w:num w:numId="14">
    <w:abstractNumId w:val="0"/>
  </w:num>
  <w:num w:numId="15">
    <w:abstractNumId w:val="4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5"/>
  </w:num>
  <w:num w:numId="20">
    <w:abstractNumId w:val="4"/>
  </w:num>
  <w:num w:numId="21">
    <w:abstractNumId w:val="26"/>
  </w:num>
  <w:num w:numId="22">
    <w:abstractNumId w:val="5"/>
  </w:num>
  <w:num w:numId="23">
    <w:abstractNumId w:val="14"/>
  </w:num>
  <w:num w:numId="24">
    <w:abstractNumId w:val="39"/>
  </w:num>
  <w:num w:numId="25">
    <w:abstractNumId w:val="23"/>
  </w:num>
  <w:num w:numId="26">
    <w:abstractNumId w:val="29"/>
  </w:num>
  <w:num w:numId="27">
    <w:abstractNumId w:val="1"/>
  </w:num>
  <w:num w:numId="28">
    <w:abstractNumId w:val="18"/>
  </w:num>
  <w:num w:numId="29">
    <w:abstractNumId w:val="31"/>
  </w:num>
  <w:num w:numId="30">
    <w:abstractNumId w:val="41"/>
  </w:num>
  <w:num w:numId="31">
    <w:abstractNumId w:val="12"/>
  </w:num>
  <w:num w:numId="32">
    <w:abstractNumId w:val="32"/>
  </w:num>
  <w:num w:numId="33">
    <w:abstractNumId w:val="6"/>
  </w:num>
  <w:num w:numId="34">
    <w:abstractNumId w:val="16"/>
  </w:num>
  <w:num w:numId="35">
    <w:abstractNumId w:val="33"/>
  </w:num>
  <w:num w:numId="36">
    <w:abstractNumId w:val="3"/>
  </w:num>
  <w:num w:numId="37">
    <w:abstractNumId w:val="36"/>
  </w:num>
  <w:num w:numId="38">
    <w:abstractNumId w:val="17"/>
  </w:num>
  <w:num w:numId="39">
    <w:abstractNumId w:val="21"/>
  </w:num>
  <w:num w:numId="40">
    <w:abstractNumId w:val="11"/>
  </w:num>
  <w:num w:numId="41">
    <w:abstractNumId w:val="19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1169"/>
    <w:rsid w:val="00005378"/>
    <w:rsid w:val="000124A1"/>
    <w:rsid w:val="00020C8A"/>
    <w:rsid w:val="0003400B"/>
    <w:rsid w:val="000418C5"/>
    <w:rsid w:val="0007692A"/>
    <w:rsid w:val="00083621"/>
    <w:rsid w:val="00091191"/>
    <w:rsid w:val="00093E1D"/>
    <w:rsid w:val="0009462C"/>
    <w:rsid w:val="00096C32"/>
    <w:rsid w:val="000A31F2"/>
    <w:rsid w:val="000C445A"/>
    <w:rsid w:val="000D26BC"/>
    <w:rsid w:val="000E5BD6"/>
    <w:rsid w:val="000F379C"/>
    <w:rsid w:val="0010163A"/>
    <w:rsid w:val="0012081D"/>
    <w:rsid w:val="00176890"/>
    <w:rsid w:val="0018484C"/>
    <w:rsid w:val="00193036"/>
    <w:rsid w:val="00193F07"/>
    <w:rsid w:val="001F7351"/>
    <w:rsid w:val="00200848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4EAE"/>
    <w:rsid w:val="00366515"/>
    <w:rsid w:val="00376D4C"/>
    <w:rsid w:val="003A29F4"/>
    <w:rsid w:val="003C3BC9"/>
    <w:rsid w:val="003D0D10"/>
    <w:rsid w:val="003E562D"/>
    <w:rsid w:val="003F6713"/>
    <w:rsid w:val="004620BB"/>
    <w:rsid w:val="004841E2"/>
    <w:rsid w:val="004842A5"/>
    <w:rsid w:val="0048437E"/>
    <w:rsid w:val="00487C39"/>
    <w:rsid w:val="004A2FD1"/>
    <w:rsid w:val="004C3778"/>
    <w:rsid w:val="004D7391"/>
    <w:rsid w:val="004E259E"/>
    <w:rsid w:val="00540F08"/>
    <w:rsid w:val="005667CC"/>
    <w:rsid w:val="00584FE8"/>
    <w:rsid w:val="00591BFB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9F7B8B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45E7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71E1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34BDA"/>
    <w:rsid w:val="00D6779C"/>
    <w:rsid w:val="00D7060B"/>
    <w:rsid w:val="00D90829"/>
    <w:rsid w:val="00D92217"/>
    <w:rsid w:val="00DA2E74"/>
    <w:rsid w:val="00DB3650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D96FD0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B45E72"/>
    <w:rPr>
      <w:i/>
      <w:iCs/>
    </w:rPr>
  </w:style>
  <w:style w:type="character" w:customStyle="1" w:styleId="st">
    <w:name w:val="st"/>
    <w:basedOn w:val="DefaultParagraphFont"/>
    <w:uiPriority w:val="99"/>
    <w:rsid w:val="00364E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Philby Lorraine Petersen</cp:lastModifiedBy>
  <cp:revision>2</cp:revision>
  <cp:lastPrinted>2017-02-08T10:44:00Z</cp:lastPrinted>
  <dcterms:created xsi:type="dcterms:W3CDTF">2017-12-14T14:20:00Z</dcterms:created>
  <dcterms:modified xsi:type="dcterms:W3CDTF">2017-12-14T14:20:00Z</dcterms:modified>
</cp:coreProperties>
</file>