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Pr="002722FD" w:rsidRDefault="00745BEB" w:rsidP="002722FD">
      <w:pPr>
        <w:spacing w:after="0" w:line="360" w:lineRule="auto"/>
        <w:contextualSpacing/>
        <w:jc w:val="both"/>
        <w:rPr>
          <w:rFonts w:ascii="Arial" w:eastAsia="Times New Roman" w:hAnsi="Arial" w:cs="Arial"/>
          <w:sz w:val="24"/>
          <w:szCs w:val="24"/>
          <w:lang w:val="en-GB" w:eastAsia="en-GB"/>
        </w:rPr>
      </w:pPr>
      <w:r>
        <w:rPr>
          <w:noProof/>
          <w:lang w:eastAsia="en-ZA"/>
        </w:rPr>
        <w:drawing>
          <wp:inline distT="0" distB="0" distL="0" distR="0">
            <wp:extent cx="2171700" cy="762000"/>
            <wp:effectExtent l="0" t="0" r="0" b="0"/>
            <wp:docPr id="2" name="Picture 2"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36D98" w:rsidRPr="00CF01CE" w:rsidRDefault="00936D98" w:rsidP="002722FD">
      <w:pPr>
        <w:spacing w:after="0" w:line="360" w:lineRule="auto"/>
        <w:ind w:left="720" w:hanging="720"/>
        <w:jc w:val="center"/>
        <w:outlineLvl w:val="0"/>
        <w:rPr>
          <w:rFonts w:ascii="Arial" w:hAnsi="Arial" w:cs="Arial"/>
          <w:b/>
          <w:szCs w:val="24"/>
        </w:rPr>
      </w:pPr>
      <w:r w:rsidRPr="00CF01CE">
        <w:rPr>
          <w:rFonts w:ascii="Arial" w:hAnsi="Arial" w:cs="Arial"/>
          <w:b/>
          <w:szCs w:val="24"/>
        </w:rPr>
        <w:t>THE NATIONAL ASSEMBLY</w:t>
      </w:r>
    </w:p>
    <w:p w:rsidR="002722FD" w:rsidRPr="00CF01CE" w:rsidRDefault="002722FD" w:rsidP="002722FD">
      <w:pPr>
        <w:spacing w:after="0" w:line="360" w:lineRule="auto"/>
        <w:ind w:left="720" w:hanging="720"/>
        <w:jc w:val="center"/>
        <w:outlineLvl w:val="0"/>
        <w:rPr>
          <w:rFonts w:ascii="Arial" w:hAnsi="Arial" w:cs="Arial"/>
          <w:b/>
          <w:szCs w:val="24"/>
        </w:rPr>
      </w:pPr>
    </w:p>
    <w:p w:rsidR="00936D98" w:rsidRPr="00CF01CE" w:rsidRDefault="00936D98" w:rsidP="002722FD">
      <w:pPr>
        <w:spacing w:after="0" w:line="360" w:lineRule="auto"/>
        <w:ind w:left="720" w:hanging="720"/>
        <w:jc w:val="center"/>
        <w:outlineLvl w:val="0"/>
        <w:rPr>
          <w:rFonts w:ascii="Arial" w:hAnsi="Arial" w:cs="Arial"/>
          <w:b/>
          <w:szCs w:val="24"/>
        </w:rPr>
      </w:pPr>
      <w:r w:rsidRPr="00CF01CE">
        <w:rPr>
          <w:rFonts w:ascii="Arial" w:hAnsi="Arial" w:cs="Arial"/>
          <w:b/>
          <w:szCs w:val="24"/>
        </w:rPr>
        <w:t>QUESTION FOR WRITTEN REPLY</w:t>
      </w:r>
    </w:p>
    <w:p w:rsidR="005F3FD3" w:rsidRPr="00CF01CE" w:rsidRDefault="005F3FD3" w:rsidP="002722FD">
      <w:pPr>
        <w:spacing w:after="0" w:line="360" w:lineRule="auto"/>
        <w:ind w:left="720" w:hanging="720"/>
        <w:jc w:val="center"/>
        <w:outlineLvl w:val="0"/>
        <w:rPr>
          <w:rFonts w:ascii="Arial" w:hAnsi="Arial" w:cs="Arial"/>
          <w:b/>
          <w:szCs w:val="24"/>
        </w:rPr>
      </w:pPr>
    </w:p>
    <w:p w:rsidR="00F515C5" w:rsidRPr="00CF01CE" w:rsidRDefault="00F515C5" w:rsidP="002722FD">
      <w:pPr>
        <w:spacing w:after="0" w:line="360" w:lineRule="auto"/>
        <w:ind w:left="720" w:hanging="720"/>
        <w:jc w:val="center"/>
        <w:outlineLvl w:val="0"/>
        <w:rPr>
          <w:rFonts w:ascii="Arial" w:hAnsi="Arial" w:cs="Arial"/>
          <w:b/>
          <w:szCs w:val="24"/>
        </w:rPr>
      </w:pPr>
    </w:p>
    <w:p w:rsidR="00745BEB" w:rsidRPr="00CF01CE" w:rsidRDefault="005F3FD3" w:rsidP="002722FD">
      <w:pPr>
        <w:spacing w:after="0" w:line="360" w:lineRule="auto"/>
        <w:ind w:left="720" w:hanging="720"/>
        <w:jc w:val="both"/>
        <w:outlineLvl w:val="0"/>
        <w:rPr>
          <w:rFonts w:ascii="Arial" w:hAnsi="Arial" w:cs="Arial"/>
          <w:b/>
          <w:szCs w:val="24"/>
          <w:lang w:val="en-GB"/>
        </w:rPr>
      </w:pPr>
      <w:r w:rsidRPr="00CF01CE">
        <w:rPr>
          <w:rFonts w:ascii="Arial" w:hAnsi="Arial" w:cs="Arial"/>
          <w:b/>
          <w:bCs/>
          <w:szCs w:val="24"/>
        </w:rPr>
        <w:t xml:space="preserve">QUESTION NO. </w:t>
      </w:r>
      <w:r w:rsidR="00EC3005" w:rsidRPr="00CF01CE">
        <w:rPr>
          <w:rFonts w:ascii="Arial" w:hAnsi="Arial" w:cs="Arial"/>
          <w:b/>
          <w:szCs w:val="24"/>
          <w:lang w:val="en-GB"/>
        </w:rPr>
        <w:t>3952</w:t>
      </w:r>
    </w:p>
    <w:p w:rsidR="005F3FD3" w:rsidRPr="00CF01CE" w:rsidRDefault="00745BEB" w:rsidP="002722FD">
      <w:pPr>
        <w:spacing w:after="0" w:line="360" w:lineRule="auto"/>
        <w:ind w:left="720" w:hanging="720"/>
        <w:jc w:val="both"/>
        <w:outlineLvl w:val="0"/>
        <w:rPr>
          <w:rFonts w:ascii="Arial" w:hAnsi="Arial" w:cs="Arial"/>
          <w:b/>
          <w:bCs/>
          <w:szCs w:val="24"/>
        </w:rPr>
      </w:pPr>
      <w:r w:rsidRPr="00CF01CE">
        <w:rPr>
          <w:rFonts w:ascii="Arial" w:hAnsi="Arial" w:cs="Arial"/>
          <w:b/>
          <w:szCs w:val="24"/>
          <w:lang w:val="en-GB"/>
        </w:rPr>
        <w:t>DATE PUBLISHED: 28 OCTOBER 2022</w:t>
      </w:r>
      <w:r w:rsidR="005F3FD3" w:rsidRPr="00CF01CE">
        <w:rPr>
          <w:rFonts w:ascii="Arial" w:hAnsi="Arial" w:cs="Arial"/>
          <w:b/>
          <w:bCs/>
          <w:szCs w:val="24"/>
        </w:rPr>
        <w:tab/>
      </w:r>
    </w:p>
    <w:p w:rsidR="002722FD" w:rsidRPr="00CF01CE" w:rsidRDefault="002722FD" w:rsidP="002722FD">
      <w:pPr>
        <w:spacing w:after="0" w:line="360" w:lineRule="auto"/>
        <w:ind w:left="720" w:hanging="720"/>
        <w:jc w:val="both"/>
        <w:outlineLvl w:val="0"/>
        <w:rPr>
          <w:rFonts w:ascii="Arial" w:hAnsi="Arial" w:cs="Arial"/>
          <w:b/>
          <w:bCs/>
          <w:szCs w:val="24"/>
        </w:rPr>
      </w:pPr>
    </w:p>
    <w:p w:rsidR="00EC3005" w:rsidRPr="00CF01CE" w:rsidRDefault="00EC3005" w:rsidP="002722FD">
      <w:pPr>
        <w:spacing w:after="0" w:line="360" w:lineRule="auto"/>
        <w:ind w:left="720" w:right="26" w:hanging="720"/>
        <w:jc w:val="both"/>
        <w:outlineLvl w:val="0"/>
        <w:rPr>
          <w:rFonts w:ascii="Arial" w:hAnsi="Arial" w:cs="Arial"/>
          <w:szCs w:val="24"/>
        </w:rPr>
      </w:pPr>
      <w:r w:rsidRPr="00CF01CE">
        <w:rPr>
          <w:rFonts w:ascii="Arial" w:hAnsi="Arial" w:cs="Arial"/>
          <w:b/>
          <w:szCs w:val="24"/>
        </w:rPr>
        <w:t>Mr M J Cuthbert (DA) to ask the Minister of Trade, Industry and Competition</w:t>
      </w:r>
      <w:r w:rsidR="004972EF" w:rsidRPr="00CF01CE">
        <w:rPr>
          <w:rFonts w:ascii="Arial" w:hAnsi="Arial" w:cs="Arial"/>
          <w:b/>
          <w:szCs w:val="24"/>
        </w:rPr>
        <w:fldChar w:fldCharType="begin"/>
      </w:r>
      <w:r w:rsidRPr="00CF01CE">
        <w:rPr>
          <w:rFonts w:ascii="Arial" w:hAnsi="Arial" w:cs="Arial"/>
          <w:szCs w:val="24"/>
        </w:rPr>
        <w:instrText xml:space="preserve"> XE "</w:instrText>
      </w:r>
      <w:r w:rsidRPr="00CF01CE">
        <w:rPr>
          <w:rFonts w:ascii="Arial" w:hAnsi="Arial" w:cs="Arial"/>
          <w:b/>
          <w:szCs w:val="24"/>
        </w:rPr>
        <w:instrText>Minister of Trade, Industry and Competition</w:instrText>
      </w:r>
      <w:r w:rsidRPr="00CF01CE">
        <w:rPr>
          <w:rFonts w:ascii="Arial" w:hAnsi="Arial" w:cs="Arial"/>
          <w:szCs w:val="24"/>
        </w:rPr>
        <w:instrText xml:space="preserve">" </w:instrText>
      </w:r>
      <w:r w:rsidR="004972EF" w:rsidRPr="00CF01CE">
        <w:rPr>
          <w:rFonts w:ascii="Arial" w:hAnsi="Arial" w:cs="Arial"/>
          <w:b/>
          <w:szCs w:val="24"/>
        </w:rPr>
        <w:fldChar w:fldCharType="end"/>
      </w:r>
      <w:r w:rsidRPr="00CF01CE">
        <w:rPr>
          <w:rFonts w:ascii="Arial" w:hAnsi="Arial" w:cs="Arial"/>
          <w:b/>
          <w:szCs w:val="24"/>
        </w:rPr>
        <w:t xml:space="preserve">: </w:t>
      </w:r>
    </w:p>
    <w:p w:rsidR="00EC3005" w:rsidRPr="00CF01CE" w:rsidRDefault="00EC3005" w:rsidP="002722FD">
      <w:pPr>
        <w:spacing w:after="0" w:line="360" w:lineRule="auto"/>
        <w:ind w:left="720" w:hanging="720"/>
        <w:jc w:val="both"/>
        <w:outlineLvl w:val="0"/>
        <w:rPr>
          <w:rFonts w:ascii="Arial" w:hAnsi="Arial" w:cs="Arial"/>
          <w:szCs w:val="24"/>
        </w:rPr>
      </w:pPr>
      <w:r w:rsidRPr="00CF01CE">
        <w:rPr>
          <w:rFonts w:ascii="Arial" w:hAnsi="Arial" w:cs="Arial"/>
          <w:szCs w:val="24"/>
        </w:rPr>
        <w:t>(1)</w:t>
      </w:r>
      <w:r w:rsidRPr="00CF01CE">
        <w:rPr>
          <w:rFonts w:ascii="Arial" w:hAnsi="Arial" w:cs="Arial"/>
          <w:szCs w:val="24"/>
        </w:rPr>
        <w:tab/>
        <w:t xml:space="preserve">Whether, with regard to communications, media and marketing services contracts of the </w:t>
      </w:r>
      <w:r w:rsidRPr="00CF01CE">
        <w:rPr>
          <w:rFonts w:ascii="Arial" w:hAnsi="Arial" w:cs="Arial"/>
          <w:bCs/>
          <w:szCs w:val="24"/>
        </w:rPr>
        <w:t>National Lottery Commission</w:t>
      </w:r>
      <w:r w:rsidRPr="00CF01CE">
        <w:rPr>
          <w:rFonts w:ascii="Arial" w:hAnsi="Arial" w:cs="Arial"/>
          <w:szCs w:val="24"/>
        </w:rPr>
        <w:t xml:space="preserve"> in the past three financial years, he will furnish Mr M J Cuthbert with (a) a list of service providers, (b) the nature of services provided, (c) the date when services were provided and (d) the total monetary value of each contract;</w:t>
      </w:r>
    </w:p>
    <w:p w:rsidR="00EC3005" w:rsidRPr="00CF01CE" w:rsidRDefault="00EC3005" w:rsidP="002722FD">
      <w:pPr>
        <w:spacing w:after="0" w:line="360" w:lineRule="auto"/>
        <w:ind w:left="720" w:hanging="720"/>
        <w:jc w:val="both"/>
        <w:outlineLvl w:val="0"/>
        <w:rPr>
          <w:rFonts w:ascii="Arial" w:hAnsi="Arial" w:cs="Arial"/>
          <w:szCs w:val="24"/>
        </w:rPr>
      </w:pPr>
      <w:r w:rsidRPr="00CF01CE">
        <w:rPr>
          <w:rFonts w:ascii="Arial" w:hAnsi="Arial" w:cs="Arial"/>
          <w:szCs w:val="24"/>
        </w:rPr>
        <w:t>(2)</w:t>
      </w:r>
      <w:r w:rsidRPr="00CF01CE">
        <w:rPr>
          <w:rFonts w:ascii="Arial" w:hAnsi="Arial" w:cs="Arial"/>
          <w:szCs w:val="24"/>
        </w:rPr>
        <w:tab/>
        <w:t>What supply chain management process was followed for the (a) tender, (b) preferred supplier, (c) treasury database and (d) single-source in respect of each specified contracts?</w:t>
      </w:r>
      <w:r w:rsidR="002722FD" w:rsidRPr="00CF01CE">
        <w:rPr>
          <w:rFonts w:ascii="Arial" w:hAnsi="Arial" w:cs="Arial"/>
          <w:szCs w:val="24"/>
        </w:rPr>
        <w:tab/>
      </w:r>
      <w:r w:rsidR="002722FD" w:rsidRPr="00CF01CE">
        <w:rPr>
          <w:rFonts w:ascii="Arial" w:hAnsi="Arial" w:cs="Arial"/>
          <w:szCs w:val="24"/>
        </w:rPr>
        <w:tab/>
      </w:r>
      <w:r w:rsidR="002722FD" w:rsidRPr="00CF01CE">
        <w:rPr>
          <w:rFonts w:ascii="Arial" w:hAnsi="Arial" w:cs="Arial"/>
          <w:szCs w:val="24"/>
        </w:rPr>
        <w:tab/>
      </w:r>
      <w:r w:rsidR="002722FD" w:rsidRPr="00CF01CE">
        <w:rPr>
          <w:rFonts w:ascii="Arial" w:hAnsi="Arial" w:cs="Arial"/>
          <w:szCs w:val="24"/>
        </w:rPr>
        <w:tab/>
      </w:r>
      <w:r w:rsidR="002722FD" w:rsidRPr="00CF01CE">
        <w:rPr>
          <w:rFonts w:ascii="Arial" w:hAnsi="Arial" w:cs="Arial"/>
          <w:szCs w:val="24"/>
        </w:rPr>
        <w:tab/>
      </w:r>
      <w:r w:rsidR="002722FD" w:rsidRPr="00CF01CE">
        <w:rPr>
          <w:rFonts w:ascii="Arial" w:hAnsi="Arial" w:cs="Arial"/>
          <w:szCs w:val="24"/>
        </w:rPr>
        <w:tab/>
      </w:r>
      <w:r w:rsidR="002722FD" w:rsidRPr="00CF01CE">
        <w:rPr>
          <w:rFonts w:ascii="Arial" w:hAnsi="Arial" w:cs="Arial"/>
          <w:szCs w:val="24"/>
        </w:rPr>
        <w:tab/>
      </w:r>
      <w:r w:rsidR="002722FD" w:rsidRPr="00CF01CE">
        <w:rPr>
          <w:rFonts w:ascii="Arial" w:hAnsi="Arial" w:cs="Arial"/>
          <w:szCs w:val="24"/>
        </w:rPr>
        <w:tab/>
        <w:t xml:space="preserve">  </w:t>
      </w:r>
      <w:r w:rsidRPr="00CF01CE">
        <w:rPr>
          <w:rFonts w:ascii="Arial" w:hAnsi="Arial" w:cs="Arial"/>
          <w:szCs w:val="24"/>
        </w:rPr>
        <w:t>NW4920E</w:t>
      </w:r>
    </w:p>
    <w:p w:rsidR="00EC3005" w:rsidRPr="00CF01CE" w:rsidRDefault="00EC3005" w:rsidP="002722FD">
      <w:pPr>
        <w:spacing w:after="0" w:line="360" w:lineRule="auto"/>
        <w:ind w:left="720" w:hanging="720"/>
        <w:jc w:val="both"/>
        <w:outlineLvl w:val="0"/>
        <w:rPr>
          <w:rFonts w:ascii="Arial" w:hAnsi="Arial" w:cs="Arial"/>
          <w:szCs w:val="24"/>
        </w:rPr>
      </w:pPr>
    </w:p>
    <w:p w:rsidR="003046D1" w:rsidRPr="00CF01CE" w:rsidRDefault="004A4DA0" w:rsidP="002722FD">
      <w:pPr>
        <w:spacing w:after="0" w:line="360" w:lineRule="auto"/>
        <w:jc w:val="both"/>
        <w:outlineLvl w:val="0"/>
        <w:rPr>
          <w:rFonts w:ascii="Arial" w:eastAsia="Times New Roman" w:hAnsi="Arial" w:cs="Arial"/>
          <w:b/>
          <w:bCs/>
          <w:szCs w:val="24"/>
          <w:lang w:val="en-US"/>
        </w:rPr>
      </w:pPr>
      <w:r w:rsidRPr="00CF01CE">
        <w:rPr>
          <w:rFonts w:ascii="Arial" w:eastAsia="Times New Roman" w:hAnsi="Arial" w:cs="Arial"/>
          <w:b/>
          <w:bCs/>
          <w:szCs w:val="24"/>
          <w:lang w:val="en-US"/>
        </w:rPr>
        <w:t xml:space="preserve">REPLY </w:t>
      </w:r>
    </w:p>
    <w:p w:rsidR="00937320" w:rsidRPr="00CF01CE" w:rsidRDefault="00745BEB" w:rsidP="002722FD">
      <w:pPr>
        <w:spacing w:after="0" w:line="360" w:lineRule="auto"/>
        <w:jc w:val="both"/>
        <w:outlineLvl w:val="0"/>
        <w:rPr>
          <w:rFonts w:ascii="Arial" w:eastAsia="Times New Roman" w:hAnsi="Arial" w:cs="Arial"/>
          <w:bCs/>
          <w:szCs w:val="24"/>
          <w:lang w:val="en-US"/>
        </w:rPr>
      </w:pPr>
      <w:r w:rsidRPr="00CF01CE">
        <w:rPr>
          <w:rFonts w:ascii="Arial" w:eastAsia="Times New Roman" w:hAnsi="Arial" w:cs="Arial"/>
          <w:bCs/>
          <w:szCs w:val="24"/>
          <w:lang w:val="en-US"/>
        </w:rPr>
        <w:t>The National Lotteries Commission has furnished me the following reply on their communications, media and marketing services in the past three years</w:t>
      </w:r>
      <w:r w:rsidR="00126234" w:rsidRPr="00CF01CE">
        <w:rPr>
          <w:rFonts w:ascii="Arial" w:eastAsia="Times New Roman" w:hAnsi="Arial" w:cs="Arial"/>
          <w:bCs/>
          <w:szCs w:val="24"/>
          <w:lang w:val="en-US"/>
        </w:rPr>
        <w:t xml:space="preserve">. </w:t>
      </w:r>
    </w:p>
    <w:p w:rsidR="00937320" w:rsidRPr="00CF01CE" w:rsidRDefault="00937320" w:rsidP="002722FD">
      <w:pPr>
        <w:spacing w:after="0" w:line="360" w:lineRule="auto"/>
        <w:jc w:val="both"/>
        <w:outlineLvl w:val="0"/>
        <w:rPr>
          <w:rFonts w:ascii="Arial" w:eastAsia="Times New Roman" w:hAnsi="Arial" w:cs="Arial"/>
          <w:bCs/>
          <w:szCs w:val="24"/>
          <w:lang w:val="en-US"/>
        </w:rPr>
      </w:pPr>
    </w:p>
    <w:p w:rsidR="00937320" w:rsidRPr="00CF01CE" w:rsidRDefault="00937320" w:rsidP="002722FD">
      <w:pPr>
        <w:spacing w:after="0" w:line="360" w:lineRule="auto"/>
        <w:jc w:val="both"/>
        <w:outlineLvl w:val="0"/>
        <w:rPr>
          <w:rFonts w:ascii="Arial" w:eastAsia="Times New Roman" w:hAnsi="Arial" w:cs="Arial"/>
          <w:bCs/>
          <w:szCs w:val="24"/>
          <w:lang w:val="en-US"/>
        </w:rPr>
      </w:pPr>
      <w:r w:rsidRPr="00CF01CE">
        <w:rPr>
          <w:rFonts w:ascii="Arial" w:eastAsia="Times New Roman" w:hAnsi="Arial" w:cs="Arial"/>
          <w:bCs/>
          <w:szCs w:val="24"/>
          <w:lang w:val="en-US"/>
        </w:rPr>
        <w:t xml:space="preserve">A number of transactions of the NLC have been flagged by the Auditor General. This follows a letter addressed by the Ministry to the Auditor General, drawing attention to findings of the SIU. </w:t>
      </w:r>
    </w:p>
    <w:p w:rsidR="00937320" w:rsidRPr="00CF01CE" w:rsidRDefault="00937320" w:rsidP="002722FD">
      <w:pPr>
        <w:spacing w:after="0" w:line="360" w:lineRule="auto"/>
        <w:jc w:val="both"/>
        <w:outlineLvl w:val="0"/>
        <w:rPr>
          <w:rFonts w:ascii="Arial" w:eastAsia="Times New Roman" w:hAnsi="Arial" w:cs="Arial"/>
          <w:bCs/>
          <w:szCs w:val="24"/>
          <w:lang w:val="en-US"/>
        </w:rPr>
      </w:pPr>
    </w:p>
    <w:p w:rsidR="00745BEB" w:rsidRPr="00CF01CE" w:rsidRDefault="00126234" w:rsidP="002722FD">
      <w:pPr>
        <w:spacing w:after="0" w:line="360" w:lineRule="auto"/>
        <w:jc w:val="both"/>
        <w:outlineLvl w:val="0"/>
        <w:rPr>
          <w:rFonts w:ascii="Arial" w:eastAsia="Times New Roman" w:hAnsi="Arial" w:cs="Arial"/>
          <w:bCs/>
          <w:szCs w:val="24"/>
          <w:lang w:val="en-US"/>
        </w:rPr>
      </w:pPr>
      <w:r w:rsidRPr="00CF01CE">
        <w:rPr>
          <w:rFonts w:ascii="Arial" w:eastAsia="Times New Roman" w:hAnsi="Arial" w:cs="Arial"/>
          <w:bCs/>
          <w:szCs w:val="24"/>
          <w:lang w:val="en-US"/>
        </w:rPr>
        <w:t xml:space="preserve">The NLC </w:t>
      </w:r>
      <w:r w:rsidR="00937320" w:rsidRPr="00CF01CE">
        <w:rPr>
          <w:rFonts w:ascii="Arial" w:eastAsia="Times New Roman" w:hAnsi="Arial" w:cs="Arial"/>
          <w:bCs/>
          <w:szCs w:val="24"/>
          <w:lang w:val="en-US"/>
        </w:rPr>
        <w:t xml:space="preserve">advised </w:t>
      </w:r>
      <w:r w:rsidRPr="00CF01CE">
        <w:rPr>
          <w:rFonts w:ascii="Arial" w:eastAsia="Times New Roman" w:hAnsi="Arial" w:cs="Arial"/>
          <w:bCs/>
          <w:szCs w:val="24"/>
          <w:lang w:val="en-US"/>
        </w:rPr>
        <w:t>that the adverse findings made by the Auditor-General will be investigated and disciplinary steps taken.</w:t>
      </w:r>
      <w:r w:rsidR="00937320" w:rsidRPr="00CF01CE">
        <w:rPr>
          <w:rFonts w:ascii="Arial" w:eastAsia="Times New Roman" w:hAnsi="Arial" w:cs="Arial"/>
          <w:bCs/>
          <w:szCs w:val="24"/>
          <w:lang w:val="en-US"/>
        </w:rPr>
        <w:t xml:space="preserve"> </w:t>
      </w:r>
      <w:r w:rsidRPr="00CF01CE">
        <w:rPr>
          <w:rFonts w:ascii="Arial" w:eastAsia="Times New Roman" w:hAnsi="Arial" w:cs="Arial"/>
          <w:bCs/>
          <w:szCs w:val="24"/>
          <w:lang w:val="en-US"/>
        </w:rPr>
        <w:t xml:space="preserve">I have requested the NLC to update me on the progress of the investigation and disciplinary steps taken. </w:t>
      </w:r>
    </w:p>
    <w:p w:rsidR="00937320" w:rsidRPr="00CF01CE" w:rsidRDefault="00937320" w:rsidP="002722FD">
      <w:pPr>
        <w:spacing w:after="0" w:line="360" w:lineRule="auto"/>
        <w:jc w:val="both"/>
        <w:outlineLvl w:val="0"/>
        <w:rPr>
          <w:rFonts w:ascii="Arial" w:eastAsia="Times New Roman" w:hAnsi="Arial" w:cs="Arial"/>
          <w:bCs/>
          <w:szCs w:val="24"/>
          <w:lang w:val="en-US"/>
        </w:rPr>
      </w:pPr>
      <w:r w:rsidRPr="00CF01CE">
        <w:rPr>
          <w:rFonts w:ascii="Arial" w:eastAsia="Times New Roman" w:hAnsi="Arial" w:cs="Arial"/>
          <w:bCs/>
          <w:szCs w:val="24"/>
          <w:lang w:val="en-US"/>
        </w:rPr>
        <w:t xml:space="preserve">The reply from the NLC follows: </w:t>
      </w:r>
    </w:p>
    <w:p w:rsidR="002F21BA" w:rsidRPr="00CF01CE" w:rsidRDefault="002F21BA" w:rsidP="002722FD">
      <w:pPr>
        <w:spacing w:after="0" w:line="360" w:lineRule="auto"/>
        <w:jc w:val="both"/>
        <w:outlineLvl w:val="0"/>
        <w:rPr>
          <w:rFonts w:ascii="Arial" w:eastAsia="Times New Roman" w:hAnsi="Arial" w:cs="Arial"/>
          <w:b/>
          <w:bCs/>
          <w:szCs w:val="24"/>
          <w:lang w:val="en-US"/>
        </w:rPr>
      </w:pPr>
    </w:p>
    <w:p w:rsidR="002722FD" w:rsidRPr="00CF01CE" w:rsidRDefault="00745BEB" w:rsidP="002722FD">
      <w:pPr>
        <w:autoSpaceDE w:val="0"/>
        <w:autoSpaceDN w:val="0"/>
        <w:adjustRightInd w:val="0"/>
        <w:spacing w:after="0" w:line="360" w:lineRule="auto"/>
        <w:jc w:val="both"/>
        <w:rPr>
          <w:rFonts w:ascii="Arial" w:eastAsia="MS Mincho" w:hAnsi="Arial" w:cs="Arial"/>
          <w:szCs w:val="24"/>
          <w:lang w:val="en-US"/>
        </w:rPr>
      </w:pPr>
      <w:r w:rsidRPr="00CF01CE">
        <w:rPr>
          <w:rFonts w:ascii="Arial" w:eastAsia="MS Mincho" w:hAnsi="Arial" w:cs="Arial"/>
          <w:szCs w:val="24"/>
          <w:lang w:val="en-US"/>
        </w:rPr>
        <w:t>“</w:t>
      </w:r>
      <w:r w:rsidR="004A4DA0" w:rsidRPr="00CF01CE">
        <w:rPr>
          <w:rFonts w:ascii="Arial" w:eastAsia="MS Mincho" w:hAnsi="Arial" w:cs="Arial"/>
          <w:szCs w:val="24"/>
          <w:lang w:val="en-US"/>
        </w:rPr>
        <w:t>(1)(a),(b),</w:t>
      </w:r>
      <w:r w:rsidR="00490AB4" w:rsidRPr="00CF01CE">
        <w:rPr>
          <w:rFonts w:ascii="Arial" w:eastAsia="MS Mincho" w:hAnsi="Arial" w:cs="Arial"/>
          <w:szCs w:val="24"/>
          <w:lang w:val="en-US"/>
        </w:rPr>
        <w:t>(c),</w:t>
      </w:r>
      <w:r w:rsidR="002A4DA9" w:rsidRPr="00CF01CE">
        <w:rPr>
          <w:rFonts w:ascii="Arial" w:eastAsia="MS Mincho" w:hAnsi="Arial" w:cs="Arial"/>
          <w:szCs w:val="24"/>
          <w:lang w:val="en-US"/>
        </w:rPr>
        <w:t>(d) and (2)(a),(b),(c),</w:t>
      </w:r>
      <w:r w:rsidR="004A4DA0" w:rsidRPr="00CF01CE">
        <w:rPr>
          <w:rFonts w:ascii="Arial" w:eastAsia="MS Mincho" w:hAnsi="Arial" w:cs="Arial"/>
          <w:szCs w:val="24"/>
          <w:lang w:val="en-US"/>
        </w:rPr>
        <w:t xml:space="preserve">(d) </w:t>
      </w:r>
    </w:p>
    <w:p w:rsidR="003A7149" w:rsidRPr="00CF01CE" w:rsidRDefault="00490AB4" w:rsidP="002722FD">
      <w:pPr>
        <w:autoSpaceDE w:val="0"/>
        <w:autoSpaceDN w:val="0"/>
        <w:adjustRightInd w:val="0"/>
        <w:spacing w:after="0" w:line="360" w:lineRule="auto"/>
        <w:ind w:left="720"/>
        <w:jc w:val="both"/>
        <w:rPr>
          <w:rFonts w:ascii="Arial" w:eastAsia="MS Mincho" w:hAnsi="Arial" w:cs="Arial"/>
          <w:b/>
          <w:bCs/>
          <w:szCs w:val="24"/>
          <w:lang w:val="en-US"/>
        </w:rPr>
      </w:pPr>
      <w:r w:rsidRPr="00CF01CE">
        <w:rPr>
          <w:rFonts w:ascii="Arial" w:eastAsia="MS Mincho" w:hAnsi="Arial" w:cs="Arial"/>
          <w:szCs w:val="24"/>
          <w:lang w:val="en-US"/>
        </w:rPr>
        <w:lastRenderedPageBreak/>
        <w:t xml:space="preserve">Please refer to the </w:t>
      </w:r>
      <w:r w:rsidR="00EB5464" w:rsidRPr="00CF01CE">
        <w:rPr>
          <w:rFonts w:ascii="Arial" w:eastAsia="MS Mincho" w:hAnsi="Arial" w:cs="Arial"/>
          <w:szCs w:val="24"/>
          <w:lang w:val="en-US"/>
        </w:rPr>
        <w:t>tables below</w:t>
      </w:r>
      <w:r w:rsidRPr="00CF01CE">
        <w:rPr>
          <w:rFonts w:ascii="Arial" w:eastAsia="MS Mincho" w:hAnsi="Arial" w:cs="Arial"/>
          <w:szCs w:val="24"/>
          <w:lang w:val="en-US"/>
        </w:rPr>
        <w:t xml:space="preserve"> for a list of service providers, the nature of the services provided, date when the service</w:t>
      </w:r>
      <w:r w:rsidR="00954D22" w:rsidRPr="00CF01CE">
        <w:rPr>
          <w:rFonts w:ascii="Arial" w:eastAsia="MS Mincho" w:hAnsi="Arial" w:cs="Arial"/>
          <w:szCs w:val="24"/>
          <w:lang w:val="en-US"/>
        </w:rPr>
        <w:t>s</w:t>
      </w:r>
      <w:r w:rsidRPr="00CF01CE">
        <w:rPr>
          <w:rFonts w:ascii="Arial" w:eastAsia="MS Mincho" w:hAnsi="Arial" w:cs="Arial"/>
          <w:szCs w:val="24"/>
          <w:lang w:val="en-US"/>
        </w:rPr>
        <w:t xml:space="preserve"> were provided, the total monetary value and the Supply Chain Manag</w:t>
      </w:r>
      <w:r w:rsidR="00EB5464" w:rsidRPr="00CF01CE">
        <w:rPr>
          <w:rFonts w:ascii="Arial" w:eastAsia="MS Mincho" w:hAnsi="Arial" w:cs="Arial"/>
          <w:szCs w:val="24"/>
          <w:lang w:val="en-US"/>
        </w:rPr>
        <w:t>ement process that was followed</w:t>
      </w:r>
      <w:r w:rsidR="004A4DA0" w:rsidRPr="00CF01CE">
        <w:rPr>
          <w:rFonts w:ascii="Arial" w:eastAsia="MS Mincho" w:hAnsi="Arial" w:cs="Arial"/>
          <w:bCs/>
          <w:szCs w:val="24"/>
          <w:lang w:val="en-US"/>
        </w:rPr>
        <w:t>.</w:t>
      </w:r>
    </w:p>
    <w:p w:rsidR="002722FD" w:rsidRPr="00CF01CE" w:rsidRDefault="002722FD" w:rsidP="002722FD">
      <w:pPr>
        <w:autoSpaceDE w:val="0"/>
        <w:autoSpaceDN w:val="0"/>
        <w:adjustRightInd w:val="0"/>
        <w:spacing w:after="0" w:line="360" w:lineRule="auto"/>
        <w:jc w:val="both"/>
        <w:rPr>
          <w:rFonts w:ascii="Arial" w:eastAsia="MS Mincho" w:hAnsi="Arial" w:cs="Arial"/>
          <w:b/>
          <w:bCs/>
          <w:szCs w:val="24"/>
          <w:lang w:val="en-US"/>
        </w:rPr>
      </w:pPr>
    </w:p>
    <w:p w:rsidR="003A7149" w:rsidRPr="00CF01CE" w:rsidRDefault="003A7149" w:rsidP="002722FD">
      <w:pPr>
        <w:autoSpaceDE w:val="0"/>
        <w:autoSpaceDN w:val="0"/>
        <w:adjustRightInd w:val="0"/>
        <w:spacing w:after="0" w:line="360" w:lineRule="auto"/>
        <w:ind w:left="720"/>
        <w:jc w:val="both"/>
        <w:rPr>
          <w:rFonts w:ascii="Arial" w:eastAsia="MS Mincho" w:hAnsi="Arial" w:cs="Arial"/>
          <w:szCs w:val="24"/>
          <w:lang w:val="en-US"/>
        </w:rPr>
      </w:pPr>
      <w:r w:rsidRPr="00CF01CE">
        <w:rPr>
          <w:rFonts w:ascii="Arial" w:eastAsia="MS Mincho" w:hAnsi="Arial" w:cs="Arial"/>
          <w:b/>
          <w:bCs/>
          <w:szCs w:val="24"/>
          <w:lang w:val="en-US"/>
        </w:rPr>
        <w:t>Sole supplier and single source</w:t>
      </w:r>
      <w:r w:rsidRPr="00CF01CE">
        <w:rPr>
          <w:rFonts w:ascii="Arial" w:eastAsia="MS Mincho" w:hAnsi="Arial" w:cs="Arial"/>
          <w:szCs w:val="24"/>
          <w:lang w:val="en-US"/>
        </w:rPr>
        <w:t xml:space="preserve"> were used in instances where the NLC was targeting a specific audience and when there was one service provider running a campaign to which the NLC wanted to participate in. These transactions have since been declared as irregular expenditure by the AGSA on the basis that it was not impractical for the NLC to obtain three quotations for those below R500 000 and that the transactions above R500 000 should have been procured through competitive bidding process or deviation approved by the National Treasury and not </w:t>
      </w:r>
      <w:r w:rsidR="000918FD" w:rsidRPr="00CF01CE">
        <w:rPr>
          <w:rFonts w:ascii="Arial" w:eastAsia="MS Mincho" w:hAnsi="Arial" w:cs="Arial"/>
          <w:szCs w:val="24"/>
          <w:lang w:val="en-US"/>
        </w:rPr>
        <w:t xml:space="preserve">by </w:t>
      </w:r>
      <w:r w:rsidRPr="00CF01CE">
        <w:rPr>
          <w:rFonts w:ascii="Arial" w:eastAsia="MS Mincho" w:hAnsi="Arial" w:cs="Arial"/>
          <w:szCs w:val="24"/>
          <w:lang w:val="en-US"/>
        </w:rPr>
        <w:t>the Commissioner. The NLC is currently undertaking a determination exercise on these transactions as required by the National Treasury framework, disciplinary steps will be taken against all that have been found to be in contravention of the supply chain regulations</w:t>
      </w:r>
    </w:p>
    <w:p w:rsidR="00EB5464" w:rsidRPr="00CF01CE" w:rsidRDefault="00EB5464" w:rsidP="002722FD">
      <w:pPr>
        <w:autoSpaceDE w:val="0"/>
        <w:autoSpaceDN w:val="0"/>
        <w:adjustRightInd w:val="0"/>
        <w:spacing w:after="0" w:line="360" w:lineRule="auto"/>
        <w:jc w:val="both"/>
        <w:rPr>
          <w:rFonts w:ascii="Arial" w:eastAsia="MS Mincho" w:hAnsi="Arial" w:cs="Arial"/>
          <w:b/>
          <w:bCs/>
          <w:szCs w:val="24"/>
          <w:lang w:val="en-US"/>
        </w:rPr>
      </w:pPr>
    </w:p>
    <w:p w:rsidR="003A7149" w:rsidRPr="00CF01CE" w:rsidRDefault="003A7149" w:rsidP="002722FD">
      <w:pPr>
        <w:autoSpaceDE w:val="0"/>
        <w:autoSpaceDN w:val="0"/>
        <w:adjustRightInd w:val="0"/>
        <w:spacing w:after="0" w:line="360" w:lineRule="auto"/>
        <w:ind w:left="720"/>
        <w:jc w:val="both"/>
        <w:rPr>
          <w:rFonts w:ascii="Arial" w:eastAsia="MS Mincho" w:hAnsi="Arial" w:cs="Arial"/>
          <w:szCs w:val="24"/>
          <w:lang w:val="en-US"/>
        </w:rPr>
      </w:pPr>
      <w:r w:rsidRPr="00CF01CE">
        <w:rPr>
          <w:rFonts w:ascii="Arial" w:eastAsia="MS Mincho" w:hAnsi="Arial" w:cs="Arial"/>
          <w:b/>
          <w:bCs/>
          <w:szCs w:val="24"/>
          <w:lang w:val="en-US"/>
        </w:rPr>
        <w:t>Tender</w:t>
      </w:r>
      <w:r w:rsidRPr="00CF01CE">
        <w:rPr>
          <w:rFonts w:ascii="Arial" w:eastAsia="MS Mincho" w:hAnsi="Arial" w:cs="Arial"/>
          <w:szCs w:val="24"/>
          <w:lang w:val="en-US"/>
        </w:rPr>
        <w:t xml:space="preserve"> relates to the transactions which have been procured through the marketing panel that the NLC procured after following a competitive bidding process</w:t>
      </w:r>
      <w:r w:rsidR="004A4DA0" w:rsidRPr="00CF01CE">
        <w:rPr>
          <w:rFonts w:ascii="Arial" w:eastAsia="MS Mincho" w:hAnsi="Arial" w:cs="Arial"/>
          <w:szCs w:val="24"/>
          <w:lang w:val="en-US"/>
        </w:rPr>
        <w:t>.</w:t>
      </w:r>
    </w:p>
    <w:p w:rsidR="00EB5464" w:rsidRPr="00CF01CE" w:rsidRDefault="00EB5464" w:rsidP="002722FD">
      <w:pPr>
        <w:autoSpaceDE w:val="0"/>
        <w:autoSpaceDN w:val="0"/>
        <w:adjustRightInd w:val="0"/>
        <w:spacing w:after="0" w:line="360" w:lineRule="auto"/>
        <w:jc w:val="both"/>
        <w:rPr>
          <w:rFonts w:ascii="Arial" w:eastAsia="MS Mincho" w:hAnsi="Arial" w:cs="Arial"/>
          <w:b/>
          <w:bCs/>
          <w:szCs w:val="24"/>
          <w:lang w:val="en-US"/>
        </w:rPr>
      </w:pPr>
    </w:p>
    <w:p w:rsidR="003A7149" w:rsidRPr="00CF01CE" w:rsidRDefault="003A7149" w:rsidP="002722FD">
      <w:pPr>
        <w:autoSpaceDE w:val="0"/>
        <w:autoSpaceDN w:val="0"/>
        <w:adjustRightInd w:val="0"/>
        <w:spacing w:after="0" w:line="360" w:lineRule="auto"/>
        <w:ind w:left="720"/>
        <w:jc w:val="both"/>
        <w:rPr>
          <w:rFonts w:ascii="Arial" w:eastAsia="MS Mincho" w:hAnsi="Arial" w:cs="Arial"/>
          <w:szCs w:val="24"/>
          <w:lang w:val="en-US"/>
        </w:rPr>
      </w:pPr>
      <w:r w:rsidRPr="00CF01CE">
        <w:rPr>
          <w:rFonts w:ascii="Arial" w:eastAsia="MS Mincho" w:hAnsi="Arial" w:cs="Arial"/>
          <w:b/>
          <w:bCs/>
          <w:szCs w:val="24"/>
          <w:lang w:val="en-US"/>
        </w:rPr>
        <w:t>Treasury database</w:t>
      </w:r>
      <w:r w:rsidRPr="00CF01CE">
        <w:rPr>
          <w:rFonts w:ascii="Arial" w:eastAsia="MS Mincho" w:hAnsi="Arial" w:cs="Arial"/>
          <w:szCs w:val="24"/>
          <w:lang w:val="en-US"/>
        </w:rPr>
        <w:t xml:space="preserve"> relates to the transactions that were procured through sourcing quotations from the Central Supplier Database</w:t>
      </w:r>
      <w:r w:rsidR="004A4DA0" w:rsidRPr="00CF01CE">
        <w:rPr>
          <w:rFonts w:ascii="Arial" w:eastAsia="MS Mincho" w:hAnsi="Arial" w:cs="Arial"/>
          <w:szCs w:val="24"/>
          <w:lang w:val="en-US"/>
        </w:rPr>
        <w:t>.</w:t>
      </w:r>
    </w:p>
    <w:p w:rsidR="003A7149" w:rsidRPr="003A7149" w:rsidRDefault="003A7149" w:rsidP="003A7149">
      <w:pPr>
        <w:autoSpaceDE w:val="0"/>
        <w:autoSpaceDN w:val="0"/>
        <w:adjustRightInd w:val="0"/>
        <w:spacing w:after="0" w:line="360" w:lineRule="auto"/>
        <w:ind w:left="360"/>
        <w:jc w:val="both"/>
        <w:rPr>
          <w:rFonts w:ascii="Arial Narrow" w:eastAsia="MS Mincho" w:hAnsi="Arial Narrow" w:cs="Arial"/>
          <w:sz w:val="24"/>
          <w:szCs w:val="24"/>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8"/>
        <w:gridCol w:w="2462"/>
        <w:gridCol w:w="1452"/>
        <w:gridCol w:w="1501"/>
        <w:gridCol w:w="1476"/>
      </w:tblGrid>
      <w:tr w:rsidR="003A7149" w:rsidRPr="003A7149" w:rsidTr="003A7149">
        <w:trPr>
          <w:tblHeader/>
        </w:trPr>
        <w:tc>
          <w:tcPr>
            <w:tcW w:w="8779" w:type="dxa"/>
            <w:gridSpan w:val="5"/>
            <w:shd w:val="clear" w:color="auto" w:fill="2F5496"/>
            <w:vAlign w:val="bottom"/>
          </w:tcPr>
          <w:p w:rsidR="003A7149" w:rsidRPr="003A7149" w:rsidRDefault="003A7149" w:rsidP="003A7149">
            <w:pPr>
              <w:spacing w:after="0" w:line="240" w:lineRule="auto"/>
              <w:rPr>
                <w:rFonts w:ascii="Arial Narrow" w:eastAsia="Calibri" w:hAnsi="Arial Narrow" w:cs="Calibri"/>
                <w:color w:val="FFFFFF"/>
                <w:szCs w:val="20"/>
                <w:lang w:val="en-GB"/>
              </w:rPr>
            </w:pPr>
            <w:r w:rsidRPr="003A7149">
              <w:rPr>
                <w:rFonts w:ascii="Arial Narrow" w:eastAsia="Calibri" w:hAnsi="Arial Narrow" w:cs="Calibri"/>
                <w:b/>
                <w:color w:val="FFFFFF"/>
                <w:sz w:val="24"/>
                <w:szCs w:val="20"/>
                <w:lang w:val="en-GB"/>
              </w:rPr>
              <w:t>2022</w:t>
            </w:r>
          </w:p>
        </w:tc>
      </w:tr>
      <w:tr w:rsidR="003A7149" w:rsidRPr="003A7149" w:rsidTr="003A7149">
        <w:tc>
          <w:tcPr>
            <w:tcW w:w="1888" w:type="dxa"/>
            <w:shd w:val="clear" w:color="auto" w:fill="8EAADB"/>
            <w:vAlign w:val="bottom"/>
          </w:tcPr>
          <w:p w:rsidR="003A7149" w:rsidRPr="003A7149" w:rsidRDefault="003A7149" w:rsidP="003A7149">
            <w:pPr>
              <w:spacing w:after="0" w:line="240" w:lineRule="auto"/>
              <w:jc w:val="center"/>
              <w:rPr>
                <w:rFonts w:ascii="Arial Narrow" w:eastAsia="Calibri" w:hAnsi="Arial Narrow" w:cs="Calibri"/>
                <w:b/>
                <w:color w:val="000000"/>
                <w:sz w:val="20"/>
                <w:szCs w:val="20"/>
                <w:lang w:val="en-GB"/>
              </w:rPr>
            </w:pPr>
            <w:r w:rsidRPr="003A7149">
              <w:rPr>
                <w:rFonts w:ascii="Arial Narrow" w:eastAsia="Calibri" w:hAnsi="Arial Narrow" w:cs="Calibri"/>
                <w:b/>
                <w:color w:val="000000"/>
                <w:sz w:val="20"/>
                <w:szCs w:val="20"/>
                <w:lang w:val="en-GB"/>
              </w:rPr>
              <w:t>1(a)</w:t>
            </w:r>
          </w:p>
        </w:tc>
        <w:tc>
          <w:tcPr>
            <w:tcW w:w="2462" w:type="dxa"/>
            <w:shd w:val="clear" w:color="auto" w:fill="8EAADB"/>
            <w:vAlign w:val="bottom"/>
          </w:tcPr>
          <w:p w:rsidR="003A7149" w:rsidRPr="003A7149" w:rsidRDefault="003A7149" w:rsidP="003A7149">
            <w:pPr>
              <w:spacing w:after="0" w:line="240" w:lineRule="auto"/>
              <w:jc w:val="center"/>
              <w:rPr>
                <w:rFonts w:ascii="Arial Narrow" w:eastAsia="Calibri" w:hAnsi="Arial Narrow" w:cs="Calibri"/>
                <w:b/>
                <w:color w:val="000000"/>
                <w:sz w:val="20"/>
                <w:szCs w:val="20"/>
                <w:lang w:val="en-GB"/>
              </w:rPr>
            </w:pPr>
            <w:r w:rsidRPr="003A7149">
              <w:rPr>
                <w:rFonts w:ascii="Arial Narrow" w:eastAsia="Calibri" w:hAnsi="Arial Narrow" w:cs="Calibri"/>
                <w:b/>
                <w:color w:val="000000"/>
                <w:sz w:val="20"/>
                <w:szCs w:val="20"/>
                <w:lang w:val="en-GB"/>
              </w:rPr>
              <w:t>1(b)</w:t>
            </w:r>
          </w:p>
        </w:tc>
        <w:tc>
          <w:tcPr>
            <w:tcW w:w="1452" w:type="dxa"/>
            <w:shd w:val="clear" w:color="auto" w:fill="8EAADB"/>
            <w:vAlign w:val="bottom"/>
          </w:tcPr>
          <w:p w:rsidR="003A7149" w:rsidRPr="003A7149" w:rsidRDefault="003A7149" w:rsidP="003A7149">
            <w:pPr>
              <w:spacing w:after="0" w:line="240" w:lineRule="auto"/>
              <w:jc w:val="center"/>
              <w:rPr>
                <w:rFonts w:ascii="Arial Narrow" w:eastAsia="Calibri" w:hAnsi="Arial Narrow" w:cs="Calibri"/>
                <w:b/>
                <w:color w:val="000000"/>
                <w:sz w:val="20"/>
                <w:szCs w:val="20"/>
                <w:lang w:val="en-GB"/>
              </w:rPr>
            </w:pPr>
            <w:r w:rsidRPr="003A7149">
              <w:rPr>
                <w:rFonts w:ascii="Arial Narrow" w:eastAsia="Calibri" w:hAnsi="Arial Narrow" w:cs="Calibri"/>
                <w:b/>
                <w:color w:val="000000"/>
                <w:sz w:val="20"/>
                <w:szCs w:val="20"/>
                <w:lang w:val="en-GB"/>
              </w:rPr>
              <w:t>1( c )</w:t>
            </w:r>
          </w:p>
        </w:tc>
        <w:tc>
          <w:tcPr>
            <w:tcW w:w="1501" w:type="dxa"/>
            <w:shd w:val="clear" w:color="auto" w:fill="8EAADB"/>
            <w:vAlign w:val="bottom"/>
          </w:tcPr>
          <w:p w:rsidR="003A7149" w:rsidRPr="003A7149" w:rsidRDefault="003A7149" w:rsidP="003A7149">
            <w:pPr>
              <w:spacing w:after="0" w:line="240" w:lineRule="auto"/>
              <w:jc w:val="center"/>
              <w:rPr>
                <w:rFonts w:ascii="Arial Narrow" w:eastAsia="Calibri" w:hAnsi="Arial Narrow" w:cs="Calibri"/>
                <w:b/>
                <w:color w:val="000000"/>
                <w:sz w:val="20"/>
                <w:szCs w:val="20"/>
                <w:lang w:val="en-GB"/>
              </w:rPr>
            </w:pPr>
            <w:r w:rsidRPr="003A7149">
              <w:rPr>
                <w:rFonts w:ascii="Arial Narrow" w:eastAsia="Calibri" w:hAnsi="Arial Narrow" w:cs="Calibri"/>
                <w:b/>
                <w:color w:val="000000"/>
                <w:sz w:val="20"/>
                <w:szCs w:val="20"/>
                <w:lang w:val="en-GB"/>
              </w:rPr>
              <w:t>1 (d)</w:t>
            </w:r>
          </w:p>
        </w:tc>
        <w:tc>
          <w:tcPr>
            <w:tcW w:w="1476" w:type="dxa"/>
            <w:shd w:val="clear" w:color="auto" w:fill="8EAADB"/>
            <w:vAlign w:val="bottom"/>
          </w:tcPr>
          <w:p w:rsidR="003A7149" w:rsidRPr="003A7149" w:rsidRDefault="003A7149" w:rsidP="003A7149">
            <w:pPr>
              <w:spacing w:after="0" w:line="240" w:lineRule="auto"/>
              <w:jc w:val="center"/>
              <w:rPr>
                <w:rFonts w:ascii="Arial Narrow" w:eastAsia="Calibri" w:hAnsi="Arial Narrow" w:cs="Calibri"/>
                <w:b/>
                <w:color w:val="000000"/>
                <w:sz w:val="20"/>
                <w:szCs w:val="20"/>
                <w:lang w:val="en-GB"/>
              </w:rPr>
            </w:pPr>
            <w:r w:rsidRPr="003A7149">
              <w:rPr>
                <w:rFonts w:ascii="Arial Narrow" w:eastAsia="Calibri" w:hAnsi="Arial Narrow" w:cs="Calibri"/>
                <w:b/>
                <w:color w:val="000000"/>
                <w:sz w:val="20"/>
                <w:szCs w:val="20"/>
                <w:lang w:val="en-GB"/>
              </w:rPr>
              <w:t>2 (a),(b),(c),(d)</w:t>
            </w:r>
          </w:p>
        </w:tc>
      </w:tr>
      <w:tr w:rsidR="003A7149" w:rsidRPr="003A7149" w:rsidTr="003A7149">
        <w:tc>
          <w:tcPr>
            <w:tcW w:w="1888" w:type="dxa"/>
            <w:shd w:val="clear" w:color="auto" w:fill="D9E2F3"/>
            <w:vAlign w:val="bottom"/>
          </w:tcPr>
          <w:p w:rsidR="003A7149" w:rsidRPr="003A7149" w:rsidRDefault="003A7149" w:rsidP="003A7149">
            <w:pPr>
              <w:spacing w:after="0" w:line="240" w:lineRule="auto"/>
              <w:jc w:val="center"/>
              <w:rPr>
                <w:rFonts w:ascii="Arial Narrow" w:eastAsia="Calibri" w:hAnsi="Arial Narrow" w:cs="Calibri"/>
                <w:b/>
                <w:color w:val="000000"/>
                <w:sz w:val="20"/>
                <w:szCs w:val="20"/>
                <w:lang w:val="en-US"/>
              </w:rPr>
            </w:pPr>
            <w:r w:rsidRPr="003A7149">
              <w:rPr>
                <w:rFonts w:ascii="Arial Narrow" w:eastAsia="Calibri" w:hAnsi="Arial Narrow" w:cs="Calibri"/>
                <w:b/>
                <w:color w:val="000000"/>
                <w:sz w:val="20"/>
                <w:szCs w:val="20"/>
                <w:lang w:val="en-GB"/>
              </w:rPr>
              <w:t>Service Provider</w:t>
            </w:r>
          </w:p>
        </w:tc>
        <w:tc>
          <w:tcPr>
            <w:tcW w:w="2462" w:type="dxa"/>
            <w:shd w:val="clear" w:color="auto" w:fill="D9E2F3"/>
            <w:vAlign w:val="bottom"/>
          </w:tcPr>
          <w:p w:rsidR="003A7149" w:rsidRPr="003A7149" w:rsidRDefault="003A7149" w:rsidP="003A7149">
            <w:pPr>
              <w:spacing w:after="0" w:line="240" w:lineRule="auto"/>
              <w:jc w:val="center"/>
              <w:rPr>
                <w:rFonts w:ascii="Arial Narrow" w:eastAsia="Calibri" w:hAnsi="Arial Narrow" w:cs="Calibri"/>
                <w:b/>
                <w:color w:val="000000"/>
                <w:sz w:val="20"/>
                <w:szCs w:val="20"/>
                <w:lang w:val="en-GB"/>
              </w:rPr>
            </w:pPr>
            <w:r w:rsidRPr="003A7149">
              <w:rPr>
                <w:rFonts w:ascii="Arial Narrow" w:eastAsia="Calibri" w:hAnsi="Arial Narrow" w:cs="Calibri"/>
                <w:b/>
                <w:color w:val="000000"/>
                <w:sz w:val="20"/>
                <w:szCs w:val="20"/>
                <w:lang w:val="en-GB"/>
              </w:rPr>
              <w:t>Service rendered</w:t>
            </w:r>
          </w:p>
        </w:tc>
        <w:tc>
          <w:tcPr>
            <w:tcW w:w="1452" w:type="dxa"/>
            <w:shd w:val="clear" w:color="auto" w:fill="D9E2F3"/>
            <w:vAlign w:val="bottom"/>
          </w:tcPr>
          <w:p w:rsidR="003A7149" w:rsidRPr="003A7149" w:rsidRDefault="003A7149" w:rsidP="003A7149">
            <w:pPr>
              <w:spacing w:after="0" w:line="240" w:lineRule="auto"/>
              <w:jc w:val="center"/>
              <w:rPr>
                <w:rFonts w:ascii="Arial Narrow" w:eastAsia="Calibri" w:hAnsi="Arial Narrow" w:cs="Calibri"/>
                <w:b/>
                <w:color w:val="000000"/>
                <w:sz w:val="20"/>
                <w:szCs w:val="20"/>
                <w:lang w:val="en-GB"/>
              </w:rPr>
            </w:pPr>
            <w:r w:rsidRPr="003A7149">
              <w:rPr>
                <w:rFonts w:ascii="Arial Narrow" w:eastAsia="Calibri" w:hAnsi="Arial Narrow" w:cs="Calibri"/>
                <w:b/>
                <w:color w:val="000000"/>
                <w:sz w:val="20"/>
                <w:szCs w:val="20"/>
                <w:lang w:val="en-GB"/>
              </w:rPr>
              <w:t>Invoice date</w:t>
            </w:r>
          </w:p>
        </w:tc>
        <w:tc>
          <w:tcPr>
            <w:tcW w:w="1501" w:type="dxa"/>
            <w:shd w:val="clear" w:color="auto" w:fill="D9E2F3"/>
            <w:vAlign w:val="bottom"/>
          </w:tcPr>
          <w:p w:rsidR="003A7149" w:rsidRPr="003A7149" w:rsidRDefault="003A7149" w:rsidP="003A7149">
            <w:pPr>
              <w:spacing w:after="0" w:line="240" w:lineRule="auto"/>
              <w:jc w:val="center"/>
              <w:rPr>
                <w:rFonts w:ascii="Arial Narrow" w:eastAsia="Calibri" w:hAnsi="Arial Narrow" w:cs="Calibri"/>
                <w:b/>
                <w:color w:val="000000"/>
                <w:sz w:val="20"/>
                <w:szCs w:val="20"/>
                <w:lang w:val="en-GB"/>
              </w:rPr>
            </w:pPr>
            <w:r w:rsidRPr="003A7149">
              <w:rPr>
                <w:rFonts w:ascii="Arial Narrow" w:eastAsia="Calibri" w:hAnsi="Arial Narrow" w:cs="Calibri"/>
                <w:b/>
                <w:color w:val="000000"/>
                <w:sz w:val="20"/>
                <w:szCs w:val="20"/>
                <w:lang w:val="en-GB"/>
              </w:rPr>
              <w:t>Value (Rands)</w:t>
            </w:r>
          </w:p>
        </w:tc>
        <w:tc>
          <w:tcPr>
            <w:tcW w:w="1476" w:type="dxa"/>
            <w:shd w:val="clear" w:color="auto" w:fill="D9E2F3"/>
            <w:vAlign w:val="bottom"/>
          </w:tcPr>
          <w:p w:rsidR="003A7149" w:rsidRPr="003A7149" w:rsidRDefault="003A7149" w:rsidP="003A7149">
            <w:pPr>
              <w:spacing w:after="0" w:line="240" w:lineRule="auto"/>
              <w:jc w:val="center"/>
              <w:rPr>
                <w:rFonts w:ascii="Arial Narrow" w:eastAsia="Calibri" w:hAnsi="Arial Narrow" w:cs="Calibri"/>
                <w:b/>
                <w:color w:val="000000"/>
                <w:sz w:val="20"/>
                <w:szCs w:val="20"/>
                <w:lang w:val="en-GB"/>
              </w:rPr>
            </w:pPr>
            <w:r w:rsidRPr="003A7149">
              <w:rPr>
                <w:rFonts w:ascii="Arial Narrow" w:eastAsia="Calibri" w:hAnsi="Arial Narrow" w:cs="Calibri"/>
                <w:b/>
                <w:color w:val="000000"/>
                <w:sz w:val="20"/>
                <w:szCs w:val="20"/>
                <w:lang w:val="en-GB"/>
              </w:rPr>
              <w:t>SCM Process</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Anzomode</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NLC Board Road shows</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11/6/2021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1 307 750,00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Anzomode</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Videography, Photography and Live Streaming</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30/07/2021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59 000,75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Arena Holdings</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Publishing of Funding Priorities for 2021/2 – Print media 24</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06/04/2021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95 440,80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Arena Holdings</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Invitation to Bid for Eastern Cape Office fence, air-condition</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24/02/2022</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9 439,20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Be Sure Events Solutions</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Appointment of a service provider to provide Videography and Photography</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25/07/2021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69 000,00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CEED Media &amp; Publishing</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NLC Media Campaign  Advertorial – Soweto Life Online Magazine </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23/08/2021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50 000,00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Cheniwell IMC</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Advert Flighting, Artwork Production and Artwork Placement</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13/12/2021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1 818 750,00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Cheniwell IMC</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Advert Flighting</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20/12/2021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746 250,00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Cheniwell IMC</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Free State and Limpopo Radio Interviews</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10/06/2021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629 950,00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Cheniwell IMC</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Photography, Videography, Live Streaming and Provincial Travel</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01/10/2021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355 375,00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Cheniwell IMC</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Photography, Videography, Live Streaming and Provincial Travel</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13/10/2021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355 375,00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Cheniwell IMC</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40 Radio Adverts for Western Cape and KwaZulu Natal </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11/05/2021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315 119,95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Chilo Group(PTY)Ltd</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Publishing of Funding Priorities Community</w:t>
            </w:r>
            <w:r w:rsidRPr="003A7149">
              <w:rPr>
                <w:rFonts w:ascii="Arial Narrow" w:eastAsia="Calibri" w:hAnsi="Arial Narrow" w:cs="Calibri"/>
                <w:color w:val="000000"/>
                <w:sz w:val="20"/>
                <w:szCs w:val="20"/>
                <w:lang w:val="en-GB"/>
              </w:rPr>
              <w:br/>
              <w:t>Radio Stations Free State and North West Province</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31/05/2021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371 219,31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CTP Limited T/A Lowveld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Advertising for the Installation of electric fence in Mpumalanga office</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02/02/2022</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5 035,80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CTP Limited T/A Lowveld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Publication of Award Bid Number description of Bid </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06/10/2021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4 874,80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CTP Limited T/A Lowveld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Request for Proposal </w:t>
            </w:r>
          </w:p>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Bib number description of Bid </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29/05/2021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4 668,30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Ebonoko Holdings </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NLC Graphic Design and Animation Services </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25/03/2022</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121 000,00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Treasury database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FR Communications</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Media Monitoring</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09/03/2022</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32 200,00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FR Communications</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Media Monitoring</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09/03/2022</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32 200,00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Fundudzi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Title Sponsorship Sunday World Unsung Heroes</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21/06/2021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2 645 000,00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Fundudzi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Sunday World Advertisement </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25/04/2021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881 000,00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Fundudzi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6 Page Glossy Print Special Report  </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30/06/2021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740 600,00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Fundudzi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Sunday World Advertising </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25/07/2021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740 600,00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Fundudzi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Sunday World Advertising – Funding for Impact Women’s Month </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22/08/2021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740 600,00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Fundudzi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Sunday World Advertising - Heritage Month Edition</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26/09/2021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740 600,00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Fundudzi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Sunday World Advertising - Newsprint Special Report</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31/10/2021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740 600,00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Fundudzi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Sunday World Advertising - Glossy Print Special Report</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28/11/2021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740 600,00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Fundudzi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Sunday World Advertising - Print Special Report</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10/12/2021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740 600,00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Fundudzi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Sunday World Advertising - Newsprint Special Report</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30/01/2022</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740 600,00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Fundudzi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Sunday World Advertising - Newsprint Special Report</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28/02/2022</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740 600,00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Fundudzi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Sunday World Advertising - Newsprint Special Report</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28/03/2022</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740 600,00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US"/>
              </w:rPr>
            </w:pPr>
            <w:r w:rsidRPr="003A7149">
              <w:rPr>
                <w:rFonts w:ascii="Arial Narrow" w:eastAsia="Calibri" w:hAnsi="Arial Narrow" w:cs="Calibri"/>
                <w:color w:val="000000"/>
                <w:sz w:val="20"/>
                <w:szCs w:val="20"/>
                <w:lang w:val="en-GB"/>
              </w:rPr>
              <w:t>INCE(PTY)Ltd</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NLC Integrated Annual Report Phase 1 </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30/07/2021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723 599,55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INCE(PTY)Ltd</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NLC POPIA Compliance Manual Infographics </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26/07/2021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61 582,50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Independent Newspapers (Pty) Ltd</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Display Metro Run of  Paper – Sunday Independent &amp; Cape Times </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09/04/2021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181 560,16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Independent Newspapers (Pty) Ltd</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Display Metro Run of  Paper – The Star </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09/04/2021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116 418,86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Independent Newspapers (Pty) Ltd</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Display Metro Run of  Paper – Isolezwe </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09/04/2021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77 338,44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Independent Newspapers (Pty) Ltd</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ACM Digital Web and Class Display </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4/2/2022</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5 152,00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Insight2Lead</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Appointment of a Service Provider to Conduct a Brand Survey  </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30/06/2021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165 513,75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Insight2Lead</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Consulting for a Brand Survey</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30/09/2021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164 074,50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Insight2Lead</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Consulting for a Brand Survey</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25/10/2021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164 074,50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Khanya PR and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Outside Broadcast  Media  Gauteng</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04/05/2021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365 097,40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Khanya PR and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Publishing of Funding Priorities Community</w:t>
            </w:r>
            <w:r w:rsidRPr="003A7149">
              <w:rPr>
                <w:rFonts w:ascii="Arial Narrow" w:eastAsia="Calibri" w:hAnsi="Arial Narrow" w:cs="Calibri"/>
                <w:color w:val="000000"/>
                <w:sz w:val="20"/>
                <w:szCs w:val="20"/>
                <w:lang w:val="en-GB"/>
              </w:rPr>
              <w:br/>
              <w:t>Radio Stations Limpopo and Mpumalanga Province</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26/05/2021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289 643,40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Khanya PR and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Corporate Flyers</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26/08/2021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64 227,50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Khanya PR and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Law Booklets</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26/07/2021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50 611,50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Khanya PR and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Production of  Embroided Mandela Day Badges</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21/07/2021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21 217,50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Khanya PR and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Video – Creative Broader Value </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06/05/2021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20 240,00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Khanya PR and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Creating a video look of content</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04/11/2021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18 400,00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Khanya PR and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Corporate Flyer </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22/09/2021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17 997,50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Khanya PR and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Graphic Design</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23/06/2021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16 962,50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Khanya PR and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Creative Design, Social Media Poster and Web Banner</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02/12/2021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13 685,00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Khanya PR and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Creative Design - Staff Awards</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07/12/2021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11 086,00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Khanya PR and Media</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Corporate Flyers </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27/05/2021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7 360,00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Mail &amp; Guardian </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Supplement Top 200 Young South Africans </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31/05/2021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2 127 500,00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Sole Supplier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Market IQ</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Print Media, Online and Broadcast Monitoring</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01/11/2021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32 648,50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Market IQ</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Print Media, Online and Broadcast Monitoring</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01/11/2021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32 648,50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Market IQ</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Print Media, Broadcast and Social Monitoring</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01/01/2022</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9 688,75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Media24</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Advertising – Daily Sun North, City Press and Daily Sun On the Go</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14/04/2021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324 007,90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Media24</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Vista – Legal Notices Tender </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03/02/2022</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4 443,60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US"/>
              </w:rPr>
            </w:pPr>
            <w:r w:rsidRPr="003A7149">
              <w:rPr>
                <w:rFonts w:ascii="Arial Narrow" w:eastAsia="Calibri" w:hAnsi="Arial Narrow" w:cs="Calibri"/>
                <w:color w:val="000000"/>
                <w:sz w:val="20"/>
                <w:szCs w:val="20"/>
                <w:lang w:val="en-GB"/>
              </w:rPr>
              <w:t xml:space="preserve">MSG Group Sales </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Women Flash Mob Activation </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26/08/2021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2 875 000,00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Ndabana Media Production</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Media Campaign - Advertorials on Business Unusual Magazine</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25/08/2021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290 000,00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Nolo Communications CC</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Promotional Materials (NLC Branded Mugs for Staff)</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15/03/2022</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33 670,00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Treasury database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Northern Media Group</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Expression of Interest  - Capricorn Voice, Polokwane Review and Polokwane Observer </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28/11/2021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13 796,32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Northern Media Group</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Expression of Interest  - Capricorn Voice, Polokwane Review and Polokwane Observer</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21/11/2021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13 796,32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Ponelelo Media Monitoring</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Advert and Social Media Monitoring</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30/06/2021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14 531,86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Ponelelo Media Monitoring</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Advert and Social Media Monitoring</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01/07/2021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14 531,86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Ponelelo Media Monitoring</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Advert and Social Media Monitoring</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31/07/2021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14 531,86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Ponelelo Media Monitoring</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Advert and Social Media Monitoring</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31/08/2021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14 531,86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Ponelelo Media Monitoring</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Media Monitoring </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01/04/2021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12 636,40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Ponelelo Media Monitoring</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Advert and Social Media Monitoring</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01/07/2021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11 372,70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Ponelelo Media Monitoring</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Advert and Social Media Monitoring</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01/07/2021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3 159,16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Ponelelo Media Monitoring</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Media Monitoring</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01/04/2021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2 007,46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PR &amp; Brand Network</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Public Relations Retainer October</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30/11/2021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73 000,00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PR &amp; Brand Network</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Public Relations Retainer November</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23/11/2021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73 000,00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PR &amp; Brand Network</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Public Relations Retainer December</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14/12/2021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64 035,09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PR &amp; Brand Network</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Monthly Retainer Fee</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27/01/2022</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10 333,00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PR &amp; Brand Network</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Monthly Retainer</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28/02/2022</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10 333,00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PR &amp; Brand Network</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Monthly Retainer</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04/03/2022</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10 333,00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PR &amp; Brand Network</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Public Relations Retainer December</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14/12/2021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8 964,91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Roadshow Marketing </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Pull up banners, Wall banners, Curved wall banners, Triangle pop-up banners, Telescopic banners and Management Fees</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10/09/2021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274 907,50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 xml:space="preserve">Roadshow Marketing </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Advertising on Gauteng Radio Stations</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18/05/2021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239 948,28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 xml:space="preserve">Roadshow Marketing </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Booklets</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27/10/2021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97 750,00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Tau ya Phoka (Pty Ltd)</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Licence Disc Holders Branded </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19/07/2021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8 380,35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Tender</w:t>
            </w:r>
          </w:p>
        </w:tc>
      </w:tr>
      <w:tr w:rsidR="003A7149" w:rsidRPr="003A7149" w:rsidTr="003A7149">
        <w:tc>
          <w:tcPr>
            <w:tcW w:w="1888"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Top Media &amp; Communications</w:t>
            </w:r>
          </w:p>
        </w:tc>
        <w:tc>
          <w:tcPr>
            <w:tcW w:w="246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Balance for the Top Women Summit 2021 </w:t>
            </w:r>
          </w:p>
        </w:tc>
        <w:tc>
          <w:tcPr>
            <w:tcW w:w="1452"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10/11/2021</w:t>
            </w:r>
          </w:p>
        </w:tc>
        <w:tc>
          <w:tcPr>
            <w:tcW w:w="1501" w:type="dxa"/>
            <w:shd w:val="clear" w:color="auto" w:fill="auto"/>
            <w:vAlign w:val="bottom"/>
          </w:tcPr>
          <w:p w:rsidR="003A7149" w:rsidRPr="003A7149" w:rsidRDefault="003A7149" w:rsidP="003A7149">
            <w:pPr>
              <w:spacing w:after="0" w:line="240" w:lineRule="auto"/>
              <w:jc w:val="right"/>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 xml:space="preserve">        126 500,00 </w:t>
            </w:r>
          </w:p>
        </w:tc>
        <w:tc>
          <w:tcPr>
            <w:tcW w:w="1476" w:type="dxa"/>
            <w:shd w:val="clear" w:color="auto" w:fill="auto"/>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r w:rsidRPr="003A7149">
              <w:rPr>
                <w:rFonts w:ascii="Arial Narrow" w:eastAsia="Calibri" w:hAnsi="Arial Narrow" w:cs="Calibri"/>
                <w:color w:val="000000"/>
                <w:sz w:val="20"/>
                <w:szCs w:val="20"/>
                <w:lang w:val="en-GB"/>
              </w:rPr>
              <w:t>Single Source</w:t>
            </w:r>
          </w:p>
        </w:tc>
      </w:tr>
      <w:tr w:rsidR="003A7149" w:rsidRPr="003A7149" w:rsidTr="003A7149">
        <w:tc>
          <w:tcPr>
            <w:tcW w:w="1888" w:type="dxa"/>
            <w:shd w:val="clear" w:color="auto" w:fill="8EAADB"/>
            <w:vAlign w:val="bottom"/>
          </w:tcPr>
          <w:p w:rsidR="003A7149" w:rsidRPr="003A7149" w:rsidRDefault="003A7149" w:rsidP="003A7149">
            <w:pPr>
              <w:spacing w:after="0" w:line="240" w:lineRule="auto"/>
              <w:rPr>
                <w:rFonts w:ascii="Arial Narrow" w:eastAsia="Calibri" w:hAnsi="Arial Narrow" w:cs="Calibri"/>
                <w:color w:val="000000"/>
                <w:sz w:val="20"/>
                <w:szCs w:val="20"/>
                <w:lang w:val="en-GB"/>
              </w:rPr>
            </w:pPr>
          </w:p>
        </w:tc>
        <w:tc>
          <w:tcPr>
            <w:tcW w:w="2462" w:type="dxa"/>
            <w:shd w:val="clear" w:color="auto" w:fill="8EAADB"/>
            <w:vAlign w:val="bottom"/>
          </w:tcPr>
          <w:p w:rsidR="003A7149" w:rsidRPr="003A7149" w:rsidRDefault="003A7149" w:rsidP="003A7149">
            <w:pPr>
              <w:spacing w:after="0" w:line="240" w:lineRule="auto"/>
              <w:rPr>
                <w:rFonts w:ascii="Arial Narrow" w:eastAsia="Calibri" w:hAnsi="Arial Narrow" w:cs="Times New Roman"/>
                <w:sz w:val="20"/>
                <w:szCs w:val="20"/>
                <w:lang w:val="en-GB"/>
              </w:rPr>
            </w:pPr>
          </w:p>
        </w:tc>
        <w:tc>
          <w:tcPr>
            <w:tcW w:w="1452" w:type="dxa"/>
            <w:shd w:val="clear" w:color="auto" w:fill="8EAADB"/>
            <w:vAlign w:val="bottom"/>
          </w:tcPr>
          <w:p w:rsidR="003A7149" w:rsidRPr="003A7149" w:rsidRDefault="003A7149" w:rsidP="003A7149">
            <w:pPr>
              <w:spacing w:after="0" w:line="240" w:lineRule="auto"/>
              <w:rPr>
                <w:rFonts w:ascii="Arial Narrow" w:eastAsia="Calibri" w:hAnsi="Arial Narrow" w:cs="Times New Roman"/>
                <w:b/>
                <w:sz w:val="20"/>
                <w:szCs w:val="20"/>
                <w:lang w:val="en-GB"/>
              </w:rPr>
            </w:pPr>
            <w:r w:rsidRPr="003A7149">
              <w:rPr>
                <w:rFonts w:ascii="Arial Narrow" w:eastAsia="Calibri" w:hAnsi="Arial Narrow" w:cs="Times New Roman"/>
                <w:b/>
                <w:sz w:val="20"/>
                <w:szCs w:val="20"/>
                <w:lang w:val="en-GB"/>
              </w:rPr>
              <w:t>Closing balance</w:t>
            </w:r>
          </w:p>
        </w:tc>
        <w:tc>
          <w:tcPr>
            <w:tcW w:w="1501" w:type="dxa"/>
            <w:shd w:val="clear" w:color="auto" w:fill="8EAADB"/>
            <w:vAlign w:val="bottom"/>
          </w:tcPr>
          <w:p w:rsidR="003A7149" w:rsidRPr="003A7149" w:rsidRDefault="003A7149" w:rsidP="003A7149">
            <w:pPr>
              <w:spacing w:after="0" w:line="240" w:lineRule="auto"/>
              <w:jc w:val="right"/>
              <w:rPr>
                <w:rFonts w:ascii="Arial Narrow" w:eastAsia="Calibri" w:hAnsi="Arial Narrow" w:cs="Calibri"/>
                <w:b/>
                <w:bCs/>
                <w:color w:val="000000"/>
                <w:sz w:val="20"/>
                <w:szCs w:val="20"/>
                <w:lang w:val="en-GB"/>
              </w:rPr>
            </w:pPr>
            <w:r w:rsidRPr="003A7149">
              <w:rPr>
                <w:rFonts w:ascii="Arial Narrow" w:eastAsia="Calibri" w:hAnsi="Arial Narrow" w:cs="Calibri"/>
                <w:b/>
                <w:bCs/>
                <w:color w:val="000000"/>
                <w:sz w:val="20"/>
                <w:szCs w:val="20"/>
                <w:lang w:val="en-GB"/>
              </w:rPr>
              <w:t xml:space="preserve">  26 712 479,65 </w:t>
            </w:r>
          </w:p>
        </w:tc>
        <w:tc>
          <w:tcPr>
            <w:tcW w:w="1476" w:type="dxa"/>
            <w:shd w:val="clear" w:color="auto" w:fill="8EAADB"/>
            <w:vAlign w:val="bottom"/>
          </w:tcPr>
          <w:p w:rsidR="003A7149" w:rsidRPr="003A7149" w:rsidRDefault="003A7149" w:rsidP="003A7149">
            <w:pPr>
              <w:spacing w:after="0" w:line="240" w:lineRule="auto"/>
              <w:rPr>
                <w:rFonts w:ascii="Arial Narrow" w:eastAsia="Calibri" w:hAnsi="Arial Narrow" w:cs="Calibri"/>
                <w:b/>
                <w:bCs/>
                <w:color w:val="000000"/>
                <w:sz w:val="20"/>
                <w:szCs w:val="20"/>
                <w:lang w:val="en-GB"/>
              </w:rPr>
            </w:pPr>
          </w:p>
        </w:tc>
      </w:tr>
    </w:tbl>
    <w:p w:rsidR="003A7149" w:rsidRDefault="003A7149" w:rsidP="003A7149">
      <w:pPr>
        <w:autoSpaceDE w:val="0"/>
        <w:autoSpaceDN w:val="0"/>
        <w:adjustRightInd w:val="0"/>
        <w:spacing w:after="0" w:line="360" w:lineRule="auto"/>
        <w:jc w:val="both"/>
        <w:rPr>
          <w:rFonts w:ascii="Arial Narrow" w:eastAsia="MS Mincho" w:hAnsi="Arial Narrow" w:cs="Arial"/>
          <w:sz w:val="24"/>
          <w:szCs w:val="24"/>
          <w:lang w:val="en-US"/>
        </w:rPr>
      </w:pPr>
    </w:p>
    <w:p w:rsidR="003A7149" w:rsidRPr="003A7149" w:rsidRDefault="003A7149" w:rsidP="003A7149">
      <w:pPr>
        <w:autoSpaceDE w:val="0"/>
        <w:autoSpaceDN w:val="0"/>
        <w:adjustRightInd w:val="0"/>
        <w:spacing w:after="0" w:line="360" w:lineRule="auto"/>
        <w:jc w:val="both"/>
        <w:rPr>
          <w:rFonts w:ascii="Arial Narrow" w:eastAsia="MS Mincho" w:hAnsi="Arial Narrow" w:cs="Arial"/>
          <w:sz w:val="24"/>
          <w:szCs w:val="24"/>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0"/>
        <w:gridCol w:w="2515"/>
        <w:gridCol w:w="1417"/>
        <w:gridCol w:w="1701"/>
        <w:gridCol w:w="1591"/>
        <w:gridCol w:w="13"/>
      </w:tblGrid>
      <w:tr w:rsidR="003A7149" w:rsidRPr="003A7149" w:rsidTr="009C5049">
        <w:trPr>
          <w:tblHeader/>
        </w:trPr>
        <w:tc>
          <w:tcPr>
            <w:tcW w:w="9107" w:type="dxa"/>
            <w:gridSpan w:val="6"/>
            <w:shd w:val="clear" w:color="auto" w:fill="1F3864"/>
            <w:vAlign w:val="bottom"/>
          </w:tcPr>
          <w:p w:rsidR="003A7149" w:rsidRPr="003A7149" w:rsidRDefault="003A7149" w:rsidP="003A7149">
            <w:pPr>
              <w:spacing w:after="0" w:line="240" w:lineRule="auto"/>
              <w:rPr>
                <w:rFonts w:ascii="Arial Narrow" w:eastAsia="Calibri" w:hAnsi="Arial Narrow" w:cs="Calibri"/>
                <w:b/>
                <w:color w:val="FFFFFF"/>
                <w:sz w:val="20"/>
                <w:szCs w:val="20"/>
                <w:lang w:val="en-GB"/>
              </w:rPr>
            </w:pPr>
            <w:r w:rsidRPr="003A7149">
              <w:rPr>
                <w:rFonts w:ascii="Arial Narrow" w:eastAsia="Calibri" w:hAnsi="Arial Narrow" w:cs="Times New Roman"/>
                <w:b/>
                <w:color w:val="FFFFFF"/>
                <w:sz w:val="20"/>
                <w:szCs w:val="20"/>
                <w:lang w:val="en-GB"/>
              </w:rPr>
              <w:t>2021</w:t>
            </w:r>
          </w:p>
        </w:tc>
      </w:tr>
      <w:tr w:rsidR="003A7149" w:rsidRPr="003A7149" w:rsidTr="009C5049">
        <w:trPr>
          <w:gridAfter w:val="1"/>
          <w:wAfter w:w="13" w:type="dxa"/>
        </w:trPr>
        <w:tc>
          <w:tcPr>
            <w:tcW w:w="1870" w:type="dxa"/>
            <w:shd w:val="clear" w:color="auto" w:fill="8EAADB"/>
            <w:vAlign w:val="bottom"/>
          </w:tcPr>
          <w:p w:rsidR="003A7149" w:rsidRPr="003A7149" w:rsidRDefault="003A7149" w:rsidP="003A7149">
            <w:pPr>
              <w:spacing w:after="0" w:line="240" w:lineRule="auto"/>
              <w:jc w:val="center"/>
              <w:rPr>
                <w:rFonts w:ascii="Arial Narrow" w:eastAsia="Calibri" w:hAnsi="Arial Narrow" w:cs="Calibri"/>
                <w:b/>
                <w:color w:val="000000"/>
                <w:sz w:val="20"/>
                <w:szCs w:val="20"/>
                <w:lang w:val="en-US"/>
              </w:rPr>
            </w:pPr>
            <w:r w:rsidRPr="003A7149">
              <w:rPr>
                <w:rFonts w:ascii="Arial Narrow" w:eastAsia="Calibri" w:hAnsi="Arial Narrow" w:cs="Calibri"/>
                <w:b/>
                <w:color w:val="000000"/>
                <w:sz w:val="20"/>
                <w:szCs w:val="20"/>
                <w:lang w:val="en-GB"/>
              </w:rPr>
              <w:t>1(a)</w:t>
            </w:r>
          </w:p>
        </w:tc>
        <w:tc>
          <w:tcPr>
            <w:tcW w:w="2515" w:type="dxa"/>
            <w:shd w:val="clear" w:color="auto" w:fill="8EAADB"/>
            <w:vAlign w:val="bottom"/>
          </w:tcPr>
          <w:p w:rsidR="003A7149" w:rsidRPr="003A7149" w:rsidRDefault="003A7149" w:rsidP="003A7149">
            <w:pPr>
              <w:spacing w:after="0" w:line="240" w:lineRule="auto"/>
              <w:jc w:val="center"/>
              <w:rPr>
                <w:rFonts w:ascii="Arial Narrow" w:eastAsia="Calibri" w:hAnsi="Arial Narrow" w:cs="Calibri"/>
                <w:b/>
                <w:color w:val="000000"/>
                <w:sz w:val="20"/>
                <w:szCs w:val="20"/>
                <w:lang w:val="en-GB"/>
              </w:rPr>
            </w:pPr>
            <w:r w:rsidRPr="003A7149">
              <w:rPr>
                <w:rFonts w:ascii="Arial Narrow" w:eastAsia="Calibri" w:hAnsi="Arial Narrow" w:cs="Calibri"/>
                <w:b/>
                <w:color w:val="000000"/>
                <w:sz w:val="20"/>
                <w:szCs w:val="20"/>
                <w:lang w:val="en-GB"/>
              </w:rPr>
              <w:t>1(b)</w:t>
            </w:r>
          </w:p>
        </w:tc>
        <w:tc>
          <w:tcPr>
            <w:tcW w:w="1417" w:type="dxa"/>
            <w:shd w:val="clear" w:color="auto" w:fill="8EAADB"/>
            <w:vAlign w:val="bottom"/>
          </w:tcPr>
          <w:p w:rsidR="003A7149" w:rsidRPr="003A7149" w:rsidRDefault="003A7149" w:rsidP="003A7149">
            <w:pPr>
              <w:spacing w:after="0" w:line="240" w:lineRule="auto"/>
              <w:jc w:val="center"/>
              <w:rPr>
                <w:rFonts w:ascii="Arial Narrow" w:eastAsia="Calibri" w:hAnsi="Arial Narrow" w:cs="Calibri"/>
                <w:b/>
                <w:color w:val="000000"/>
                <w:sz w:val="20"/>
                <w:szCs w:val="20"/>
                <w:lang w:val="en-GB"/>
              </w:rPr>
            </w:pPr>
            <w:r w:rsidRPr="003A7149">
              <w:rPr>
                <w:rFonts w:ascii="Arial Narrow" w:eastAsia="Calibri" w:hAnsi="Arial Narrow" w:cs="Calibri"/>
                <w:b/>
                <w:color w:val="000000"/>
                <w:sz w:val="20"/>
                <w:szCs w:val="20"/>
                <w:lang w:val="en-GB"/>
              </w:rPr>
              <w:t>1( c )</w:t>
            </w:r>
          </w:p>
        </w:tc>
        <w:tc>
          <w:tcPr>
            <w:tcW w:w="1701" w:type="dxa"/>
            <w:shd w:val="clear" w:color="auto" w:fill="8EAADB"/>
            <w:vAlign w:val="bottom"/>
          </w:tcPr>
          <w:p w:rsidR="003A7149" w:rsidRPr="003A7149" w:rsidRDefault="003A7149" w:rsidP="003A7149">
            <w:pPr>
              <w:spacing w:after="0" w:line="240" w:lineRule="auto"/>
              <w:jc w:val="center"/>
              <w:rPr>
                <w:rFonts w:ascii="Arial Narrow" w:eastAsia="Calibri" w:hAnsi="Arial Narrow" w:cs="Calibri"/>
                <w:b/>
                <w:color w:val="000000"/>
                <w:sz w:val="20"/>
                <w:szCs w:val="20"/>
                <w:lang w:val="en-GB"/>
              </w:rPr>
            </w:pPr>
            <w:r w:rsidRPr="003A7149">
              <w:rPr>
                <w:rFonts w:ascii="Arial Narrow" w:eastAsia="Calibri" w:hAnsi="Arial Narrow" w:cs="Calibri"/>
                <w:b/>
                <w:color w:val="000000"/>
                <w:sz w:val="20"/>
                <w:szCs w:val="20"/>
                <w:lang w:val="en-GB"/>
              </w:rPr>
              <w:t>1 (d)</w:t>
            </w:r>
          </w:p>
        </w:tc>
        <w:tc>
          <w:tcPr>
            <w:tcW w:w="1591" w:type="dxa"/>
            <w:shd w:val="clear" w:color="auto" w:fill="8EAADB"/>
            <w:vAlign w:val="bottom"/>
          </w:tcPr>
          <w:p w:rsidR="003A7149" w:rsidRPr="003A7149" w:rsidRDefault="003A7149" w:rsidP="003A7149">
            <w:pPr>
              <w:spacing w:after="0" w:line="240" w:lineRule="auto"/>
              <w:jc w:val="center"/>
              <w:rPr>
                <w:rFonts w:ascii="Arial Narrow" w:eastAsia="Calibri" w:hAnsi="Arial Narrow" w:cs="Calibri"/>
                <w:b/>
                <w:color w:val="000000"/>
                <w:sz w:val="20"/>
                <w:szCs w:val="20"/>
                <w:lang w:val="en-GB"/>
              </w:rPr>
            </w:pPr>
            <w:r w:rsidRPr="003A7149">
              <w:rPr>
                <w:rFonts w:ascii="Arial Narrow" w:eastAsia="Calibri" w:hAnsi="Arial Narrow" w:cs="Calibri"/>
                <w:b/>
                <w:color w:val="000000"/>
                <w:sz w:val="20"/>
                <w:szCs w:val="20"/>
                <w:lang w:val="en-GB"/>
              </w:rPr>
              <w:t>2 (a),(b),(c),(d)</w:t>
            </w:r>
          </w:p>
        </w:tc>
      </w:tr>
      <w:tr w:rsidR="003A7149" w:rsidRPr="003A7149" w:rsidTr="009C5049">
        <w:trPr>
          <w:gridAfter w:val="1"/>
          <w:wAfter w:w="13" w:type="dxa"/>
        </w:trPr>
        <w:tc>
          <w:tcPr>
            <w:tcW w:w="1870" w:type="dxa"/>
            <w:shd w:val="clear" w:color="auto" w:fill="D9E2F3"/>
            <w:vAlign w:val="bottom"/>
          </w:tcPr>
          <w:p w:rsidR="003A7149" w:rsidRPr="003A7149" w:rsidRDefault="003A7149" w:rsidP="003A7149">
            <w:pPr>
              <w:spacing w:after="0" w:line="240" w:lineRule="auto"/>
              <w:jc w:val="center"/>
              <w:rPr>
                <w:rFonts w:ascii="Arial Narrow" w:eastAsia="Calibri" w:hAnsi="Arial Narrow" w:cs="Calibri"/>
                <w:b/>
                <w:color w:val="000000"/>
                <w:sz w:val="20"/>
                <w:szCs w:val="20"/>
                <w:lang w:val="en-US"/>
              </w:rPr>
            </w:pPr>
            <w:r w:rsidRPr="003A7149">
              <w:rPr>
                <w:rFonts w:ascii="Arial Narrow" w:eastAsia="Calibri" w:hAnsi="Arial Narrow" w:cs="Calibri"/>
                <w:b/>
                <w:color w:val="000000"/>
                <w:sz w:val="20"/>
                <w:szCs w:val="20"/>
                <w:lang w:val="en-GB"/>
              </w:rPr>
              <w:t>Service Provider</w:t>
            </w:r>
          </w:p>
        </w:tc>
        <w:tc>
          <w:tcPr>
            <w:tcW w:w="2515" w:type="dxa"/>
            <w:shd w:val="clear" w:color="auto" w:fill="D9E2F3"/>
            <w:vAlign w:val="bottom"/>
          </w:tcPr>
          <w:p w:rsidR="003A7149" w:rsidRPr="003A7149" w:rsidRDefault="003A7149" w:rsidP="003A7149">
            <w:pPr>
              <w:spacing w:after="0" w:line="240" w:lineRule="auto"/>
              <w:jc w:val="center"/>
              <w:rPr>
                <w:rFonts w:ascii="Arial Narrow" w:eastAsia="Calibri" w:hAnsi="Arial Narrow" w:cs="Calibri"/>
                <w:b/>
                <w:color w:val="000000"/>
                <w:sz w:val="20"/>
                <w:szCs w:val="20"/>
                <w:lang w:val="en-GB"/>
              </w:rPr>
            </w:pPr>
            <w:r w:rsidRPr="003A7149">
              <w:rPr>
                <w:rFonts w:ascii="Arial Narrow" w:eastAsia="Calibri" w:hAnsi="Arial Narrow" w:cs="Calibri"/>
                <w:b/>
                <w:color w:val="000000"/>
                <w:sz w:val="20"/>
                <w:szCs w:val="20"/>
                <w:lang w:val="en-GB"/>
              </w:rPr>
              <w:t>Service rendered</w:t>
            </w:r>
          </w:p>
        </w:tc>
        <w:tc>
          <w:tcPr>
            <w:tcW w:w="1417" w:type="dxa"/>
            <w:shd w:val="clear" w:color="auto" w:fill="D9E2F3"/>
            <w:vAlign w:val="bottom"/>
          </w:tcPr>
          <w:p w:rsidR="003A7149" w:rsidRPr="003A7149" w:rsidRDefault="003A7149" w:rsidP="003A7149">
            <w:pPr>
              <w:spacing w:after="0" w:line="240" w:lineRule="auto"/>
              <w:jc w:val="center"/>
              <w:rPr>
                <w:rFonts w:ascii="Arial Narrow" w:eastAsia="Calibri" w:hAnsi="Arial Narrow" w:cs="Calibri"/>
                <w:b/>
                <w:color w:val="000000"/>
                <w:sz w:val="20"/>
                <w:szCs w:val="20"/>
                <w:lang w:val="en-GB"/>
              </w:rPr>
            </w:pPr>
            <w:r w:rsidRPr="003A7149">
              <w:rPr>
                <w:rFonts w:ascii="Arial Narrow" w:eastAsia="Calibri" w:hAnsi="Arial Narrow" w:cs="Calibri"/>
                <w:b/>
                <w:color w:val="000000"/>
                <w:sz w:val="20"/>
                <w:szCs w:val="20"/>
                <w:lang w:val="en-GB"/>
              </w:rPr>
              <w:t>Invoice date</w:t>
            </w:r>
          </w:p>
        </w:tc>
        <w:tc>
          <w:tcPr>
            <w:tcW w:w="1701" w:type="dxa"/>
            <w:shd w:val="clear" w:color="auto" w:fill="D9E2F3"/>
            <w:vAlign w:val="bottom"/>
          </w:tcPr>
          <w:p w:rsidR="003A7149" w:rsidRPr="003A7149" w:rsidRDefault="003A7149" w:rsidP="003A7149">
            <w:pPr>
              <w:spacing w:after="0" w:line="240" w:lineRule="auto"/>
              <w:jc w:val="center"/>
              <w:rPr>
                <w:rFonts w:ascii="Arial Narrow" w:eastAsia="Calibri" w:hAnsi="Arial Narrow" w:cs="Calibri"/>
                <w:b/>
                <w:color w:val="000000"/>
                <w:sz w:val="20"/>
                <w:szCs w:val="20"/>
                <w:lang w:val="en-GB"/>
              </w:rPr>
            </w:pPr>
            <w:r w:rsidRPr="003A7149">
              <w:rPr>
                <w:rFonts w:ascii="Arial Narrow" w:eastAsia="Calibri" w:hAnsi="Arial Narrow" w:cs="Calibri"/>
                <w:b/>
                <w:color w:val="000000"/>
                <w:sz w:val="20"/>
                <w:szCs w:val="20"/>
                <w:lang w:val="en-GB"/>
              </w:rPr>
              <w:t>Value (Rands)</w:t>
            </w:r>
          </w:p>
        </w:tc>
        <w:tc>
          <w:tcPr>
            <w:tcW w:w="1591" w:type="dxa"/>
            <w:shd w:val="clear" w:color="auto" w:fill="D9E2F3"/>
            <w:vAlign w:val="bottom"/>
          </w:tcPr>
          <w:p w:rsidR="003A7149" w:rsidRPr="003A7149" w:rsidRDefault="003A7149" w:rsidP="003A7149">
            <w:pPr>
              <w:spacing w:after="0" w:line="240" w:lineRule="auto"/>
              <w:jc w:val="center"/>
              <w:rPr>
                <w:rFonts w:ascii="Arial Narrow" w:eastAsia="Calibri" w:hAnsi="Arial Narrow" w:cs="Calibri"/>
                <w:b/>
                <w:color w:val="000000"/>
                <w:sz w:val="20"/>
                <w:szCs w:val="20"/>
                <w:lang w:val="en-GB"/>
              </w:rPr>
            </w:pPr>
            <w:r w:rsidRPr="003A7149">
              <w:rPr>
                <w:rFonts w:ascii="Arial Narrow" w:eastAsia="Calibri" w:hAnsi="Arial Narrow" w:cs="Calibri"/>
                <w:b/>
                <w:color w:val="000000"/>
                <w:sz w:val="20"/>
                <w:szCs w:val="20"/>
                <w:lang w:val="en-GB"/>
              </w:rPr>
              <w:t>SCM Process</w:t>
            </w:r>
          </w:p>
        </w:tc>
      </w:tr>
      <w:tr w:rsidR="003A7149" w:rsidRPr="003A7149" w:rsidTr="009C5049">
        <w:trPr>
          <w:gridAfter w:val="1"/>
          <w:wAfter w:w="13" w:type="dxa"/>
        </w:trPr>
        <w:tc>
          <w:tcPr>
            <w:tcW w:w="1870" w:type="dxa"/>
            <w:tcBorders>
              <w:top w:val="single" w:sz="4" w:space="0" w:color="auto"/>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Anzomode</w:t>
            </w:r>
          </w:p>
        </w:tc>
        <w:tc>
          <w:tcPr>
            <w:tcW w:w="2515" w:type="dxa"/>
            <w:tcBorders>
              <w:top w:val="single" w:sz="4" w:space="0" w:color="auto"/>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Third Party Payment Media &amp; Broadcasting Consulting</w:t>
            </w:r>
          </w:p>
        </w:tc>
        <w:tc>
          <w:tcPr>
            <w:tcW w:w="1417" w:type="dxa"/>
            <w:tcBorders>
              <w:top w:val="single" w:sz="4" w:space="0" w:color="auto"/>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02/07/2020</w:t>
            </w:r>
          </w:p>
        </w:tc>
        <w:tc>
          <w:tcPr>
            <w:tcW w:w="1701" w:type="dxa"/>
            <w:tcBorders>
              <w:top w:val="single" w:sz="4" w:space="0" w:color="auto"/>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94 875,00 </w:t>
            </w:r>
          </w:p>
        </w:tc>
        <w:tc>
          <w:tcPr>
            <w:tcW w:w="1591" w:type="dxa"/>
            <w:tcBorders>
              <w:top w:val="single" w:sz="4" w:space="0" w:color="auto"/>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Anzomode</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NW Virtual Event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23/08/2020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34 327,50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Anzomode</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Buying : NC Regulatory Compliance Campaign</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13/07/2020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145 797,97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Anzomode</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North West ECD Virtual Launch</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14/08/2020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453 945,25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Anzomode</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Mpumalanga ECD Launch</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24/08/2020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499 404,75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Anzomode</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Variation</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13/08/2020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151 472,25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Anzomode</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Design &amp; Production of branded folders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27/11/2020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60 007,00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Anzomode</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Cancelled Event Fee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3/12/2020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204 045,65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Anzomode</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Design and Printing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30/11/2020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149 995,56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Anzomode</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Equipment Branding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30/03/2021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54 050,00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Arena Holdings</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Advert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22/01/2021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10 062,50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Arena Holdings</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Advert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22/01/2021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9 025,37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Arena Holdings</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Audit Campaign</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20/12/2020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157 872,00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Be Sure Events Solutions</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Newspaper article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2020/03/08</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110 547,59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Be Sure Events Solutions</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NLC Branded Face Masks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2020/10/09</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57 730,00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Be Sure Events Solutions</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Billboard Advertising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31/01/2021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890 560,00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Black Moon Advertising </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Printing Of Proactive Brochure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21/10/2021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1 702,00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Black Moon Advertising </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GP ECD Virtual launch</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26/10/2020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643 356,00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Botho D Trading and Projects </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Fleet booklet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2020/11/11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51 993,75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Treasury database</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Cheniwell IMC</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Inkambu Corporate Identity Development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20/07/2020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3 500,00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Cheniwell IMC</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Buying : Limpopo</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22/07/2020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114 000,00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Cheniwell IMC</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NLC Logo Adjustment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20/07/2020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456 000,00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Cheniwell IMC</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Western Cape Media Buying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22/07/2020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98 100,00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Cheniwell IMC</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WC ECD Virtual Launch</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22/10/2020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663 740,04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Cheniwell IMC</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Corporate Gifts : Braai Set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10/12/2020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229 800,00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Cheniwell IMC</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Corporate Gifts : Braai Set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14/12/2020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108 933,03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Chilo Group(PTY)Ltd</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Third Party Payment to Rap Studios vernacular translation</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09/03/2020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10 795,00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Chilo Group(PTY)Ltd</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Design Graphics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04/04/2020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9 000,00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Chilo Group(PTY)Ltd</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Design : Banner, Advertorial</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02/06/2020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5 600,00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Chilo Group(PTY)Ltd</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Graphic Designs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30/06/2020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19 600,00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Chilo Group(PTY)Ltd</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Buying : North West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22/07/2020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55 590,60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Chilo Group(PTY)Ltd</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Branding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11/08/2020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94 239,42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Chilo Group(PTY)Ltd</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MS Teams and Email Signature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25/08/2020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10 200,00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Chilo Group(PTY)Ltd</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Brand Positioning – KwaZulu Natal Province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2020/11/09</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84 815,25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Chilo Group(PTY)Ltd</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NLC Designs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2020/07/09</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24 600,00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Chilo Group(PTY)Ltd</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Branding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23/11/2020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32 150,00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Fundudzi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Buying : Sunday world</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21/05/2020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57 500,00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Fundudzi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Buying : Sunday world</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20/05/2020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1 305 846,40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Fundudzi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Buying : Sunday world</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29/06/2020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1 200 000,00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Fundudzi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Buying : Sunday world</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10/10/2019</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69 176,64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Fundudzi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Buying : Sunday world</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27/07/2020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1 200 000,00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Fundudzi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Run of paper advert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24/08/2020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1 200 000,00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Fundudzi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Run of paper advert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28/09/2020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1 200 000,00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Fundudzi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Full Colour 8 pages Special Report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2020/09/11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990 000,00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Fundudzi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Full Colour 8 pages Special Report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2020/09/11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6 000,00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Fundudzi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Buying : Sunday world</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08/12/2020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996 000,00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Fundudzi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Buying : Sunday world</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07/12/2020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996 000,00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Fundudzi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Brand Positioning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31/01/2021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996 000,00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Fundudzi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Full Colour 8 pages Special Report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8/3/2021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996 000,00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Government Printing Works</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 New Bids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07/08/2020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252,20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Sole supplier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Government Printing Works</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 New Bids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20/03/2020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252,20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Sole supplier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Government Printing Works</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 New Bids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28/02/2020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252,20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Sole supplier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Government Printing Works</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 New Bids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27/07/2022</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252,20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Sole supplier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Government Printing Works</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 New Bids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07/08/2022</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252,20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Government Printing Works</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Tender/Invitation to bid/</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06/11/2020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252,20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Sole supplier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Government Printing Works</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Tender/Invitation to bid/</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27/10/2020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252,20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Sole supplier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Government Printing Works</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Tender/Invitation to bid/</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6/11/2020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756,59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Sole supplier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Government Printing Works</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Tender/Invitation to bid/</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12/10/2020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504,40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Sole supplier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Government Printing Works</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Tender/Invitation to bid/</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19/08/2020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3 026,40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Sole supplier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Government Printing Works</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 Bulletin notices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2020/07/08</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252,20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Sole supplier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color w:val="000000"/>
                <w:sz w:val="20"/>
                <w:szCs w:val="20"/>
                <w:lang w:val="en-GB"/>
              </w:rPr>
              <w:t>Independent Newspapers (Pty) Ltd</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Tender/Invitation to bid/</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22/11/2019</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2 752,94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Independent Newspapers (Pty) Ltd</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Tender/Invitation to bid/</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04/02/2020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23 183,14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Independent Newspapers (Pty) Ltd</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Tender/Invitation to bid/</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15/02/2020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23 183,14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color w:val="000000"/>
                <w:sz w:val="20"/>
                <w:szCs w:val="20"/>
                <w:lang w:val="en-GB"/>
              </w:rPr>
              <w:t>Independent Newspapers (Pty) Ltd</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Tender/Invitation to bid/</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25/08/2020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11 127,91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Independent Newspapers (Pty) Ltd</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Isolezwe Main Body</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25/02/2021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4 318,34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Independent Newspapers (Pty) Ltd</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Daily News Main Body</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25/02/2021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5 246,99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Independent Newspapers (Pty) Ltd</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Publication : Cape Times, The Mercury,</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21/05/2020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173 973,15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Independent Newspapers (Pty) Ltd</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Buying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20/12/2020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231 328,71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Independent Newspapers (Pty) Ltd</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Buying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20/12/2020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50 966,64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Independent Newspapers (Pty) Ltd</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Buying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20/12/2020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359 124,30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Independent Newspapers (Pty) Ltd</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Buying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20/12/2020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149 988,89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Independent Newspapers (Pty) Ltd</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Buying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23/12/2020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73 600,00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Independent Newspapers (Pty) Ltd</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Buying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23/12/2020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12 650,00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Independent Newspapers (Pty) Ltd</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Class Display</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28/02/2021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10 313,66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Khanya PR and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NLC 20 years Legacy Video</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13/03/2020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108 560,00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Khanya PR and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Legacy Video</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06/05/2020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13 800,00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Khanya PR and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Brand Positioning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01/07/2020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104 554,55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Khanya PR and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10 ECDs NLC Legacy Projects launch</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28/09/2020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695 865,00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Khanya PR and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NLC Branded Notepads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2020/10/09</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20 642,50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Khanya PR and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Scam alert posters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2020/10/09</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1 897,50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Khanya PR and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Graphic Designs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2020/11/11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4 140,00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Khanya PR and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Graphic Designs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2020/10/09</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1 897,50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Khanya PR and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Graphic Designs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2020/04/12</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6 210,00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Khanya PR and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Graphic Designs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14/12/2020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2 530,00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Khanya PR and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Graphic Designs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24/02/2021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22 310,00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Khanya PR and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Graphic Designs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18/01/2021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8 510,00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Khanya PR and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Graphic Designs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31/03/2021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12 017,50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Khanya PR and Media</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Graphic Designs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18/01/2021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15 467,00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Mandla-Matla Publishing</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Tender/Invitation to bid/</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21/11/2019</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3 245,76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&amp; Broadcasting Consultants</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Professional Advisory services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29/07/2020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75 000,00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Media24</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Buying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18/11/2019</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271 975,00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Ndabana Media Production</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Advertorial on business unusual</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18/11/2020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400 000,00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Treasury database</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Nolo Communications CC</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Translation of NLC posters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2019/09/11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124 800,00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Northern Media Group</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Expression of Interest Capricorn Voice, Polokwane Review, Polokwane Observer</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25/06/2020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12 730,01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Northern Media Group</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Expression of Interest Capricorn Voice, Polokwane Review, Polokwane Observer</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05/07/2020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12 730,01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Northern Media Group</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Expression of Interest Capricorn Voice, Polokwane Review, Polokwane Observer</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12/07/2020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12 730,01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Northern Media Group</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Expression of Interest Capricorn Voice, Polokwane Review, Polokwane Observer</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19/07/2020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12 730,01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Northern Media Group</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Expression of Interest Capricorn Voice, Polokwane Review,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26/07/2020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8 740,00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Northern Media Group</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Expression of Interest Capricorn Voice, Polokwane Review, Polokwane Observer</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22/11/2020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12 730,01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Northern Media Group</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Expression of Interest Polokwane Observer</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15/11/2020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4 600,00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Single Sourced</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Novus Group</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Monitoring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12/05/2020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10 407,50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Treasury database</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Novus Group</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Monitoring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12/06/2020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10 407,50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Treasury database</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Novus Group</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Monitoring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10/07/2020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10 407,50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Treasury database</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Novus Group</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Monitoring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2020/12/08</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10 407,50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Treasury database</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Novus Group</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Online and Social Media Monitoring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14/09/2020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10 407,50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Treasury database</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Ponelelo Media Monitoring</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Monitoring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29/02/2020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1 362,80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Ponelelo Media Monitoring</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Monitoring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31/01/2020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9 980,19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Ponelelo Media Monitoring</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Monitoring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01/07/2021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14 643,86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Ponelelo Media Monitoring</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Monitoring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01/4/2021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12 636,40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Ponelelo Media Monitoring</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Monitoring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04/5/2021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2 007,46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Professional Evaluation and Research </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Monitoring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30/10/2020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26 277,50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lang w:val="en-US"/>
              </w:rPr>
              <w:t xml:space="preserve">Professional Evaluation and Research </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Monitoring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30/11/2020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26 277,50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lang w:val="en-US"/>
              </w:rPr>
              <w:t xml:space="preserve">Professional Evaluation and Research </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Monitoring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11/12/2020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26 277,50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lang w:val="en-US"/>
              </w:rPr>
              <w:t xml:space="preserve">Professional Evaluation and Research </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Monitoring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31/01/2021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26 277,50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Roadshow Marketing </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Gauteng News Papers :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27/07/2020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159 925,97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lang w:val="en-US"/>
              </w:rPr>
              <w:t xml:space="preserve">Roadshow Marketing </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Fees and Disbursement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15/09/2020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722 512,80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lang w:val="en-US"/>
              </w:rPr>
              <w:t xml:space="preserve">Roadshow Marketing </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Compilation of Jerusalem Video</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2020/10/11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19 550,00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lang w:val="en-US"/>
              </w:rPr>
              <w:t xml:space="preserve">Roadshow Marketing </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HCM Induction video</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13/01/2021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108 100,00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lang w:val="en-US"/>
              </w:rPr>
              <w:t xml:space="preserve">Roadshow Marketing </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Media Buying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2021/01/24</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283 327,49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lang w:val="en-US"/>
              </w:rPr>
              <w:t xml:space="preserve">Roadshow Marketing </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Marketing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2021/01/13</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108 100,00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SABC</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NLC Live Reads : Open Call Applications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30/04/2020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17 077,50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Sole supplier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lang w:val="en-US"/>
              </w:rPr>
              <w:t>SABC</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NLC Live Reads : Open Call Applications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30/04/2020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165 600,00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Sole supplier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lang w:val="en-US"/>
              </w:rPr>
              <w:t>SABC</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NLC Live Reads : Open Call Applications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30/04/2020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85 905,00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Sole supplier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lang w:val="en-US"/>
              </w:rPr>
              <w:t>SABC</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NLC Live Reads : Open Call Applications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30/04/2020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238 308,75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Sole supplier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lang w:val="en-US"/>
              </w:rPr>
              <w:t>SABC</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NLC Live Reads : Open Call Applications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30/04/2020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409 239,00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Sole supplier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lang w:val="en-US"/>
              </w:rPr>
              <w:t>SABC</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NLC Live Reads : Open Call Applications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30/04/2020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94 702,50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Sole supplier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lang w:val="en-US"/>
              </w:rPr>
              <w:t>SABC</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NLC Live Reads : Open Call Applications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30/04/2020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131 962,50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Sole supplier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lang w:val="en-US"/>
              </w:rPr>
              <w:t>SABC</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NLC Live Reads : Open Call Applications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30/04/2020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265 011,70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Sole supplier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lang w:val="en-US"/>
              </w:rPr>
              <w:t>SABC</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NLC Live Reads : Open Call Applications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30/04/2020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98 583,75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Sole supplier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lang w:val="en-US"/>
              </w:rPr>
              <w:t>SABC</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NLC Live Reads : Open Call Applications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30/04/2020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105 647,63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Sole supplier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lang w:val="en-US"/>
              </w:rPr>
              <w:t>SABC</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NLC Live Reads : Open Call Applications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30/04/2020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160 683,75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Sole supplier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SABC</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NLC Live Reads : Open Call Applications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30/04/2020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240 016,50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Sole supplier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lang w:val="en-US"/>
              </w:rPr>
              <w:t>SABC</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NLC Live Reads : Open Call Applications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30/04/2020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183 971,25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Sole supplier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lang w:val="en-US"/>
              </w:rPr>
              <w:t>SABC</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Buying SA FM</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26/02/2021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292 853,25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sole supplier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lang w:val="en-US"/>
              </w:rPr>
              <w:t>SABC</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Media Buying SA FM</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5/3/2021</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164 606,40 </w:t>
            </w:r>
          </w:p>
        </w:tc>
        <w:tc>
          <w:tcPr>
            <w:tcW w:w="159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sole supplier</w:t>
            </w:r>
          </w:p>
        </w:tc>
      </w:tr>
      <w:tr w:rsidR="003A7149" w:rsidRPr="003A7149" w:rsidTr="009C5049">
        <w:trPr>
          <w:gridAfter w:val="1"/>
          <w:wAfter w:w="13" w:type="dxa"/>
        </w:trPr>
        <w:tc>
          <w:tcPr>
            <w:tcW w:w="1870"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Tau ya Phoka (Pty Ltd)</w:t>
            </w:r>
          </w:p>
        </w:tc>
        <w:tc>
          <w:tcPr>
            <w:tcW w:w="2515"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Brand Positioning Regulatory Compliance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22/07/2020</w:t>
            </w:r>
          </w:p>
        </w:tc>
        <w:tc>
          <w:tcPr>
            <w:tcW w:w="1701"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 xml:space="preserve">          160 310,00 </w:t>
            </w:r>
          </w:p>
        </w:tc>
        <w:tc>
          <w:tcPr>
            <w:tcW w:w="1591" w:type="dxa"/>
            <w:tcBorders>
              <w:top w:val="nil"/>
              <w:left w:val="nil"/>
              <w:bottom w:val="single" w:sz="4" w:space="0" w:color="auto"/>
              <w:right w:val="single" w:sz="4" w:space="0" w:color="auto"/>
            </w:tcBorders>
            <w:shd w:val="clear" w:color="000000" w:fill="FFFFFF"/>
            <w:vAlign w:val="bottom"/>
          </w:tcPr>
          <w:p w:rsidR="003A7149" w:rsidRPr="003A7149" w:rsidRDefault="003A7149" w:rsidP="003A7149">
            <w:pPr>
              <w:spacing w:after="0" w:line="240" w:lineRule="auto"/>
              <w:rPr>
                <w:rFonts w:ascii="Arial Narrow" w:eastAsia="Calibri" w:hAnsi="Arial Narrow" w:cs="Calibri"/>
                <w:sz w:val="20"/>
                <w:lang w:val="en-US"/>
              </w:rPr>
            </w:pPr>
            <w:r w:rsidRPr="003A7149">
              <w:rPr>
                <w:rFonts w:ascii="Arial Narrow" w:eastAsia="Calibri" w:hAnsi="Arial Narrow" w:cs="Calibri"/>
                <w:sz w:val="20"/>
                <w:lang w:val="en-US"/>
              </w:rPr>
              <w:t>Tender</w:t>
            </w:r>
          </w:p>
        </w:tc>
      </w:tr>
      <w:tr w:rsidR="003A7149" w:rsidRPr="003A7149" w:rsidTr="009C5049">
        <w:trPr>
          <w:gridAfter w:val="1"/>
          <w:wAfter w:w="13" w:type="dxa"/>
        </w:trPr>
        <w:tc>
          <w:tcPr>
            <w:tcW w:w="1870" w:type="dxa"/>
            <w:shd w:val="clear" w:color="auto" w:fill="8EAADB"/>
          </w:tcPr>
          <w:p w:rsidR="003A7149" w:rsidRPr="003A7149" w:rsidRDefault="003A7149" w:rsidP="003A7149">
            <w:pPr>
              <w:spacing w:after="0" w:line="240" w:lineRule="auto"/>
              <w:rPr>
                <w:rFonts w:ascii="Arial Narrow" w:eastAsia="Calibri" w:hAnsi="Arial Narrow" w:cs="Times New Roman"/>
                <w:b/>
                <w:sz w:val="20"/>
                <w:szCs w:val="20"/>
                <w:lang w:val="en-US"/>
              </w:rPr>
            </w:pPr>
          </w:p>
        </w:tc>
        <w:tc>
          <w:tcPr>
            <w:tcW w:w="2515" w:type="dxa"/>
            <w:shd w:val="clear" w:color="auto" w:fill="8EAADB"/>
          </w:tcPr>
          <w:p w:rsidR="003A7149" w:rsidRPr="003A7149" w:rsidRDefault="003A7149" w:rsidP="003A7149">
            <w:pPr>
              <w:spacing w:after="0" w:line="240" w:lineRule="auto"/>
              <w:rPr>
                <w:rFonts w:ascii="Arial Narrow" w:eastAsia="Calibri" w:hAnsi="Arial Narrow" w:cs="Times New Roman"/>
                <w:b/>
                <w:sz w:val="20"/>
                <w:szCs w:val="20"/>
                <w:lang w:val="en-US"/>
              </w:rPr>
            </w:pPr>
          </w:p>
        </w:tc>
        <w:tc>
          <w:tcPr>
            <w:tcW w:w="1417" w:type="dxa"/>
            <w:shd w:val="clear" w:color="auto" w:fill="8EAADB"/>
          </w:tcPr>
          <w:p w:rsidR="003A7149" w:rsidRPr="003A7149" w:rsidRDefault="003A7149" w:rsidP="003A7149">
            <w:pPr>
              <w:spacing w:after="0" w:line="240" w:lineRule="auto"/>
              <w:rPr>
                <w:rFonts w:ascii="Arial Narrow" w:eastAsia="Calibri" w:hAnsi="Arial Narrow" w:cs="Times New Roman"/>
                <w:b/>
                <w:sz w:val="20"/>
                <w:szCs w:val="20"/>
                <w:lang w:val="en-US"/>
              </w:rPr>
            </w:pPr>
            <w:r w:rsidRPr="003A7149">
              <w:rPr>
                <w:rFonts w:ascii="Arial Narrow" w:eastAsia="Calibri" w:hAnsi="Arial Narrow" w:cs="Times New Roman"/>
                <w:b/>
                <w:sz w:val="20"/>
                <w:szCs w:val="20"/>
                <w:lang w:val="en-US"/>
              </w:rPr>
              <w:t>Total cost</w:t>
            </w:r>
          </w:p>
        </w:tc>
        <w:tc>
          <w:tcPr>
            <w:tcW w:w="1701" w:type="dxa"/>
            <w:shd w:val="clear" w:color="auto" w:fill="8EAADB"/>
          </w:tcPr>
          <w:p w:rsidR="003A7149" w:rsidRPr="003A7149" w:rsidRDefault="003A7149" w:rsidP="003A7149">
            <w:pPr>
              <w:spacing w:after="0" w:line="240" w:lineRule="auto"/>
              <w:jc w:val="right"/>
              <w:rPr>
                <w:rFonts w:ascii="Arial Narrow" w:eastAsia="Calibri" w:hAnsi="Arial Narrow" w:cs="Times New Roman"/>
                <w:b/>
                <w:sz w:val="20"/>
                <w:szCs w:val="20"/>
                <w:lang w:val="en-US"/>
              </w:rPr>
            </w:pPr>
            <w:r w:rsidRPr="003A7149">
              <w:rPr>
                <w:rFonts w:ascii="Arial Narrow" w:eastAsia="Calibri" w:hAnsi="Arial Narrow" w:cs="Times New Roman"/>
                <w:b/>
                <w:sz w:val="20"/>
                <w:szCs w:val="20"/>
                <w:lang w:val="en-US"/>
              </w:rPr>
              <w:t xml:space="preserve"> 24 536 205.63</w:t>
            </w:r>
          </w:p>
        </w:tc>
        <w:tc>
          <w:tcPr>
            <w:tcW w:w="1591" w:type="dxa"/>
            <w:shd w:val="clear" w:color="auto" w:fill="8EAADB"/>
          </w:tcPr>
          <w:p w:rsidR="003A7149" w:rsidRPr="003A7149" w:rsidRDefault="003A7149" w:rsidP="003A7149">
            <w:pPr>
              <w:spacing w:after="0" w:line="240" w:lineRule="auto"/>
              <w:jc w:val="right"/>
              <w:rPr>
                <w:rFonts w:ascii="Arial Narrow" w:eastAsia="Calibri" w:hAnsi="Arial Narrow" w:cs="Times New Roman"/>
                <w:b/>
                <w:sz w:val="20"/>
                <w:szCs w:val="20"/>
                <w:lang w:val="en-US"/>
              </w:rPr>
            </w:pPr>
          </w:p>
        </w:tc>
      </w:tr>
    </w:tbl>
    <w:p w:rsidR="003A7149" w:rsidRDefault="003A7149" w:rsidP="003A7149">
      <w:pPr>
        <w:autoSpaceDE w:val="0"/>
        <w:autoSpaceDN w:val="0"/>
        <w:adjustRightInd w:val="0"/>
        <w:spacing w:after="0" w:line="360" w:lineRule="auto"/>
        <w:jc w:val="both"/>
        <w:rPr>
          <w:rFonts w:ascii="Arial Narrow" w:eastAsia="MS Mincho" w:hAnsi="Arial Narrow" w:cs="Arial"/>
          <w:sz w:val="20"/>
          <w:szCs w:val="20"/>
          <w:lang w:val="en-US"/>
        </w:rPr>
      </w:pPr>
    </w:p>
    <w:p w:rsidR="003A7149" w:rsidRPr="003A7149" w:rsidRDefault="003A7149" w:rsidP="003A7149">
      <w:pPr>
        <w:autoSpaceDE w:val="0"/>
        <w:autoSpaceDN w:val="0"/>
        <w:adjustRightInd w:val="0"/>
        <w:spacing w:after="0" w:line="360" w:lineRule="auto"/>
        <w:jc w:val="both"/>
        <w:rPr>
          <w:rFonts w:ascii="Arial Narrow" w:eastAsia="MS Mincho" w:hAnsi="Arial Narrow" w:cs="Arial"/>
          <w:sz w:val="20"/>
          <w:szCs w:val="2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7"/>
        <w:gridCol w:w="2588"/>
        <w:gridCol w:w="1417"/>
        <w:gridCol w:w="1436"/>
        <w:gridCol w:w="1773"/>
      </w:tblGrid>
      <w:tr w:rsidR="003A7149" w:rsidRPr="003A7149" w:rsidTr="003A7149">
        <w:trPr>
          <w:tblHeader/>
        </w:trPr>
        <w:tc>
          <w:tcPr>
            <w:tcW w:w="9011" w:type="dxa"/>
            <w:gridSpan w:val="5"/>
            <w:shd w:val="clear" w:color="auto" w:fill="1F3864"/>
            <w:vAlign w:val="bottom"/>
          </w:tcPr>
          <w:p w:rsidR="003A7149" w:rsidRPr="003A7149" w:rsidRDefault="003A7149" w:rsidP="003A7149">
            <w:pPr>
              <w:spacing w:after="0" w:line="240" w:lineRule="auto"/>
              <w:rPr>
                <w:rFonts w:ascii="Arial Narrow" w:eastAsia="Calibri" w:hAnsi="Arial Narrow" w:cs="Calibri"/>
                <w:b/>
                <w:color w:val="FFFFFF"/>
                <w:sz w:val="20"/>
                <w:szCs w:val="20"/>
                <w:lang w:val="en-GB"/>
              </w:rPr>
            </w:pPr>
            <w:r w:rsidRPr="003A7149">
              <w:rPr>
                <w:rFonts w:ascii="Arial Narrow" w:eastAsia="Calibri" w:hAnsi="Arial Narrow" w:cs="Times New Roman"/>
                <w:b/>
                <w:color w:val="FFFFFF"/>
                <w:sz w:val="20"/>
                <w:szCs w:val="20"/>
                <w:lang w:val="en-GB"/>
              </w:rPr>
              <w:t>2020</w:t>
            </w:r>
          </w:p>
        </w:tc>
      </w:tr>
      <w:tr w:rsidR="003A7149" w:rsidRPr="003A7149" w:rsidTr="003A7149">
        <w:tc>
          <w:tcPr>
            <w:tcW w:w="1797" w:type="dxa"/>
            <w:shd w:val="clear" w:color="auto" w:fill="8EAADB"/>
            <w:vAlign w:val="bottom"/>
          </w:tcPr>
          <w:p w:rsidR="003A7149" w:rsidRPr="003A7149" w:rsidRDefault="003A7149" w:rsidP="003A7149">
            <w:pPr>
              <w:spacing w:after="0" w:line="240" w:lineRule="auto"/>
              <w:jc w:val="center"/>
              <w:rPr>
                <w:rFonts w:ascii="Arial Narrow" w:eastAsia="Calibri" w:hAnsi="Arial Narrow" w:cs="Calibri"/>
                <w:b/>
                <w:sz w:val="20"/>
                <w:szCs w:val="20"/>
                <w:lang w:val="en-US"/>
              </w:rPr>
            </w:pPr>
            <w:r w:rsidRPr="003A7149">
              <w:rPr>
                <w:rFonts w:ascii="Arial Narrow" w:eastAsia="Calibri" w:hAnsi="Arial Narrow" w:cs="Calibri"/>
                <w:b/>
                <w:sz w:val="20"/>
                <w:szCs w:val="20"/>
                <w:lang w:val="en-GB"/>
              </w:rPr>
              <w:t>1(a)</w:t>
            </w:r>
          </w:p>
        </w:tc>
        <w:tc>
          <w:tcPr>
            <w:tcW w:w="2588" w:type="dxa"/>
            <w:shd w:val="clear" w:color="auto" w:fill="8EAADB"/>
            <w:vAlign w:val="bottom"/>
          </w:tcPr>
          <w:p w:rsidR="003A7149" w:rsidRPr="003A7149" w:rsidRDefault="003A7149" w:rsidP="003A7149">
            <w:pPr>
              <w:spacing w:after="0" w:line="240" w:lineRule="auto"/>
              <w:jc w:val="center"/>
              <w:rPr>
                <w:rFonts w:ascii="Arial Narrow" w:eastAsia="Calibri" w:hAnsi="Arial Narrow" w:cs="Calibri"/>
                <w:b/>
                <w:sz w:val="20"/>
                <w:szCs w:val="20"/>
                <w:lang w:val="en-GB"/>
              </w:rPr>
            </w:pPr>
            <w:r w:rsidRPr="003A7149">
              <w:rPr>
                <w:rFonts w:ascii="Arial Narrow" w:eastAsia="Calibri" w:hAnsi="Arial Narrow" w:cs="Calibri"/>
                <w:b/>
                <w:sz w:val="20"/>
                <w:szCs w:val="20"/>
                <w:lang w:val="en-GB"/>
              </w:rPr>
              <w:t>1(b)</w:t>
            </w:r>
          </w:p>
        </w:tc>
        <w:tc>
          <w:tcPr>
            <w:tcW w:w="1417" w:type="dxa"/>
            <w:shd w:val="clear" w:color="auto" w:fill="8EAADB"/>
            <w:vAlign w:val="bottom"/>
          </w:tcPr>
          <w:p w:rsidR="003A7149" w:rsidRPr="003A7149" w:rsidRDefault="003A7149" w:rsidP="003A7149">
            <w:pPr>
              <w:spacing w:after="0" w:line="240" w:lineRule="auto"/>
              <w:jc w:val="center"/>
              <w:rPr>
                <w:rFonts w:ascii="Arial Narrow" w:eastAsia="Calibri" w:hAnsi="Arial Narrow" w:cs="Calibri"/>
                <w:b/>
                <w:sz w:val="20"/>
                <w:szCs w:val="20"/>
                <w:lang w:val="en-GB"/>
              </w:rPr>
            </w:pPr>
            <w:r w:rsidRPr="003A7149">
              <w:rPr>
                <w:rFonts w:ascii="Arial Narrow" w:eastAsia="Calibri" w:hAnsi="Arial Narrow" w:cs="Calibri"/>
                <w:b/>
                <w:sz w:val="20"/>
                <w:szCs w:val="20"/>
                <w:lang w:val="en-GB"/>
              </w:rPr>
              <w:t>1( c ) Invoice date</w:t>
            </w:r>
          </w:p>
        </w:tc>
        <w:tc>
          <w:tcPr>
            <w:tcW w:w="1436" w:type="dxa"/>
            <w:shd w:val="clear" w:color="auto" w:fill="8EAADB"/>
            <w:vAlign w:val="bottom"/>
          </w:tcPr>
          <w:p w:rsidR="003A7149" w:rsidRPr="003A7149" w:rsidRDefault="003A7149" w:rsidP="003A7149">
            <w:pPr>
              <w:spacing w:after="0" w:line="240" w:lineRule="auto"/>
              <w:jc w:val="center"/>
              <w:rPr>
                <w:rFonts w:ascii="Arial Narrow" w:eastAsia="Calibri" w:hAnsi="Arial Narrow" w:cs="Calibri"/>
                <w:b/>
                <w:sz w:val="20"/>
                <w:szCs w:val="20"/>
                <w:lang w:val="en-GB"/>
              </w:rPr>
            </w:pPr>
            <w:r w:rsidRPr="003A7149">
              <w:rPr>
                <w:rFonts w:ascii="Arial Narrow" w:eastAsia="Calibri" w:hAnsi="Arial Narrow" w:cs="Calibri"/>
                <w:b/>
                <w:sz w:val="20"/>
                <w:szCs w:val="20"/>
                <w:lang w:val="en-GB"/>
              </w:rPr>
              <w:t>1 (d)</w:t>
            </w:r>
          </w:p>
        </w:tc>
        <w:tc>
          <w:tcPr>
            <w:tcW w:w="1773" w:type="dxa"/>
            <w:shd w:val="clear" w:color="auto" w:fill="8EAADB"/>
            <w:vAlign w:val="bottom"/>
          </w:tcPr>
          <w:p w:rsidR="003A7149" w:rsidRPr="003A7149" w:rsidRDefault="003A7149" w:rsidP="003A7149">
            <w:pPr>
              <w:spacing w:after="0" w:line="240" w:lineRule="auto"/>
              <w:jc w:val="center"/>
              <w:rPr>
                <w:rFonts w:ascii="Arial Narrow" w:eastAsia="Calibri" w:hAnsi="Arial Narrow" w:cs="Calibri"/>
                <w:b/>
                <w:sz w:val="20"/>
                <w:szCs w:val="20"/>
                <w:lang w:val="en-GB"/>
              </w:rPr>
            </w:pPr>
            <w:r w:rsidRPr="003A7149">
              <w:rPr>
                <w:rFonts w:ascii="Arial Narrow" w:eastAsia="Calibri" w:hAnsi="Arial Narrow" w:cs="Calibri"/>
                <w:b/>
                <w:sz w:val="20"/>
                <w:szCs w:val="20"/>
                <w:lang w:val="en-GB"/>
              </w:rPr>
              <w:t>2 (a),(b),(c),(d)</w:t>
            </w:r>
          </w:p>
        </w:tc>
      </w:tr>
      <w:tr w:rsidR="003A7149" w:rsidRPr="003A7149" w:rsidTr="003A7149">
        <w:tc>
          <w:tcPr>
            <w:tcW w:w="1797" w:type="dxa"/>
            <w:shd w:val="clear" w:color="auto" w:fill="D9E2F3"/>
            <w:vAlign w:val="bottom"/>
          </w:tcPr>
          <w:p w:rsidR="003A7149" w:rsidRPr="003A7149" w:rsidRDefault="003A7149" w:rsidP="003A7149">
            <w:pPr>
              <w:spacing w:after="0" w:line="240" w:lineRule="auto"/>
              <w:jc w:val="center"/>
              <w:rPr>
                <w:rFonts w:ascii="Arial Narrow" w:eastAsia="Calibri" w:hAnsi="Arial Narrow" w:cs="Calibri"/>
                <w:b/>
                <w:bCs/>
                <w:sz w:val="20"/>
                <w:szCs w:val="20"/>
                <w:lang w:val="en-GB"/>
              </w:rPr>
            </w:pPr>
            <w:r w:rsidRPr="003A7149">
              <w:rPr>
                <w:rFonts w:ascii="Arial Narrow" w:eastAsia="Calibri" w:hAnsi="Arial Narrow" w:cs="Calibri"/>
                <w:b/>
                <w:bCs/>
                <w:sz w:val="20"/>
                <w:szCs w:val="20"/>
                <w:lang w:val="en-GB"/>
              </w:rPr>
              <w:t>Service Provider</w:t>
            </w:r>
          </w:p>
        </w:tc>
        <w:tc>
          <w:tcPr>
            <w:tcW w:w="2588" w:type="dxa"/>
            <w:shd w:val="clear" w:color="auto" w:fill="D9E2F3"/>
            <w:vAlign w:val="bottom"/>
          </w:tcPr>
          <w:p w:rsidR="003A7149" w:rsidRPr="003A7149" w:rsidRDefault="003A7149" w:rsidP="003A7149">
            <w:pPr>
              <w:spacing w:after="0" w:line="240" w:lineRule="auto"/>
              <w:jc w:val="center"/>
              <w:rPr>
                <w:rFonts w:ascii="Arial Narrow" w:eastAsia="Calibri" w:hAnsi="Arial Narrow" w:cs="Calibri"/>
                <w:b/>
                <w:bCs/>
                <w:sz w:val="20"/>
                <w:szCs w:val="20"/>
                <w:lang w:val="en-GB"/>
              </w:rPr>
            </w:pPr>
            <w:r w:rsidRPr="003A7149">
              <w:rPr>
                <w:rFonts w:ascii="Arial Narrow" w:eastAsia="Calibri" w:hAnsi="Arial Narrow" w:cs="Calibri"/>
                <w:b/>
                <w:bCs/>
                <w:sz w:val="20"/>
                <w:szCs w:val="20"/>
                <w:lang w:val="en-GB"/>
              </w:rPr>
              <w:t>Invoice description</w:t>
            </w:r>
          </w:p>
        </w:tc>
        <w:tc>
          <w:tcPr>
            <w:tcW w:w="1417" w:type="dxa"/>
            <w:shd w:val="clear" w:color="auto" w:fill="D9E2F3"/>
            <w:vAlign w:val="bottom"/>
          </w:tcPr>
          <w:p w:rsidR="003A7149" w:rsidRPr="003A7149" w:rsidRDefault="003A7149" w:rsidP="003A7149">
            <w:pPr>
              <w:spacing w:after="0" w:line="240" w:lineRule="auto"/>
              <w:jc w:val="center"/>
              <w:rPr>
                <w:rFonts w:ascii="Arial Narrow" w:eastAsia="Calibri" w:hAnsi="Arial Narrow" w:cs="Calibri"/>
                <w:b/>
                <w:bCs/>
                <w:sz w:val="20"/>
                <w:szCs w:val="20"/>
                <w:lang w:val="en-GB"/>
              </w:rPr>
            </w:pPr>
            <w:r w:rsidRPr="003A7149">
              <w:rPr>
                <w:rFonts w:ascii="Arial Narrow" w:eastAsia="Calibri" w:hAnsi="Arial Narrow" w:cs="Calibri"/>
                <w:b/>
                <w:bCs/>
                <w:sz w:val="20"/>
                <w:szCs w:val="20"/>
                <w:lang w:val="en-GB"/>
              </w:rPr>
              <w:t>Invoice date</w:t>
            </w:r>
          </w:p>
        </w:tc>
        <w:tc>
          <w:tcPr>
            <w:tcW w:w="1436" w:type="dxa"/>
            <w:shd w:val="clear" w:color="auto" w:fill="D9E2F3"/>
            <w:vAlign w:val="bottom"/>
          </w:tcPr>
          <w:p w:rsidR="003A7149" w:rsidRPr="003A7149" w:rsidRDefault="003A7149" w:rsidP="003A7149">
            <w:pPr>
              <w:spacing w:after="0" w:line="240" w:lineRule="auto"/>
              <w:jc w:val="center"/>
              <w:rPr>
                <w:rFonts w:ascii="Arial Narrow" w:eastAsia="Calibri" w:hAnsi="Arial Narrow" w:cs="Calibri"/>
                <w:b/>
                <w:color w:val="000000"/>
                <w:sz w:val="20"/>
                <w:szCs w:val="20"/>
                <w:lang w:val="en-GB"/>
              </w:rPr>
            </w:pPr>
            <w:r w:rsidRPr="003A7149">
              <w:rPr>
                <w:rFonts w:ascii="Arial Narrow" w:eastAsia="Calibri" w:hAnsi="Arial Narrow" w:cs="Calibri"/>
                <w:b/>
                <w:color w:val="000000"/>
                <w:sz w:val="20"/>
                <w:szCs w:val="20"/>
                <w:lang w:val="en-GB"/>
              </w:rPr>
              <w:t>Value (Rands)</w:t>
            </w:r>
          </w:p>
        </w:tc>
        <w:tc>
          <w:tcPr>
            <w:tcW w:w="1773" w:type="dxa"/>
            <w:shd w:val="clear" w:color="auto" w:fill="D9E2F3"/>
            <w:vAlign w:val="bottom"/>
          </w:tcPr>
          <w:p w:rsidR="003A7149" w:rsidRPr="003A7149" w:rsidRDefault="003A7149" w:rsidP="003A7149">
            <w:pPr>
              <w:spacing w:after="0" w:line="240" w:lineRule="auto"/>
              <w:jc w:val="center"/>
              <w:rPr>
                <w:rFonts w:ascii="Arial Narrow" w:eastAsia="Calibri" w:hAnsi="Arial Narrow" w:cs="Calibri"/>
                <w:b/>
                <w:color w:val="000000"/>
                <w:sz w:val="20"/>
                <w:szCs w:val="20"/>
                <w:lang w:val="en-GB"/>
              </w:rPr>
            </w:pPr>
            <w:r w:rsidRPr="003A7149">
              <w:rPr>
                <w:rFonts w:ascii="Arial Narrow" w:eastAsia="Calibri" w:hAnsi="Arial Narrow" w:cs="Calibri"/>
                <w:b/>
                <w:color w:val="000000"/>
                <w:sz w:val="20"/>
                <w:szCs w:val="20"/>
                <w:lang w:val="en-GB"/>
              </w:rPr>
              <w:t>SCM Process</w:t>
            </w:r>
          </w:p>
        </w:tc>
      </w:tr>
      <w:tr w:rsidR="003A7149" w:rsidRPr="003A7149" w:rsidTr="003A7149">
        <w:tc>
          <w:tcPr>
            <w:tcW w:w="1797" w:type="dxa"/>
            <w:tcBorders>
              <w:top w:val="single" w:sz="4" w:space="0" w:color="auto"/>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ABN Publishing</w:t>
            </w:r>
          </w:p>
        </w:tc>
        <w:tc>
          <w:tcPr>
            <w:tcW w:w="2588" w:type="dxa"/>
            <w:tcBorders>
              <w:top w:val="single" w:sz="4" w:space="0" w:color="auto"/>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Advertising in Forbes Magazine</w:t>
            </w:r>
          </w:p>
        </w:tc>
        <w:tc>
          <w:tcPr>
            <w:tcW w:w="1417" w:type="dxa"/>
            <w:tcBorders>
              <w:top w:val="single" w:sz="4" w:space="0" w:color="auto"/>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2019/11/30</w:t>
            </w:r>
          </w:p>
        </w:tc>
        <w:tc>
          <w:tcPr>
            <w:tcW w:w="1436" w:type="dxa"/>
            <w:tcBorders>
              <w:top w:val="single" w:sz="4" w:space="0" w:color="auto"/>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253 000,00</w:t>
            </w:r>
          </w:p>
        </w:tc>
        <w:tc>
          <w:tcPr>
            <w:tcW w:w="1773" w:type="dxa"/>
            <w:tcBorders>
              <w:top w:val="single" w:sz="4" w:space="0" w:color="auto"/>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Aganang Community Radio Station</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Outside Live Broadcast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2019/07/10</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35 000,00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single source</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Alfred Nzo Community Radio</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Media Buying - Outside Broadcast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2019/01/01</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30 000,00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Anzomode</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Media Buying North West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2019/05/09</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297 275,00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Anzomode</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Live Feeds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2019/09/11</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68 597,59</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Anzomode</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Videography &amp; Photography</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2019/09/10</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252 999,98</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Anzomode</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NLC Scam alert(Print Media)</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2019/11/04</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569 387,25</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Anzomode</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Videography and photography</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2019/12/05</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252 999,98</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Anzomode</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Beneficiary Video and Content development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2019/12/09</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711 816,08</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Anzomode</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Video/photography for 16Days Activism</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2019/12/13</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211 600,00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color w:val="000000"/>
                <w:sz w:val="20"/>
                <w:szCs w:val="20"/>
                <w:lang w:val="en-GB"/>
              </w:rPr>
              <w:t>Anzomode</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Video/Photography for Sandton Great Fund</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2020/03/24</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79 948,00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Back to Basics Media</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Design, Layout and Placement of advertorial/ write up Back to basics Magazine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2022/04/17</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369 750,00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single source</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Back to Basics Media</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NLC Brand Positioning Q3 media campaign</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2019/11/18</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600 000,00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Back to Basics Media</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NLC Brand Positioning Q3 media campaign</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2019/12/10</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250 000,00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Back to Basics Media</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NLC Brand Positioning Q3 media campaign</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2020/01/10</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150 000,00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Back to Basics Media</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advertorial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2020/03/20</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95 000,00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Be Sure Events Solutions</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Print, Supply and delivery of NLC Table cloth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2019/12/02</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34 500,00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Be Sure Events Solutions</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Brand positioning-Billboard Media Campaign</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2019/12/04</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1 188 698,16</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Be Sure Events Solutions</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Closing Call for Applications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2019/12/04</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2 158 615,81</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Black Moon Advertising </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Design &amp; printing of Pro Active Brochure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2019/11/11</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13 644,64</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Bojanala FM</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Live Outside Broadcast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2019/07/17</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25 000,00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single source</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Cheniwell IMC</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Full page Advert in various Newspaper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2019/06/24</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173 693,45</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Cheniwell IMC</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MEDIA Buying for Call for Applications on Radio and Print Media – Western Cape Province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2019/04/29</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330 649,88</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Cheniwell IMC</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30 Live Reads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2019/08/11</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642 606,00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Cheniwell IMC</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Letter Reds &amp; Branded Doek</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2019/08/02</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46 988,00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Cheniwell IMC</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NLC Branded Doek</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2019/10/03</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44 410,00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Cheniwell IMC</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Community Radio - Scam Alerts Live reads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2019/10/17</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400 991,85</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Cheniwell IMC</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Logo Design</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2019/09/13</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19 350,00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Cheniwell IMC</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Closing of Applications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2019/11/28</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1 515 490,19</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Cheniwell IMC</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Design &amp; printing of brochures &amp; Flyers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2019/11/17</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314 550,00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Cheniwell IMC</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Billboards campaign</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2020/03/20</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1 809 786,20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Cheniwell IMC</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Media Buying – Eastern Cape Province 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2020/03/19</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446 532,35</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Cheniwell IMC</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Media Buying-KwaZulu Natal</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2020/03/19</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270 598,20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Chilo Group(PTY)Ltd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Provincial Offices branding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2019/05/16</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278 745,30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Chilo Group(PTY)Ltd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Office Branding Provincial Office 2019</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2019/07/18</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20 250,00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Chilo Group(PTY)Ltd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Office Branding Provincial Office 2019</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2019/07/25</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176 343,44</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Chilo Group(PTY)Ltd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Office Branding Provincial Offices 2019</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2019/08/29</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188 478,84</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Chilo Group(PTY)Ltd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Social media brand awareness campaign</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2019/11/13</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21 525,00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Chilo Group(PTY)Ltd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Provincial Offices branding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2019/12/02</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94 239,42</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Chilo Group(PTY)Ltd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Media Buying-MP</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2020/03/12</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439 999,19</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Chilo Group(PTY)Ltd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OHS induction video for Human Capital</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2020/03/12</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193 800,00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Chilo Group(PTY)Ltd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NLC Promotional Items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2020/03/19</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174 132,00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Chilo Group(PTY)Ltd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Graphic design work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2019/07/25</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27 628,38</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Chilo Group(PTY)Ltd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Graphic design work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2019/05/16</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4 550,00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center"/>
          </w:tcPr>
          <w:p w:rsidR="003A7149" w:rsidRPr="003A7149" w:rsidRDefault="003A7149" w:rsidP="003A7149">
            <w:pPr>
              <w:spacing w:after="0" w:line="240" w:lineRule="auto"/>
              <w:rPr>
                <w:rFonts w:ascii="Arial Narrow" w:eastAsia="Calibri" w:hAnsi="Arial Narrow" w:cs="Calibri"/>
                <w:color w:val="000000"/>
                <w:sz w:val="20"/>
                <w:szCs w:val="20"/>
                <w:lang w:val="en-US"/>
              </w:rPr>
            </w:pPr>
            <w:r w:rsidRPr="003A7149">
              <w:rPr>
                <w:rFonts w:ascii="Arial Narrow" w:eastAsia="Calibri" w:hAnsi="Arial Narrow" w:cs="Calibri"/>
                <w:color w:val="000000"/>
                <w:sz w:val="20"/>
                <w:szCs w:val="20"/>
                <w:lang w:val="en-US"/>
              </w:rPr>
              <w:t>Chilo Group(PTY)Ltd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Media Buying - Mpumalanga Community Media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2019/06/01</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331 192,09</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Christopher Africa</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Artificial Intelligence for social media</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2019/12/23</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46 000,00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Entice Communications &amp; Media</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Media Campaign Print and Broadcast. Soweto 2 Day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2019/08/30</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40 000,00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Espial Infinity Trading Enterprise</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Schweizer Renake Training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2019/10/19</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65 000,00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Treasury database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Esvinin Media Solutions</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Media Campaign, 4 Pages Advertisement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2019/08/28</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68 400,00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Treasury database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Fundudzi Media</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Print Media campaign 20 Years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2019/10/21</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1 200 000,00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Fundudzi Media</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To communicate the closing of Application</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2019/11/18</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46 561,20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Fundudzi Media</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Print Media Campaign-NLC 20 years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2020/01/27</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1 200 000,00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Fundudzi Media</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media buying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2020/03/02</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69 248,40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Gaming Regulators Africa Forum</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NLC Brand positioning opportunity</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2019/08/13</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150 000,00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sole supplier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Government Printing Works</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 Bid notice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2019/06/25</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504,39</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sole supplier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Government Printing Works</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 Bid notice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2019/06/25</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252,2</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sole supplier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Government Printing Works</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 Bid notice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2019/08/27</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252,2</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sole supplier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Government Printing Works</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 Bid notice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2019/06/25</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252,2</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sole supplier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Government Printing Works</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 Bid notice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2019/06/25</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252,2</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sole supplier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Government Printing Works</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 Bid notice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2019/06/25</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252,2</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sole supplier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Government Printing Works</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 Bid notice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2019/10/11</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504,4</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sole supplier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Government Printing Works</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 Bid notice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2019/10/11</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252,2</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sole supplier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Government Printing Works</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 Bid notice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2019/05/20</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1 008,80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sole supplier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Government Printing Works</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 Bid notice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2020/02/14</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252,2</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sole supplier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Government Printing Works</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 Bid notice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2020/02/14</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504,4</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sole supplier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Government Printing Works</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 Bid notice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2020/02/07</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252,2</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sole supplier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Government Printing Works</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 Bid notice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2020/01/31</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252</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sole supplier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Government Printing Works</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Advert for Bid NLC 2015-12(Panel of Cons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2020/01/31</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252,2</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sole provider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i/>
                <w:iCs/>
                <w:sz w:val="20"/>
                <w:szCs w:val="20"/>
                <w:lang w:val="en-US"/>
              </w:rPr>
            </w:pPr>
            <w:r w:rsidRPr="003A7149">
              <w:rPr>
                <w:rFonts w:ascii="Arial Narrow" w:eastAsia="Calibri" w:hAnsi="Arial Narrow" w:cs="Calibri"/>
                <w:i/>
                <w:iCs/>
                <w:sz w:val="20"/>
                <w:szCs w:val="20"/>
                <w:lang w:val="en-US"/>
              </w:rPr>
              <w:t xml:space="preserve">Independent </w:t>
            </w:r>
            <w:r w:rsidRPr="003A7149">
              <w:rPr>
                <w:rFonts w:ascii="Arial Narrow" w:eastAsia="Calibri" w:hAnsi="Arial Narrow" w:cs="Calibri"/>
                <w:b/>
                <w:bCs/>
                <w:sz w:val="20"/>
                <w:szCs w:val="20"/>
                <w:lang w:val="en-US"/>
              </w:rPr>
              <w:t xml:space="preserve">Newspaper </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Media Buying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2019/05/04</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19 102,65</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i/>
                <w:iCs/>
                <w:sz w:val="20"/>
                <w:szCs w:val="20"/>
                <w:lang w:val="en-US"/>
              </w:rPr>
            </w:pPr>
            <w:r w:rsidRPr="003A7149">
              <w:rPr>
                <w:rFonts w:ascii="Arial Narrow" w:eastAsia="Calibri" w:hAnsi="Arial Narrow" w:cs="Calibri"/>
                <w:i/>
                <w:iCs/>
                <w:sz w:val="20"/>
                <w:szCs w:val="20"/>
                <w:lang w:val="en-US"/>
              </w:rPr>
              <w:t xml:space="preserve">Independent </w:t>
            </w:r>
            <w:r w:rsidRPr="003A7149">
              <w:rPr>
                <w:rFonts w:ascii="Arial Narrow" w:eastAsia="Calibri" w:hAnsi="Arial Narrow" w:cs="Calibri"/>
                <w:b/>
                <w:bCs/>
                <w:sz w:val="20"/>
                <w:szCs w:val="20"/>
                <w:lang w:val="en-US"/>
              </w:rPr>
              <w:t xml:space="preserve">Newspaper </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Media Buying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2019/05/05</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21 419,33</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i/>
                <w:iCs/>
                <w:sz w:val="20"/>
                <w:szCs w:val="20"/>
                <w:lang w:val="en-US"/>
              </w:rPr>
            </w:pPr>
            <w:r w:rsidRPr="003A7149">
              <w:rPr>
                <w:rFonts w:ascii="Arial Narrow" w:eastAsia="Calibri" w:hAnsi="Arial Narrow" w:cs="Calibri"/>
                <w:i/>
                <w:iCs/>
                <w:sz w:val="20"/>
                <w:szCs w:val="20"/>
                <w:lang w:val="en-US"/>
              </w:rPr>
              <w:t xml:space="preserve">Independent </w:t>
            </w:r>
            <w:r w:rsidRPr="003A7149">
              <w:rPr>
                <w:rFonts w:ascii="Arial Narrow" w:eastAsia="Calibri" w:hAnsi="Arial Narrow" w:cs="Calibri"/>
                <w:b/>
                <w:bCs/>
                <w:sz w:val="20"/>
                <w:szCs w:val="20"/>
                <w:lang w:val="en-US"/>
              </w:rPr>
              <w:t xml:space="preserve">Newspaper </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Media Buying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2019/05/29</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89 125,00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Independent Newspapers (Pty) Ltd </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Publication Cape Times &amp; Argus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2019/11/16</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23 183,14</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single source</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szCs w:val="20"/>
                <w:lang w:val="en-US"/>
              </w:rPr>
              <w:t xml:space="preserve">Independent Newspapers (Pty) Ltd </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Media Buying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2019/05/29</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89 125,00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szCs w:val="20"/>
                <w:lang w:val="en-US"/>
              </w:rPr>
              <w:t xml:space="preserve">Independent Newspapers (Pty) Ltd </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Media Buying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2019/05/29</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89 125,00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szCs w:val="20"/>
                <w:lang w:val="en-US"/>
              </w:rPr>
              <w:t xml:space="preserve">Independent Newspapers (Pty) Ltd </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20 Years Commemoration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2019/05/19</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87 990,52</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Inkonjane FM </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Outside Broadcast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2019/04/29</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13 500,00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single source</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Khanya PR &amp; Media Services </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Staff Gifts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2022/05/03</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390 039,75</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Khanya PR and Media</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Khanya PR- Provincial Corporate Gifts : O</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2019/11/18</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33 438,55</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Khanya PR and Media</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Male branded Ties - Marketing &amp; Communication</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2019/11/29</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43 909,30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Khanya PR and Media</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USBs for Legal Division</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2020/01/21</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21 129,53</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Khanya PR and Media</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Notice of Office Relocation  – Northern Cape &amp; Eastern Cape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2020/01/30</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460 920,00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Khanya PR and Media</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Car stickers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2020/03/20</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4 600,00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Khanya PR and Media</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Media Buying-NC</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2020/03/20</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227 556,25</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Khanya PR and Media</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Media Buying-WC</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2020/03/20</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364 987,00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Khanyisa Newspaper</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Advert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2019/08/30</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40 000,00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single source</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Mahikeng FM Community Radio</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Outside Live Broadcast North west office Launch</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2019/07/10</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40 000,00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Media24</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To communicate the closure of Application</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2019/11/18</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300 274,20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Media24</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Scam Alert Publication</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2019/10/31</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271 975,00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Media24</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Open Call for Applications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2020/03/03</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221 917,80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Molo Consulting</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Design &amp; deliver skills programme for be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2020/03/02</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65 000,00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MP's Finest Media</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Videography for Handing Over Project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2020/03/13</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34 200,00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treasury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MTech Communications</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NMD Designer Short Sleeve T shirt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2019/07/22</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115 345,74</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Treasury database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Naka Media</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Advert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2019/09/09</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51 000,00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Treasury database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Ndabana Media Production</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Advertorial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2019/03/01</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430 000,00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single source</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Nolorile Trading &amp; Consulting</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Digital Secretariat Services 2020</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2020/02/28</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69 250,00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Treasury database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Nolorile Trading &amp; Consulting</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Digital Secretariat Services 2020</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2020/03/12</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69 310,00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Treasury database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Nolorile Trading &amp; Consulting</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Digital Secretariat Services 2020</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2020/03/25</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352 840,00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Nongoma FM</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Outside Broadcast KwaZulu Natal School launch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2019/09/23</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40 000,00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North West Newspapers (Pty) 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 Bid notice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2019/10/11</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26 046,72</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single source</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North West Newspapers (Pty) 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 Bid notice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2019/10/11</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504,4</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single source</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Novus Group</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media monitoring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2020/08/13</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10 407,50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Ornico Group Pty 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NLC Media Monitoring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2022/04/16</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175 341,35</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single source</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Phaswana Production</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NLC  Brand Champion Programme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2019/04/12</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385 000,00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Single Source</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Ponelelo Media Monitoring</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Media Monitoring Services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2019/12/31</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9 880,19</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Ponelelo Media Monitoring</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Media Monitoring Services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2019/12/01</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8 562,84</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Reached Media </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NLC Videography</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2019/08/22</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137 977,00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Treasury database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Roadshow Marketing </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Media Buying Northern Cape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2019/05/14</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289 557,35</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szCs w:val="20"/>
                <w:lang w:val="en-US"/>
              </w:rPr>
              <w:t xml:space="preserve">Roadshow Marketing </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Marketing Collaterals – Presidential INA</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2019/05/28</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989 460,00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szCs w:val="20"/>
                <w:lang w:val="en-US"/>
              </w:rPr>
              <w:t xml:space="preserve">Roadshow Marketing </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702 Walk the Talk</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2019/07/29</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164 244,31</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szCs w:val="20"/>
                <w:lang w:val="en-US"/>
              </w:rPr>
              <w:t xml:space="preserve">Roadshow Marketing </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Branded Unilsex Rubber Bracelet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2019/07/16</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84 599,75</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szCs w:val="20"/>
                <w:lang w:val="en-US"/>
              </w:rPr>
              <w:t xml:space="preserve">Roadshow Marketing </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Preparation for 2020/2021 Focus areas: Broadcast Media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2019/10/30</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655 172,39</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szCs w:val="20"/>
                <w:lang w:val="en-US"/>
              </w:rPr>
              <w:t xml:space="preserve">Roadshow Marketing </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Dairies for 2020/21 financial year</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2019/10/16</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204 096,94</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Rosette Trading Enterprise</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Design &amp; deliver skills programme in KwaZulu Natal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2019/09/25</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300 000,00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SABC</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Outside Broadcast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2019/04/30</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264 500,00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single source</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Sapphire Media 360</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Media Buying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2019/08/30</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1 388 625,00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Sedibu General  Trading and Projects </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Advert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2019/09/03</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56 000,00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Treasury database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SABC</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SA FM</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2019/08/31</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183 712,50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szCs w:val="20"/>
                <w:lang w:val="en-US"/>
              </w:rPr>
              <w:t>SABC</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Local Programme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2019/08/31</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386 684,95</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szCs w:val="20"/>
                <w:lang w:val="en-US"/>
              </w:rPr>
              <w:t>SABC</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SABC 2 Local Programme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2019/09/30</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386 684,95</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szCs w:val="20"/>
                <w:lang w:val="en-US"/>
              </w:rPr>
              <w:t>SABC</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SABC 2 Local Programme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2019/10/04</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386 684,95</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szCs w:val="20"/>
                <w:lang w:val="en-US"/>
              </w:rPr>
              <w:t>SABC</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SABC 2 Local Programme</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2019/11/30</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386 660,65</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szCs w:val="20"/>
                <w:lang w:val="en-US"/>
              </w:rPr>
              <w:t>SABC</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Media Campaign to Communicate the Closing</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2019/11/30</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732 780,00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szCs w:val="20"/>
                <w:lang w:val="en-US"/>
              </w:rPr>
              <w:t>SABC</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Placement of NLC Videos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2019-11-31</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1 587 000,00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tcPr>
          <w:p w:rsidR="003A7149" w:rsidRPr="003A7149" w:rsidRDefault="003A7149" w:rsidP="003A7149">
            <w:pPr>
              <w:spacing w:after="0" w:line="240" w:lineRule="auto"/>
              <w:rPr>
                <w:rFonts w:ascii="Arial Narrow" w:eastAsia="Calibri" w:hAnsi="Arial Narrow" w:cs="Times New Roman"/>
                <w:lang w:val="en-US"/>
              </w:rPr>
            </w:pPr>
            <w:r w:rsidRPr="003A7149">
              <w:rPr>
                <w:rFonts w:ascii="Arial Narrow" w:eastAsia="Calibri" w:hAnsi="Arial Narrow" w:cs="Calibri"/>
                <w:sz w:val="20"/>
                <w:szCs w:val="20"/>
                <w:lang w:val="en-US"/>
              </w:rPr>
              <w:t>SABC</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media buying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2020/04/06</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8 625,00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Sowetan</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Open call for Application</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2020/03/03</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95 440,80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Stokvel Media</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Advert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2019/08/19</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56 000,00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Treasury database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Tau Ya Phoka</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NLC Photo and Video Archives Northern Cape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2019/06/13</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141 833,34</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Tau Ya phoka</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Brochures Including Cover-  Getting to know NLC</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2019/07/02</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153 000,00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Tau ya Phoka (Pty 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NLC Photo and Video Archives Gauteng and Limpopo</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2019/08/04</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17 468,50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Tau ya Phoka (Pty 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NLC Photo and Video Archives Mpumalanga Province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2019/04/24</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27 150,00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Tau ya Phoka (Pty 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NLC Photo and Video Archives Mpumalanga Province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2019/04/24</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141 833,34</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Tau ya Phoka (Pty 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NLC Photo and Video Archives Free State Province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2019/06/05</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141 833,34</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Tau ya Phoka (Pty 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NLC Photo and Video Archives Western Cape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2010/06/04</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310 000,00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Tau ya Phoka (Pty 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NLC Photo and Video Archives KZN &amp; North West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2019/07/22</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230 183,30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Tau ya Phoka (Pty 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Brochures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2019/07/15</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100 000,00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Tau ya Phoka (Pty 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Promotional materials(Banners)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2019/10/04</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470 925,00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Tau ya Phoka (Pty 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Promotional materials(Banners)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2020/01/21</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235 462,50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Tau ya Phoka (Pty 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Media Buying-Limpopo</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2020/03/18</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222 500,00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Tau ya Phoka (Pty 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Media Buying for Call for Applications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2020/03/18</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197 225,00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Tau ya Phoka (Pty 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Media Buying-Limpopo</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2020/03/18</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222 500,00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Tau ya Phoka (Pty 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Media Buying – Free State Provinces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2020/03/18</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235 462,50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Tau ya Phoka (Pty Ltd)</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Media Buying – Free State Provinces</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2020/03/18</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197 225,00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tender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The Media List</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Annual Subscription to Media List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2019/03/19</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9 450,00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Tiso BlackStar</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NLC 20 years commemoration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2019/06/03</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314 799,85</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single source</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Tiso BlackStar</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NLC 20 years commemoration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2019/06/03</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314 799,85</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single source</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Tiso BlackStar</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NLC 20 years commemoration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2019/06/03</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13 130,70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single source</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Tiso BlackStar</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NLC 20 years commemoration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2019/06/03</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13 130,70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single source</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Tiso BlackStar</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NLC 20 years commemoration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2019/06/02</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13 130,70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single source</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Tiso BlackStar</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NLC 20 years commemoration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2019/06/02</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13 130,70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single source</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Tiso BlackStar</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NLC 20 years commemoration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2019/06/03</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44 460,33</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single source</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Tiso BlackStar</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NLC 20 years commemoration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2019/06/03</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44 460,33</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single source</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Tiso BlackStar</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NLC 20 years commemoration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2019/06/03</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44 460,33</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single source</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Tiso BlackStar</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NLC 20 years commemoration </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2019/06/03</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44 460,33</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single source</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iCs/>
                <w:sz w:val="20"/>
                <w:szCs w:val="20"/>
                <w:lang w:val="en-US"/>
              </w:rPr>
            </w:pPr>
            <w:r w:rsidRPr="003A7149">
              <w:rPr>
                <w:rFonts w:ascii="Arial Narrow" w:eastAsia="Calibri" w:hAnsi="Arial Narrow" w:cs="Calibri"/>
                <w:iCs/>
                <w:sz w:val="20"/>
                <w:szCs w:val="20"/>
                <w:lang w:val="en-US"/>
              </w:rPr>
              <w:t>Tiso BlackStar</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Scam Alert Publication</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2019/10/13</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840 213,00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iCs/>
                <w:sz w:val="20"/>
                <w:szCs w:val="20"/>
                <w:lang w:val="en-US"/>
              </w:rPr>
              <w:t>Tiso BlackStar</w:t>
            </w:r>
            <w:r w:rsidRPr="003A7149">
              <w:rPr>
                <w:rFonts w:ascii="Arial Narrow" w:eastAsia="Calibri" w:hAnsi="Arial Narrow" w:cs="Calibri"/>
                <w:sz w:val="20"/>
                <w:szCs w:val="20"/>
                <w:lang w:val="en-US"/>
              </w:rPr>
              <w:t xml:space="preserve"> Group</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National Lotteries publication of EC O</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2019/07/04</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6 272,10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single source</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iCs/>
                <w:sz w:val="20"/>
                <w:szCs w:val="20"/>
                <w:lang w:val="en-US"/>
              </w:rPr>
              <w:t>Tiso BlackStar</w:t>
            </w:r>
            <w:r w:rsidRPr="003A7149">
              <w:rPr>
                <w:rFonts w:ascii="Arial Narrow" w:eastAsia="Calibri" w:hAnsi="Arial Narrow" w:cs="Calibri"/>
                <w:sz w:val="20"/>
                <w:szCs w:val="20"/>
                <w:lang w:val="en-US"/>
              </w:rPr>
              <w:t xml:space="preserve"> Group</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National Lotteries publication of EC O</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2019/07/04</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7 203,60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single source</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iCs/>
                <w:sz w:val="20"/>
                <w:szCs w:val="20"/>
                <w:lang w:val="en-US"/>
              </w:rPr>
              <w:t>Tiso BlackStar</w:t>
            </w:r>
            <w:r w:rsidRPr="003A7149">
              <w:rPr>
                <w:rFonts w:ascii="Arial Narrow" w:eastAsia="Calibri" w:hAnsi="Arial Narrow" w:cs="Calibri"/>
                <w:sz w:val="20"/>
                <w:szCs w:val="20"/>
                <w:lang w:val="en-US"/>
              </w:rPr>
              <w:t xml:space="preserve"> Group</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To communicate the closing of Application</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2019/11/18</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78 568,00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Travel With Flair </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Collateral &amp; 3rd Party payment for Walk</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2019/05/24</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614,52</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tender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Pr>
                <w:rFonts w:ascii="Arial Narrow" w:eastAsia="Calibri" w:hAnsi="Arial Narrow" w:cs="Calibri"/>
                <w:sz w:val="20"/>
                <w:szCs w:val="20"/>
                <w:lang w:val="en-US"/>
              </w:rPr>
              <w:t>Writers</w:t>
            </w:r>
            <w:r w:rsidRPr="003A7149">
              <w:rPr>
                <w:rFonts w:ascii="Arial Narrow" w:eastAsia="Calibri" w:hAnsi="Arial Narrow" w:cs="Calibri"/>
                <w:sz w:val="20"/>
                <w:szCs w:val="20"/>
                <w:lang w:val="en-US"/>
              </w:rPr>
              <w:t>Bloc</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Provide media Event Support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2019/04/19</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410 000,00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sole supplier</w:t>
            </w:r>
          </w:p>
        </w:tc>
      </w:tr>
      <w:tr w:rsidR="003A7149" w:rsidRPr="003A7149" w:rsidTr="003A7149">
        <w:tc>
          <w:tcPr>
            <w:tcW w:w="1797" w:type="dxa"/>
            <w:tcBorders>
              <w:top w:val="nil"/>
              <w:left w:val="single" w:sz="4" w:space="0" w:color="auto"/>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Zululand FM 97.0</w:t>
            </w:r>
          </w:p>
        </w:tc>
        <w:tc>
          <w:tcPr>
            <w:tcW w:w="2588"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Outside Broadcast</w:t>
            </w:r>
          </w:p>
        </w:tc>
        <w:tc>
          <w:tcPr>
            <w:tcW w:w="1417"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2019/09/20</w:t>
            </w:r>
          </w:p>
        </w:tc>
        <w:tc>
          <w:tcPr>
            <w:tcW w:w="1436"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jc w:val="right"/>
              <w:rPr>
                <w:rFonts w:ascii="Arial Narrow" w:eastAsia="Calibri" w:hAnsi="Arial Narrow" w:cs="Calibri"/>
                <w:sz w:val="20"/>
                <w:szCs w:val="20"/>
                <w:lang w:val="en-US"/>
              </w:rPr>
            </w:pPr>
            <w:r w:rsidRPr="003A7149">
              <w:rPr>
                <w:rFonts w:ascii="Arial Narrow" w:eastAsia="Calibri" w:hAnsi="Arial Narrow" w:cs="Calibri"/>
                <w:sz w:val="20"/>
                <w:szCs w:val="20"/>
                <w:lang w:val="en-US"/>
              </w:rPr>
              <w:t>50 000,00</w:t>
            </w:r>
          </w:p>
        </w:tc>
        <w:tc>
          <w:tcPr>
            <w:tcW w:w="1773" w:type="dxa"/>
            <w:tcBorders>
              <w:top w:val="nil"/>
              <w:left w:val="nil"/>
              <w:bottom w:val="single" w:sz="4" w:space="0" w:color="auto"/>
              <w:right w:val="single" w:sz="4" w:space="0" w:color="auto"/>
            </w:tcBorders>
            <w:shd w:val="clear" w:color="auto" w:fill="auto"/>
            <w:vAlign w:val="bottom"/>
          </w:tcPr>
          <w:p w:rsidR="003A7149" w:rsidRPr="003A7149" w:rsidRDefault="003A7149" w:rsidP="003A7149">
            <w:pPr>
              <w:spacing w:after="0" w:line="240" w:lineRule="auto"/>
              <w:rPr>
                <w:rFonts w:ascii="Arial Narrow" w:eastAsia="Calibri" w:hAnsi="Arial Narrow" w:cs="Calibri"/>
                <w:sz w:val="20"/>
                <w:szCs w:val="20"/>
                <w:lang w:val="en-US"/>
              </w:rPr>
            </w:pPr>
            <w:r w:rsidRPr="003A7149">
              <w:rPr>
                <w:rFonts w:ascii="Arial Narrow" w:eastAsia="Calibri" w:hAnsi="Arial Narrow" w:cs="Calibri"/>
                <w:sz w:val="20"/>
                <w:szCs w:val="20"/>
                <w:lang w:val="en-US"/>
              </w:rPr>
              <w:t xml:space="preserve">single sourcing </w:t>
            </w:r>
          </w:p>
        </w:tc>
      </w:tr>
      <w:tr w:rsidR="003A7149" w:rsidRPr="003A7149" w:rsidTr="003A7149">
        <w:tc>
          <w:tcPr>
            <w:tcW w:w="1797" w:type="dxa"/>
            <w:shd w:val="clear" w:color="auto" w:fill="8EAADB"/>
            <w:vAlign w:val="bottom"/>
          </w:tcPr>
          <w:p w:rsidR="003A7149" w:rsidRPr="003A7149" w:rsidRDefault="003A7149" w:rsidP="003A7149">
            <w:pPr>
              <w:spacing w:after="0" w:line="240" w:lineRule="auto"/>
              <w:rPr>
                <w:rFonts w:ascii="Arial Narrow" w:eastAsia="Calibri" w:hAnsi="Arial Narrow" w:cs="Calibri"/>
                <w:sz w:val="20"/>
                <w:szCs w:val="20"/>
                <w:lang w:val="en-GB"/>
              </w:rPr>
            </w:pPr>
          </w:p>
        </w:tc>
        <w:tc>
          <w:tcPr>
            <w:tcW w:w="2588" w:type="dxa"/>
            <w:shd w:val="clear" w:color="auto" w:fill="8EAADB"/>
            <w:vAlign w:val="bottom"/>
          </w:tcPr>
          <w:p w:rsidR="003A7149" w:rsidRPr="003A7149" w:rsidRDefault="003A7149" w:rsidP="003A7149">
            <w:pPr>
              <w:spacing w:after="0" w:line="240" w:lineRule="auto"/>
              <w:rPr>
                <w:rFonts w:ascii="Arial Narrow" w:eastAsia="Calibri" w:hAnsi="Arial Narrow" w:cs="Times New Roman"/>
                <w:sz w:val="20"/>
                <w:szCs w:val="20"/>
                <w:lang w:val="en-GB"/>
              </w:rPr>
            </w:pPr>
          </w:p>
        </w:tc>
        <w:tc>
          <w:tcPr>
            <w:tcW w:w="1417" w:type="dxa"/>
            <w:shd w:val="clear" w:color="auto" w:fill="8EAADB"/>
            <w:vAlign w:val="bottom"/>
          </w:tcPr>
          <w:p w:rsidR="003A7149" w:rsidRPr="003A7149" w:rsidRDefault="003A7149" w:rsidP="003A7149">
            <w:pPr>
              <w:spacing w:after="0" w:line="240" w:lineRule="auto"/>
              <w:rPr>
                <w:rFonts w:ascii="Arial Narrow" w:eastAsia="Calibri" w:hAnsi="Arial Narrow" w:cs="Times New Roman"/>
                <w:sz w:val="20"/>
                <w:szCs w:val="20"/>
                <w:lang w:val="en-GB"/>
              </w:rPr>
            </w:pPr>
            <w:r w:rsidRPr="003A7149">
              <w:rPr>
                <w:rFonts w:ascii="Arial Narrow" w:eastAsia="Calibri" w:hAnsi="Arial Narrow" w:cs="Calibri"/>
                <w:b/>
                <w:bCs/>
                <w:sz w:val="20"/>
                <w:szCs w:val="20"/>
                <w:lang w:val="en-GB"/>
              </w:rPr>
              <w:t>Closing Balance</w:t>
            </w:r>
          </w:p>
        </w:tc>
        <w:tc>
          <w:tcPr>
            <w:tcW w:w="1436" w:type="dxa"/>
            <w:shd w:val="clear" w:color="auto" w:fill="8EAADB"/>
            <w:vAlign w:val="bottom"/>
          </w:tcPr>
          <w:p w:rsidR="003A7149" w:rsidRPr="003A7149" w:rsidRDefault="003A7149" w:rsidP="003A7149">
            <w:pPr>
              <w:spacing w:after="0" w:line="240" w:lineRule="auto"/>
              <w:jc w:val="right"/>
              <w:rPr>
                <w:rFonts w:ascii="Arial Narrow" w:eastAsia="Calibri" w:hAnsi="Arial Narrow" w:cs="Calibri"/>
                <w:b/>
                <w:bCs/>
                <w:sz w:val="20"/>
                <w:szCs w:val="20"/>
                <w:lang w:val="en-GB"/>
              </w:rPr>
            </w:pPr>
            <w:r w:rsidRPr="003A7149">
              <w:rPr>
                <w:rFonts w:ascii="Arial Narrow" w:eastAsia="Calibri" w:hAnsi="Arial Narrow" w:cs="Calibri"/>
                <w:b/>
                <w:bCs/>
                <w:sz w:val="20"/>
                <w:szCs w:val="20"/>
                <w:lang w:val="en-GB"/>
              </w:rPr>
              <w:t>37 252 015,82</w:t>
            </w:r>
            <w:r w:rsidR="00745BEB">
              <w:rPr>
                <w:rFonts w:ascii="Arial Narrow" w:eastAsia="Calibri" w:hAnsi="Arial Narrow" w:cs="Calibri"/>
                <w:b/>
                <w:bCs/>
                <w:sz w:val="20"/>
                <w:szCs w:val="20"/>
                <w:lang w:val="en-GB"/>
              </w:rPr>
              <w:t xml:space="preserve">” </w:t>
            </w:r>
          </w:p>
        </w:tc>
        <w:tc>
          <w:tcPr>
            <w:tcW w:w="1773" w:type="dxa"/>
            <w:shd w:val="clear" w:color="auto" w:fill="8EAADB"/>
            <w:vAlign w:val="bottom"/>
          </w:tcPr>
          <w:p w:rsidR="003A7149" w:rsidRPr="003A7149" w:rsidRDefault="003A7149" w:rsidP="003A7149">
            <w:pPr>
              <w:spacing w:after="0" w:line="240" w:lineRule="auto"/>
              <w:jc w:val="right"/>
              <w:rPr>
                <w:rFonts w:ascii="Arial Narrow" w:eastAsia="Calibri" w:hAnsi="Arial Narrow" w:cs="Calibri"/>
                <w:b/>
                <w:bCs/>
                <w:sz w:val="20"/>
                <w:szCs w:val="20"/>
                <w:lang w:val="en-GB"/>
              </w:rPr>
            </w:pPr>
          </w:p>
        </w:tc>
      </w:tr>
    </w:tbl>
    <w:p w:rsidR="00490AB4" w:rsidRDefault="00490AB4" w:rsidP="003A7149">
      <w:pPr>
        <w:autoSpaceDE w:val="0"/>
        <w:autoSpaceDN w:val="0"/>
        <w:adjustRightInd w:val="0"/>
        <w:spacing w:after="0" w:line="360" w:lineRule="auto"/>
        <w:jc w:val="both"/>
        <w:rPr>
          <w:rFonts w:ascii="Arial" w:eastAsia="MS Mincho" w:hAnsi="Arial" w:cs="Arial"/>
          <w:sz w:val="18"/>
          <w:szCs w:val="20"/>
          <w:lang w:val="en-US"/>
        </w:rPr>
      </w:pPr>
    </w:p>
    <w:p w:rsidR="00745BEB" w:rsidRDefault="00745BEB" w:rsidP="00DF57E5">
      <w:pPr>
        <w:spacing w:after="0" w:line="360" w:lineRule="auto"/>
        <w:jc w:val="both"/>
        <w:rPr>
          <w:rFonts w:ascii="Arial" w:hAnsi="Arial" w:cs="Arial"/>
          <w:b/>
          <w:bCs/>
          <w:sz w:val="24"/>
          <w:szCs w:val="24"/>
        </w:rPr>
      </w:pPr>
      <w:bookmarkStart w:id="0" w:name="_GoBack"/>
      <w:bookmarkEnd w:id="0"/>
    </w:p>
    <w:p w:rsidR="00DF57E5" w:rsidRDefault="00CF01CE" w:rsidP="00CF01CE">
      <w:pPr>
        <w:spacing w:after="0" w:line="360" w:lineRule="auto"/>
        <w:jc w:val="center"/>
        <w:rPr>
          <w:rFonts w:ascii="Arial" w:hAnsi="Arial" w:cs="Arial"/>
          <w:bCs/>
          <w:sz w:val="24"/>
          <w:szCs w:val="24"/>
          <w:lang w:val="en-GB"/>
        </w:rPr>
      </w:pPr>
      <w:r>
        <w:rPr>
          <w:rFonts w:ascii="Arial" w:hAnsi="Arial" w:cs="Arial"/>
          <w:b/>
          <w:bCs/>
          <w:sz w:val="24"/>
          <w:szCs w:val="24"/>
        </w:rPr>
        <w:t>-END-</w:t>
      </w:r>
    </w:p>
    <w:sectPr w:rsidR="00DF57E5" w:rsidSect="00176448">
      <w:headerReference w:type="default" r:id="rId9"/>
      <w:footerReference w:type="default" r:id="rId10"/>
      <w:pgSz w:w="11906" w:h="16838"/>
      <w:pgMar w:top="2127" w:right="1274"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98D" w:rsidRDefault="0097098D" w:rsidP="006D054B">
      <w:pPr>
        <w:spacing w:after="0" w:line="240" w:lineRule="auto"/>
      </w:pPr>
      <w:r>
        <w:separator/>
      </w:r>
    </w:p>
  </w:endnote>
  <w:endnote w:type="continuationSeparator" w:id="0">
    <w:p w:rsidR="0097098D" w:rsidRDefault="0097098D"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游明朝">
    <w:panose1 w:val="00000000000000000000"/>
    <w:charset w:val="8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1C42E2" w:rsidRDefault="004972EF">
        <w:pPr>
          <w:pStyle w:val="Footer"/>
          <w:jc w:val="center"/>
        </w:pPr>
        <w:r>
          <w:fldChar w:fldCharType="begin"/>
        </w:r>
        <w:r w:rsidR="001C42E2">
          <w:instrText xml:space="preserve"> PAGE   \* MERGEFORMAT </w:instrText>
        </w:r>
        <w:r>
          <w:fldChar w:fldCharType="separate"/>
        </w:r>
        <w:r w:rsidR="0097098D">
          <w:rPr>
            <w:noProof/>
          </w:rPr>
          <w:t>1</w:t>
        </w:r>
        <w:r>
          <w:rPr>
            <w:noProof/>
          </w:rPr>
          <w:fldChar w:fldCharType="end"/>
        </w:r>
      </w:p>
    </w:sdtContent>
  </w:sdt>
  <w:p w:rsidR="001C42E2" w:rsidRDefault="001C42E2" w:rsidP="00C90387">
    <w:pPr>
      <w:pStyle w:val="Footer"/>
      <w:jc w:val="center"/>
    </w:pPr>
    <w:r>
      <w:t>Parliamentary Question: NA PQ 3952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98D" w:rsidRDefault="0097098D" w:rsidP="006D054B">
      <w:pPr>
        <w:spacing w:after="0" w:line="240" w:lineRule="auto"/>
      </w:pPr>
      <w:r>
        <w:separator/>
      </w:r>
    </w:p>
  </w:footnote>
  <w:footnote w:type="continuationSeparator" w:id="0">
    <w:p w:rsidR="0097098D" w:rsidRDefault="0097098D"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E2" w:rsidRDefault="001C42E2" w:rsidP="00B236EF">
    <w:pPr>
      <w:pStyle w:val="Header"/>
    </w:pPr>
  </w:p>
  <w:p w:rsidR="001C42E2" w:rsidRDefault="001C42E2" w:rsidP="00B236EF">
    <w:pPr>
      <w:pStyle w:val="Header"/>
      <w:ind w:left="-567"/>
    </w:pPr>
  </w:p>
  <w:p w:rsidR="001C42E2" w:rsidRDefault="001C42E2"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213"/>
    <w:multiLevelType w:val="hybridMultilevel"/>
    <w:tmpl w:val="FA06635A"/>
    <w:lvl w:ilvl="0" w:tplc="9E8C0848">
      <w:start w:val="24"/>
      <w:numFmt w:val="bullet"/>
      <w:lvlText w:val="-"/>
      <w:lvlJc w:val="left"/>
      <w:pPr>
        <w:ind w:left="360" w:hanging="360"/>
      </w:pPr>
      <w:rPr>
        <w:rFonts w:ascii="Arial" w:eastAsia="MS Mincho"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C3929D2"/>
    <w:multiLevelType w:val="hybridMultilevel"/>
    <w:tmpl w:val="182499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30402A"/>
    <w:multiLevelType w:val="hybridMultilevel"/>
    <w:tmpl w:val="5D54E9CA"/>
    <w:lvl w:ilvl="0" w:tplc="8BAE07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977E9A"/>
    <w:multiLevelType w:val="hybridMultilevel"/>
    <w:tmpl w:val="7092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4525D"/>
    <w:multiLevelType w:val="hybridMultilevel"/>
    <w:tmpl w:val="CC5805F2"/>
    <w:lvl w:ilvl="0" w:tplc="597E922C">
      <w:start w:val="1"/>
      <w:numFmt w:val="lowerLetter"/>
      <w:lvlText w:val="(%1)"/>
      <w:lvlJc w:val="left"/>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B00DC1"/>
    <w:multiLevelType w:val="hybridMultilevel"/>
    <w:tmpl w:val="8B166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DD6620"/>
    <w:multiLevelType w:val="hybridMultilevel"/>
    <w:tmpl w:val="A7A85E4A"/>
    <w:lvl w:ilvl="0" w:tplc="1A64DC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EA40847"/>
    <w:multiLevelType w:val="hybridMultilevel"/>
    <w:tmpl w:val="1180A8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5D56222"/>
    <w:multiLevelType w:val="hybridMultilevel"/>
    <w:tmpl w:val="A1B4F872"/>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7721BE"/>
    <w:multiLevelType w:val="hybridMultilevel"/>
    <w:tmpl w:val="0EC86402"/>
    <w:lvl w:ilvl="0" w:tplc="0470B46A">
      <w:start w:val="1"/>
      <w:numFmt w:val="decimal"/>
      <w:lvlText w:val="%1."/>
      <w:lvlJc w:val="left"/>
      <w:pPr>
        <w:ind w:left="360" w:hanging="360"/>
      </w:pPr>
      <w:rPr>
        <w:rFonts w:eastAsia="Calibr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AA5902"/>
    <w:multiLevelType w:val="hybridMultilevel"/>
    <w:tmpl w:val="DA7C49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66B3AD0"/>
    <w:multiLevelType w:val="hybridMultilevel"/>
    <w:tmpl w:val="84FC37CA"/>
    <w:lvl w:ilvl="0" w:tplc="B286564E">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A914EC8"/>
    <w:multiLevelType w:val="hybridMultilevel"/>
    <w:tmpl w:val="3AA2A5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F331189"/>
    <w:multiLevelType w:val="hybridMultilevel"/>
    <w:tmpl w:val="7B54D83E"/>
    <w:lvl w:ilvl="0" w:tplc="DE002F5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8"/>
  </w:num>
  <w:num w:numId="3">
    <w:abstractNumId w:val="7"/>
  </w:num>
  <w:num w:numId="4">
    <w:abstractNumId w:val="1"/>
  </w:num>
  <w:num w:numId="5">
    <w:abstractNumId w:val="12"/>
  </w:num>
  <w:num w:numId="6">
    <w:abstractNumId w:val="10"/>
  </w:num>
  <w:num w:numId="7">
    <w:abstractNumId w:val="13"/>
  </w:num>
  <w:num w:numId="8">
    <w:abstractNumId w:val="0"/>
  </w:num>
  <w:num w:numId="9">
    <w:abstractNumId w:val="4"/>
  </w:num>
  <w:num w:numId="10">
    <w:abstractNumId w:val="11"/>
  </w:num>
  <w:num w:numId="11">
    <w:abstractNumId w:val="5"/>
  </w:num>
  <w:num w:numId="12">
    <w:abstractNumId w:val="9"/>
  </w:num>
  <w:num w:numId="13">
    <w:abstractNumId w:val="3"/>
  </w:num>
  <w:num w:numId="14">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4549"/>
    <w:rsid w:val="00006948"/>
    <w:rsid w:val="000077EE"/>
    <w:rsid w:val="000101A6"/>
    <w:rsid w:val="00014467"/>
    <w:rsid w:val="000148F3"/>
    <w:rsid w:val="00030EF0"/>
    <w:rsid w:val="0003191E"/>
    <w:rsid w:val="00031D1F"/>
    <w:rsid w:val="00041805"/>
    <w:rsid w:val="00043646"/>
    <w:rsid w:val="00046D78"/>
    <w:rsid w:val="000560F8"/>
    <w:rsid w:val="00057BE8"/>
    <w:rsid w:val="00057DFE"/>
    <w:rsid w:val="000629A5"/>
    <w:rsid w:val="0006536D"/>
    <w:rsid w:val="0006700B"/>
    <w:rsid w:val="00071E10"/>
    <w:rsid w:val="000918FD"/>
    <w:rsid w:val="000A3346"/>
    <w:rsid w:val="000B0517"/>
    <w:rsid w:val="000B2DB1"/>
    <w:rsid w:val="000B6ED7"/>
    <w:rsid w:val="000C209D"/>
    <w:rsid w:val="000C4638"/>
    <w:rsid w:val="000C4F07"/>
    <w:rsid w:val="000D3BB4"/>
    <w:rsid w:val="000D6045"/>
    <w:rsid w:val="000D608B"/>
    <w:rsid w:val="000D6ADC"/>
    <w:rsid w:val="000E6D2B"/>
    <w:rsid w:val="000F41AC"/>
    <w:rsid w:val="000F62F6"/>
    <w:rsid w:val="000F730D"/>
    <w:rsid w:val="00115727"/>
    <w:rsid w:val="001178B3"/>
    <w:rsid w:val="00123BBE"/>
    <w:rsid w:val="00124BB8"/>
    <w:rsid w:val="00126234"/>
    <w:rsid w:val="00130895"/>
    <w:rsid w:val="001334C7"/>
    <w:rsid w:val="001442F0"/>
    <w:rsid w:val="001534A3"/>
    <w:rsid w:val="00153DB8"/>
    <w:rsid w:val="0015759B"/>
    <w:rsid w:val="0016019E"/>
    <w:rsid w:val="001602E3"/>
    <w:rsid w:val="001674FF"/>
    <w:rsid w:val="00172E12"/>
    <w:rsid w:val="00173512"/>
    <w:rsid w:val="00176448"/>
    <w:rsid w:val="00176749"/>
    <w:rsid w:val="00182352"/>
    <w:rsid w:val="00186E58"/>
    <w:rsid w:val="001874A4"/>
    <w:rsid w:val="001877AA"/>
    <w:rsid w:val="0019258D"/>
    <w:rsid w:val="00197D18"/>
    <w:rsid w:val="001A33E4"/>
    <w:rsid w:val="001C42E2"/>
    <w:rsid w:val="001D7CAB"/>
    <w:rsid w:val="001E2965"/>
    <w:rsid w:val="001F2381"/>
    <w:rsid w:val="002067C5"/>
    <w:rsid w:val="00211DC4"/>
    <w:rsid w:val="00212F7F"/>
    <w:rsid w:val="00214B8A"/>
    <w:rsid w:val="002150F1"/>
    <w:rsid w:val="00215D80"/>
    <w:rsid w:val="00225E47"/>
    <w:rsid w:val="00226F0C"/>
    <w:rsid w:val="002306A7"/>
    <w:rsid w:val="00231380"/>
    <w:rsid w:val="002329A1"/>
    <w:rsid w:val="0023521C"/>
    <w:rsid w:val="002368CB"/>
    <w:rsid w:val="0024155F"/>
    <w:rsid w:val="00242E7F"/>
    <w:rsid w:val="002447C0"/>
    <w:rsid w:val="002459C4"/>
    <w:rsid w:val="00246235"/>
    <w:rsid w:val="00251810"/>
    <w:rsid w:val="002534B7"/>
    <w:rsid w:val="002551D6"/>
    <w:rsid w:val="002570E0"/>
    <w:rsid w:val="002722FD"/>
    <w:rsid w:val="00275207"/>
    <w:rsid w:val="0028153A"/>
    <w:rsid w:val="00282838"/>
    <w:rsid w:val="002855D7"/>
    <w:rsid w:val="0028785A"/>
    <w:rsid w:val="0029040E"/>
    <w:rsid w:val="0029231C"/>
    <w:rsid w:val="00294D96"/>
    <w:rsid w:val="002A10FD"/>
    <w:rsid w:val="002A1D56"/>
    <w:rsid w:val="002A46DB"/>
    <w:rsid w:val="002A4CB5"/>
    <w:rsid w:val="002A4DA9"/>
    <w:rsid w:val="002A5258"/>
    <w:rsid w:val="002B0ED2"/>
    <w:rsid w:val="002B2DA8"/>
    <w:rsid w:val="002B3E3B"/>
    <w:rsid w:val="002B5368"/>
    <w:rsid w:val="002C1B9E"/>
    <w:rsid w:val="002C3ED6"/>
    <w:rsid w:val="002C7C8F"/>
    <w:rsid w:val="002D0830"/>
    <w:rsid w:val="002D2AF0"/>
    <w:rsid w:val="002D69F4"/>
    <w:rsid w:val="002E6982"/>
    <w:rsid w:val="002F21BA"/>
    <w:rsid w:val="00301F58"/>
    <w:rsid w:val="003046D1"/>
    <w:rsid w:val="00304C05"/>
    <w:rsid w:val="00315494"/>
    <w:rsid w:val="0031644A"/>
    <w:rsid w:val="00331194"/>
    <w:rsid w:val="00332C21"/>
    <w:rsid w:val="00332F5E"/>
    <w:rsid w:val="00336052"/>
    <w:rsid w:val="00342A59"/>
    <w:rsid w:val="00351BDA"/>
    <w:rsid w:val="00353870"/>
    <w:rsid w:val="00355851"/>
    <w:rsid w:val="003632E6"/>
    <w:rsid w:val="00377FD4"/>
    <w:rsid w:val="0038197F"/>
    <w:rsid w:val="00383F6C"/>
    <w:rsid w:val="003849F7"/>
    <w:rsid w:val="00385BF1"/>
    <w:rsid w:val="003A3726"/>
    <w:rsid w:val="003A7149"/>
    <w:rsid w:val="003B2450"/>
    <w:rsid w:val="003C5DAD"/>
    <w:rsid w:val="003D6475"/>
    <w:rsid w:val="003E3591"/>
    <w:rsid w:val="003F438E"/>
    <w:rsid w:val="003F4D10"/>
    <w:rsid w:val="00402C36"/>
    <w:rsid w:val="00405055"/>
    <w:rsid w:val="0040761C"/>
    <w:rsid w:val="0041012E"/>
    <w:rsid w:val="004119C2"/>
    <w:rsid w:val="00414059"/>
    <w:rsid w:val="00414E30"/>
    <w:rsid w:val="00431C51"/>
    <w:rsid w:val="00432417"/>
    <w:rsid w:val="004348E7"/>
    <w:rsid w:val="00435839"/>
    <w:rsid w:val="00437E8B"/>
    <w:rsid w:val="00445621"/>
    <w:rsid w:val="004469F4"/>
    <w:rsid w:val="00450499"/>
    <w:rsid w:val="00452042"/>
    <w:rsid w:val="00455F97"/>
    <w:rsid w:val="00461B7A"/>
    <w:rsid w:val="004824B4"/>
    <w:rsid w:val="00482869"/>
    <w:rsid w:val="00484CF4"/>
    <w:rsid w:val="00490AB4"/>
    <w:rsid w:val="00490B5B"/>
    <w:rsid w:val="00493614"/>
    <w:rsid w:val="004972EF"/>
    <w:rsid w:val="004A4DA0"/>
    <w:rsid w:val="004B04C7"/>
    <w:rsid w:val="004B2BE0"/>
    <w:rsid w:val="004B38C9"/>
    <w:rsid w:val="004B3DA0"/>
    <w:rsid w:val="004B4124"/>
    <w:rsid w:val="004B45D5"/>
    <w:rsid w:val="004B512B"/>
    <w:rsid w:val="004B6B46"/>
    <w:rsid w:val="004C432F"/>
    <w:rsid w:val="004C69E7"/>
    <w:rsid w:val="004D0F02"/>
    <w:rsid w:val="004D6456"/>
    <w:rsid w:val="004E2E71"/>
    <w:rsid w:val="004E78C2"/>
    <w:rsid w:val="004F1905"/>
    <w:rsid w:val="004F21E0"/>
    <w:rsid w:val="004F26B0"/>
    <w:rsid w:val="004F29FF"/>
    <w:rsid w:val="004F429F"/>
    <w:rsid w:val="004F42BF"/>
    <w:rsid w:val="004F6E62"/>
    <w:rsid w:val="0051724E"/>
    <w:rsid w:val="00522CB2"/>
    <w:rsid w:val="00526B52"/>
    <w:rsid w:val="00532838"/>
    <w:rsid w:val="0053437D"/>
    <w:rsid w:val="005401FB"/>
    <w:rsid w:val="00546254"/>
    <w:rsid w:val="0054791A"/>
    <w:rsid w:val="005624DD"/>
    <w:rsid w:val="0056655B"/>
    <w:rsid w:val="00566FC1"/>
    <w:rsid w:val="00567F57"/>
    <w:rsid w:val="00574F76"/>
    <w:rsid w:val="00575A3A"/>
    <w:rsid w:val="005769A8"/>
    <w:rsid w:val="00585078"/>
    <w:rsid w:val="0058630C"/>
    <w:rsid w:val="00586F37"/>
    <w:rsid w:val="00594146"/>
    <w:rsid w:val="00594BCE"/>
    <w:rsid w:val="00597203"/>
    <w:rsid w:val="005A5FEE"/>
    <w:rsid w:val="005B24FD"/>
    <w:rsid w:val="005B5A4C"/>
    <w:rsid w:val="005C3727"/>
    <w:rsid w:val="005D0895"/>
    <w:rsid w:val="005D3B6A"/>
    <w:rsid w:val="005E30FD"/>
    <w:rsid w:val="005E624B"/>
    <w:rsid w:val="005F3FD3"/>
    <w:rsid w:val="005F5A33"/>
    <w:rsid w:val="00605B19"/>
    <w:rsid w:val="006061F7"/>
    <w:rsid w:val="0061628C"/>
    <w:rsid w:val="006212FC"/>
    <w:rsid w:val="00622A03"/>
    <w:rsid w:val="00630075"/>
    <w:rsid w:val="00631B64"/>
    <w:rsid w:val="00631F50"/>
    <w:rsid w:val="00640078"/>
    <w:rsid w:val="00640109"/>
    <w:rsid w:val="00640E3F"/>
    <w:rsid w:val="006420D0"/>
    <w:rsid w:val="00642459"/>
    <w:rsid w:val="006445D1"/>
    <w:rsid w:val="00645F45"/>
    <w:rsid w:val="00664336"/>
    <w:rsid w:val="00673EA3"/>
    <w:rsid w:val="006747A6"/>
    <w:rsid w:val="00677B4C"/>
    <w:rsid w:val="006847A1"/>
    <w:rsid w:val="0068622F"/>
    <w:rsid w:val="006932B2"/>
    <w:rsid w:val="00694349"/>
    <w:rsid w:val="006A035F"/>
    <w:rsid w:val="006A45A8"/>
    <w:rsid w:val="006B0FE2"/>
    <w:rsid w:val="006B1132"/>
    <w:rsid w:val="006B1877"/>
    <w:rsid w:val="006B606B"/>
    <w:rsid w:val="006C6F31"/>
    <w:rsid w:val="006D054B"/>
    <w:rsid w:val="006D0D2E"/>
    <w:rsid w:val="006E5CFB"/>
    <w:rsid w:val="006F0A4D"/>
    <w:rsid w:val="007023E1"/>
    <w:rsid w:val="007073D2"/>
    <w:rsid w:val="00707C88"/>
    <w:rsid w:val="007118C5"/>
    <w:rsid w:val="0072078E"/>
    <w:rsid w:val="007423E3"/>
    <w:rsid w:val="00743836"/>
    <w:rsid w:val="00745BEB"/>
    <w:rsid w:val="00746C90"/>
    <w:rsid w:val="007477F1"/>
    <w:rsid w:val="00755CC6"/>
    <w:rsid w:val="007574E5"/>
    <w:rsid w:val="00761225"/>
    <w:rsid w:val="00764318"/>
    <w:rsid w:val="00770704"/>
    <w:rsid w:val="0078637F"/>
    <w:rsid w:val="007874E8"/>
    <w:rsid w:val="00792751"/>
    <w:rsid w:val="007A39A1"/>
    <w:rsid w:val="007B14C3"/>
    <w:rsid w:val="007B412F"/>
    <w:rsid w:val="007B5977"/>
    <w:rsid w:val="007B7DA8"/>
    <w:rsid w:val="007C0F9A"/>
    <w:rsid w:val="007C267D"/>
    <w:rsid w:val="007D0CBF"/>
    <w:rsid w:val="007D1596"/>
    <w:rsid w:val="007D1D58"/>
    <w:rsid w:val="007D2A4F"/>
    <w:rsid w:val="007D77CE"/>
    <w:rsid w:val="007E10F1"/>
    <w:rsid w:val="007F37C9"/>
    <w:rsid w:val="007F5435"/>
    <w:rsid w:val="00802DCD"/>
    <w:rsid w:val="00803209"/>
    <w:rsid w:val="008154B1"/>
    <w:rsid w:val="00833E81"/>
    <w:rsid w:val="00841350"/>
    <w:rsid w:val="00842FCA"/>
    <w:rsid w:val="008528EA"/>
    <w:rsid w:val="00853BDC"/>
    <w:rsid w:val="00855ABA"/>
    <w:rsid w:val="008634FA"/>
    <w:rsid w:val="00890295"/>
    <w:rsid w:val="00891DBB"/>
    <w:rsid w:val="00892467"/>
    <w:rsid w:val="00894F69"/>
    <w:rsid w:val="008A31A0"/>
    <w:rsid w:val="008A58E7"/>
    <w:rsid w:val="008A796E"/>
    <w:rsid w:val="008D06C0"/>
    <w:rsid w:val="008D0F5E"/>
    <w:rsid w:val="008F2BF5"/>
    <w:rsid w:val="00911828"/>
    <w:rsid w:val="00916351"/>
    <w:rsid w:val="00927FEC"/>
    <w:rsid w:val="0093226B"/>
    <w:rsid w:val="009327B0"/>
    <w:rsid w:val="00935F4A"/>
    <w:rsid w:val="00936D98"/>
    <w:rsid w:val="00937320"/>
    <w:rsid w:val="009419BB"/>
    <w:rsid w:val="00941F8A"/>
    <w:rsid w:val="009433BE"/>
    <w:rsid w:val="0094388C"/>
    <w:rsid w:val="00946145"/>
    <w:rsid w:val="00954D22"/>
    <w:rsid w:val="00956876"/>
    <w:rsid w:val="00962A53"/>
    <w:rsid w:val="009644E4"/>
    <w:rsid w:val="00970287"/>
    <w:rsid w:val="0097098D"/>
    <w:rsid w:val="009744D5"/>
    <w:rsid w:val="0097761C"/>
    <w:rsid w:val="009910BC"/>
    <w:rsid w:val="0099215A"/>
    <w:rsid w:val="009A0FF0"/>
    <w:rsid w:val="009B0C14"/>
    <w:rsid w:val="009C3E7C"/>
    <w:rsid w:val="009C5049"/>
    <w:rsid w:val="009D1E80"/>
    <w:rsid w:val="009D2017"/>
    <w:rsid w:val="009D6756"/>
    <w:rsid w:val="009D6C77"/>
    <w:rsid w:val="009F3102"/>
    <w:rsid w:val="009F4DA1"/>
    <w:rsid w:val="009F79FD"/>
    <w:rsid w:val="009F7DCC"/>
    <w:rsid w:val="00A00EAA"/>
    <w:rsid w:val="00A01A30"/>
    <w:rsid w:val="00A1169C"/>
    <w:rsid w:val="00A1795F"/>
    <w:rsid w:val="00A21156"/>
    <w:rsid w:val="00A23DD1"/>
    <w:rsid w:val="00A26842"/>
    <w:rsid w:val="00A3748F"/>
    <w:rsid w:val="00A4327B"/>
    <w:rsid w:val="00A46E81"/>
    <w:rsid w:val="00A557B1"/>
    <w:rsid w:val="00A61A9E"/>
    <w:rsid w:val="00A669C1"/>
    <w:rsid w:val="00A74891"/>
    <w:rsid w:val="00A774F1"/>
    <w:rsid w:val="00A8006A"/>
    <w:rsid w:val="00A81AFD"/>
    <w:rsid w:val="00A8329E"/>
    <w:rsid w:val="00A84F6F"/>
    <w:rsid w:val="00A91DFE"/>
    <w:rsid w:val="00A922E1"/>
    <w:rsid w:val="00AB1371"/>
    <w:rsid w:val="00AB2342"/>
    <w:rsid w:val="00AB27A3"/>
    <w:rsid w:val="00AB6763"/>
    <w:rsid w:val="00AB7D67"/>
    <w:rsid w:val="00AC2D13"/>
    <w:rsid w:val="00AC42AA"/>
    <w:rsid w:val="00AC4B71"/>
    <w:rsid w:val="00AD1369"/>
    <w:rsid w:val="00AD5816"/>
    <w:rsid w:val="00AD5AE5"/>
    <w:rsid w:val="00AD7FCF"/>
    <w:rsid w:val="00AE418E"/>
    <w:rsid w:val="00AE59AB"/>
    <w:rsid w:val="00AE642E"/>
    <w:rsid w:val="00AE6F53"/>
    <w:rsid w:val="00AF23A5"/>
    <w:rsid w:val="00AF2B6D"/>
    <w:rsid w:val="00AF736F"/>
    <w:rsid w:val="00B04589"/>
    <w:rsid w:val="00B21A58"/>
    <w:rsid w:val="00B21C1E"/>
    <w:rsid w:val="00B2231A"/>
    <w:rsid w:val="00B236EF"/>
    <w:rsid w:val="00B263F6"/>
    <w:rsid w:val="00B407EB"/>
    <w:rsid w:val="00B43F0E"/>
    <w:rsid w:val="00B536E7"/>
    <w:rsid w:val="00B54A00"/>
    <w:rsid w:val="00B5532B"/>
    <w:rsid w:val="00B55CFF"/>
    <w:rsid w:val="00B61B07"/>
    <w:rsid w:val="00B623D7"/>
    <w:rsid w:val="00B66060"/>
    <w:rsid w:val="00B66578"/>
    <w:rsid w:val="00B66E58"/>
    <w:rsid w:val="00B70823"/>
    <w:rsid w:val="00B77AE5"/>
    <w:rsid w:val="00B9157F"/>
    <w:rsid w:val="00B95CB3"/>
    <w:rsid w:val="00BA3106"/>
    <w:rsid w:val="00BA3DD8"/>
    <w:rsid w:val="00BB36A7"/>
    <w:rsid w:val="00BB3971"/>
    <w:rsid w:val="00BB4092"/>
    <w:rsid w:val="00BB497F"/>
    <w:rsid w:val="00BB62D5"/>
    <w:rsid w:val="00BC10EA"/>
    <w:rsid w:val="00BC478C"/>
    <w:rsid w:val="00BC607B"/>
    <w:rsid w:val="00BC7558"/>
    <w:rsid w:val="00BD7E47"/>
    <w:rsid w:val="00BF4AC5"/>
    <w:rsid w:val="00C02FFC"/>
    <w:rsid w:val="00C0398D"/>
    <w:rsid w:val="00C05717"/>
    <w:rsid w:val="00C06884"/>
    <w:rsid w:val="00C07922"/>
    <w:rsid w:val="00C07F6F"/>
    <w:rsid w:val="00C1754E"/>
    <w:rsid w:val="00C17749"/>
    <w:rsid w:val="00C17A48"/>
    <w:rsid w:val="00C20B86"/>
    <w:rsid w:val="00C23C1E"/>
    <w:rsid w:val="00C26949"/>
    <w:rsid w:val="00C32BB4"/>
    <w:rsid w:val="00C4613A"/>
    <w:rsid w:val="00C50CBA"/>
    <w:rsid w:val="00C5189E"/>
    <w:rsid w:val="00C56886"/>
    <w:rsid w:val="00C60F52"/>
    <w:rsid w:val="00C66EE4"/>
    <w:rsid w:val="00C71BF9"/>
    <w:rsid w:val="00C77734"/>
    <w:rsid w:val="00C808C5"/>
    <w:rsid w:val="00C84F7E"/>
    <w:rsid w:val="00C8544C"/>
    <w:rsid w:val="00C85DD8"/>
    <w:rsid w:val="00C87296"/>
    <w:rsid w:val="00C90387"/>
    <w:rsid w:val="00C923B0"/>
    <w:rsid w:val="00C9270E"/>
    <w:rsid w:val="00CA1185"/>
    <w:rsid w:val="00CB06E5"/>
    <w:rsid w:val="00CB383A"/>
    <w:rsid w:val="00CB3C3E"/>
    <w:rsid w:val="00CC0725"/>
    <w:rsid w:val="00CC3AE1"/>
    <w:rsid w:val="00CC6E7E"/>
    <w:rsid w:val="00CC7044"/>
    <w:rsid w:val="00CC7F12"/>
    <w:rsid w:val="00CD0132"/>
    <w:rsid w:val="00CD5DA4"/>
    <w:rsid w:val="00CF01CE"/>
    <w:rsid w:val="00CF411F"/>
    <w:rsid w:val="00D02EE1"/>
    <w:rsid w:val="00D055BA"/>
    <w:rsid w:val="00D06825"/>
    <w:rsid w:val="00D13244"/>
    <w:rsid w:val="00D22B50"/>
    <w:rsid w:val="00D33BB8"/>
    <w:rsid w:val="00D3539F"/>
    <w:rsid w:val="00D37942"/>
    <w:rsid w:val="00D40D81"/>
    <w:rsid w:val="00D410C1"/>
    <w:rsid w:val="00D42E2F"/>
    <w:rsid w:val="00D462DD"/>
    <w:rsid w:val="00D47ED1"/>
    <w:rsid w:val="00D52868"/>
    <w:rsid w:val="00D66290"/>
    <w:rsid w:val="00D70C2D"/>
    <w:rsid w:val="00D722D0"/>
    <w:rsid w:val="00D73FEC"/>
    <w:rsid w:val="00D75E12"/>
    <w:rsid w:val="00D81223"/>
    <w:rsid w:val="00D906CA"/>
    <w:rsid w:val="00D93BDC"/>
    <w:rsid w:val="00D95D80"/>
    <w:rsid w:val="00D97348"/>
    <w:rsid w:val="00D97394"/>
    <w:rsid w:val="00DA24F7"/>
    <w:rsid w:val="00DA5939"/>
    <w:rsid w:val="00DB6FD1"/>
    <w:rsid w:val="00DC0177"/>
    <w:rsid w:val="00DC7191"/>
    <w:rsid w:val="00DD063F"/>
    <w:rsid w:val="00DE37BD"/>
    <w:rsid w:val="00DE45A5"/>
    <w:rsid w:val="00DE4BB9"/>
    <w:rsid w:val="00DF57E5"/>
    <w:rsid w:val="00E0427B"/>
    <w:rsid w:val="00E351CF"/>
    <w:rsid w:val="00E378A6"/>
    <w:rsid w:val="00E44BAD"/>
    <w:rsid w:val="00E53473"/>
    <w:rsid w:val="00E554C9"/>
    <w:rsid w:val="00E6096E"/>
    <w:rsid w:val="00E6241E"/>
    <w:rsid w:val="00E846E6"/>
    <w:rsid w:val="00E900D5"/>
    <w:rsid w:val="00EA2BA8"/>
    <w:rsid w:val="00EA5109"/>
    <w:rsid w:val="00EA51FF"/>
    <w:rsid w:val="00EA6E2E"/>
    <w:rsid w:val="00EB35C4"/>
    <w:rsid w:val="00EB5464"/>
    <w:rsid w:val="00EC3005"/>
    <w:rsid w:val="00EC36B6"/>
    <w:rsid w:val="00EC7AAB"/>
    <w:rsid w:val="00ED46F3"/>
    <w:rsid w:val="00ED48BE"/>
    <w:rsid w:val="00EE05BB"/>
    <w:rsid w:val="00EE6E0C"/>
    <w:rsid w:val="00EE6E6E"/>
    <w:rsid w:val="00EF6351"/>
    <w:rsid w:val="00F04A3B"/>
    <w:rsid w:val="00F065DF"/>
    <w:rsid w:val="00F118BF"/>
    <w:rsid w:val="00F15796"/>
    <w:rsid w:val="00F20BA6"/>
    <w:rsid w:val="00F32232"/>
    <w:rsid w:val="00F36D6F"/>
    <w:rsid w:val="00F3784D"/>
    <w:rsid w:val="00F379EA"/>
    <w:rsid w:val="00F5092B"/>
    <w:rsid w:val="00F515C5"/>
    <w:rsid w:val="00F51CB8"/>
    <w:rsid w:val="00F54079"/>
    <w:rsid w:val="00F610BA"/>
    <w:rsid w:val="00F652B8"/>
    <w:rsid w:val="00F665B1"/>
    <w:rsid w:val="00F671DD"/>
    <w:rsid w:val="00F716B6"/>
    <w:rsid w:val="00F8074E"/>
    <w:rsid w:val="00F829BC"/>
    <w:rsid w:val="00F9020F"/>
    <w:rsid w:val="00F917B2"/>
    <w:rsid w:val="00F93E7A"/>
    <w:rsid w:val="00FA3326"/>
    <w:rsid w:val="00FB765E"/>
    <w:rsid w:val="00FC3523"/>
    <w:rsid w:val="00FC3609"/>
    <w:rsid w:val="00FC3FE2"/>
    <w:rsid w:val="00FC502E"/>
    <w:rsid w:val="00FC6CC1"/>
    <w:rsid w:val="00FD0332"/>
    <w:rsid w:val="00FD0BF0"/>
    <w:rsid w:val="00FD1E8A"/>
    <w:rsid w:val="00FD70F7"/>
    <w:rsid w:val="00FD7453"/>
    <w:rsid w:val="00FE1A34"/>
    <w:rsid w:val="00FE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paragraph" w:styleId="Heading2">
    <w:name w:val="heading 2"/>
    <w:basedOn w:val="Normal"/>
    <w:next w:val="Normal"/>
    <w:link w:val="Heading2Char"/>
    <w:uiPriority w:val="9"/>
    <w:unhideWhenUsed/>
    <w:qFormat/>
    <w:rsid w:val="003A7149"/>
    <w:pPr>
      <w:keepNext/>
      <w:spacing w:before="240" w:after="60" w:line="240"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 w:type="table" w:styleId="TableGrid">
    <w:name w:val="Table Grid"/>
    <w:basedOn w:val="TableNormal"/>
    <w:uiPriority w:val="39"/>
    <w:rsid w:val="007A39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7FEC"/>
    <w:rPr>
      <w:color w:val="0563C1" w:themeColor="hyperlink"/>
      <w:u w:val="single"/>
    </w:rPr>
  </w:style>
  <w:style w:type="paragraph" w:customStyle="1" w:styleId="Default">
    <w:name w:val="Default"/>
    <w:rsid w:val="0064010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606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334C7"/>
  </w:style>
  <w:style w:type="table" w:customStyle="1" w:styleId="TableGrid2">
    <w:name w:val="Table Grid2"/>
    <w:basedOn w:val="TableNormal"/>
    <w:next w:val="TableGrid"/>
    <w:uiPriority w:val="39"/>
    <w:rsid w:val="00133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F438E"/>
  </w:style>
  <w:style w:type="table" w:customStyle="1" w:styleId="TableGrid3">
    <w:name w:val="Table Grid3"/>
    <w:basedOn w:val="TableNormal"/>
    <w:next w:val="TableGrid"/>
    <w:uiPriority w:val="39"/>
    <w:rsid w:val="003F4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A7149"/>
    <w:rPr>
      <w:rFonts w:ascii="Calibri Light" w:eastAsia="Times New Roman" w:hAnsi="Calibri Light" w:cs="Times New Roman"/>
      <w:b/>
      <w:bCs/>
      <w:i/>
      <w:iCs/>
      <w:sz w:val="28"/>
      <w:szCs w:val="28"/>
      <w:lang w:val="en-US"/>
    </w:rPr>
  </w:style>
  <w:style w:type="numbering" w:customStyle="1" w:styleId="NoList3">
    <w:name w:val="No List3"/>
    <w:next w:val="NoList"/>
    <w:uiPriority w:val="99"/>
    <w:semiHidden/>
    <w:unhideWhenUsed/>
    <w:rsid w:val="003A7149"/>
  </w:style>
  <w:style w:type="paragraph" w:styleId="PlainText">
    <w:name w:val="Plain Text"/>
    <w:basedOn w:val="Normal"/>
    <w:link w:val="PlainTextChar"/>
    <w:uiPriority w:val="99"/>
    <w:unhideWhenUsed/>
    <w:rsid w:val="003A7149"/>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uiPriority w:val="99"/>
    <w:rsid w:val="003A7149"/>
    <w:rPr>
      <w:rFonts w:ascii="Calibri" w:eastAsia="Calibri" w:hAnsi="Calibri" w:cs="Times New Roman"/>
      <w:szCs w:val="21"/>
      <w:lang w:val="en-US"/>
    </w:rPr>
  </w:style>
  <w:style w:type="character" w:styleId="FollowedHyperlink">
    <w:name w:val="FollowedHyperlink"/>
    <w:uiPriority w:val="99"/>
    <w:semiHidden/>
    <w:unhideWhenUsed/>
    <w:rsid w:val="003A7149"/>
    <w:rPr>
      <w:color w:val="954F72"/>
      <w:u w:val="single"/>
    </w:rPr>
  </w:style>
  <w:style w:type="paragraph" w:customStyle="1" w:styleId="msonormal0">
    <w:name w:val="msonormal"/>
    <w:basedOn w:val="Normal"/>
    <w:rsid w:val="003A714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5">
    <w:name w:val="xl65"/>
    <w:basedOn w:val="Normal"/>
    <w:rsid w:val="003A7149"/>
    <w:pPr>
      <w:spacing w:before="100" w:beforeAutospacing="1" w:after="100" w:afterAutospacing="1" w:line="240" w:lineRule="auto"/>
    </w:pPr>
    <w:rPr>
      <w:rFonts w:ascii="Arial Narrow" w:eastAsia="Times New Roman" w:hAnsi="Arial Narrow" w:cs="Times New Roman"/>
      <w:color w:val="000000"/>
      <w:sz w:val="24"/>
      <w:szCs w:val="24"/>
      <w:lang w:eastAsia="en-ZA"/>
    </w:rPr>
  </w:style>
  <w:style w:type="paragraph" w:customStyle="1" w:styleId="xl66">
    <w:name w:val="xl66"/>
    <w:basedOn w:val="Normal"/>
    <w:rsid w:val="003A7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24"/>
      <w:szCs w:val="24"/>
      <w:lang w:eastAsia="en-ZA"/>
    </w:rPr>
  </w:style>
  <w:style w:type="paragraph" w:customStyle="1" w:styleId="xl67">
    <w:name w:val="xl67"/>
    <w:basedOn w:val="Normal"/>
    <w:rsid w:val="003A7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n-ZA"/>
    </w:rPr>
  </w:style>
  <w:style w:type="paragraph" w:customStyle="1" w:styleId="xl68">
    <w:name w:val="xl68"/>
    <w:basedOn w:val="Normal"/>
    <w:rsid w:val="003A7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24"/>
      <w:szCs w:val="24"/>
      <w:lang w:eastAsia="en-ZA"/>
    </w:rPr>
  </w:style>
  <w:style w:type="paragraph" w:customStyle="1" w:styleId="xl69">
    <w:name w:val="xl69"/>
    <w:basedOn w:val="Normal"/>
    <w:rsid w:val="003A7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24"/>
      <w:szCs w:val="24"/>
      <w:lang w:eastAsia="en-ZA"/>
    </w:rPr>
  </w:style>
  <w:style w:type="paragraph" w:customStyle="1" w:styleId="xl70">
    <w:name w:val="xl70"/>
    <w:basedOn w:val="Normal"/>
    <w:rsid w:val="003A7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color w:val="000000"/>
      <w:sz w:val="24"/>
      <w:szCs w:val="24"/>
      <w:lang w:eastAsia="en-ZA"/>
    </w:rPr>
  </w:style>
  <w:style w:type="paragraph" w:customStyle="1" w:styleId="xl71">
    <w:name w:val="xl71"/>
    <w:basedOn w:val="Normal"/>
    <w:rsid w:val="003A7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24"/>
      <w:szCs w:val="24"/>
      <w:lang w:eastAsia="en-ZA"/>
    </w:rPr>
  </w:style>
  <w:style w:type="paragraph" w:customStyle="1" w:styleId="xl72">
    <w:name w:val="xl72"/>
    <w:basedOn w:val="Normal"/>
    <w:rsid w:val="003A7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color w:val="000000"/>
      <w:sz w:val="24"/>
      <w:szCs w:val="24"/>
      <w:lang w:eastAsia="en-ZA"/>
    </w:rPr>
  </w:style>
  <w:style w:type="paragraph" w:customStyle="1" w:styleId="xl73">
    <w:name w:val="xl73"/>
    <w:basedOn w:val="Normal"/>
    <w:rsid w:val="003A7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24"/>
      <w:szCs w:val="24"/>
      <w:lang w:eastAsia="en-ZA"/>
    </w:rPr>
  </w:style>
  <w:style w:type="paragraph" w:customStyle="1" w:styleId="xl74">
    <w:name w:val="xl74"/>
    <w:basedOn w:val="Normal"/>
    <w:rsid w:val="003A7149"/>
    <w:pPr>
      <w:spacing w:before="100" w:beforeAutospacing="1" w:after="100" w:afterAutospacing="1" w:line="240" w:lineRule="auto"/>
    </w:pPr>
    <w:rPr>
      <w:rFonts w:ascii="Arial Narrow" w:eastAsia="Times New Roman" w:hAnsi="Arial Narrow" w:cs="Times New Roman"/>
      <w:b/>
      <w:bCs/>
      <w:sz w:val="24"/>
      <w:szCs w:val="24"/>
      <w:lang w:eastAsia="en-ZA"/>
    </w:rPr>
  </w:style>
  <w:style w:type="paragraph" w:customStyle="1" w:styleId="xl75">
    <w:name w:val="xl75"/>
    <w:basedOn w:val="Normal"/>
    <w:rsid w:val="003A7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n-ZA"/>
    </w:rPr>
  </w:style>
  <w:style w:type="paragraph" w:customStyle="1" w:styleId="xl76">
    <w:name w:val="xl76"/>
    <w:basedOn w:val="Normal"/>
    <w:rsid w:val="003A7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n-ZA"/>
    </w:rPr>
  </w:style>
  <w:style w:type="paragraph" w:customStyle="1" w:styleId="xl77">
    <w:name w:val="xl77"/>
    <w:basedOn w:val="Normal"/>
    <w:rsid w:val="003A7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n-ZA"/>
    </w:rPr>
  </w:style>
  <w:style w:type="paragraph" w:customStyle="1" w:styleId="xl78">
    <w:name w:val="xl78"/>
    <w:basedOn w:val="Normal"/>
    <w:rsid w:val="003A7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24"/>
      <w:szCs w:val="24"/>
      <w:lang w:eastAsia="en-ZA"/>
    </w:rPr>
  </w:style>
  <w:style w:type="paragraph" w:customStyle="1" w:styleId="xl79">
    <w:name w:val="xl79"/>
    <w:basedOn w:val="Normal"/>
    <w:rsid w:val="003A7149"/>
    <w:pPr>
      <w:spacing w:before="100" w:beforeAutospacing="1" w:after="100" w:afterAutospacing="1" w:line="240" w:lineRule="auto"/>
    </w:pPr>
    <w:rPr>
      <w:rFonts w:ascii="Arial Narrow" w:eastAsia="Times New Roman" w:hAnsi="Arial Narrow" w:cs="Times New Roman"/>
      <w:b/>
      <w:bCs/>
      <w:sz w:val="24"/>
      <w:szCs w:val="24"/>
      <w:lang w:eastAsia="en-ZA"/>
    </w:rPr>
  </w:style>
  <w:style w:type="paragraph" w:customStyle="1" w:styleId="xl80">
    <w:name w:val="xl80"/>
    <w:basedOn w:val="Normal"/>
    <w:rsid w:val="003A7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eastAsia="Times New Roman" w:hAnsi="Arial Narrow" w:cs="Times New Roman"/>
      <w:color w:val="000000"/>
      <w:sz w:val="24"/>
      <w:szCs w:val="24"/>
      <w:lang w:eastAsia="en-ZA"/>
    </w:rPr>
  </w:style>
  <w:style w:type="paragraph" w:customStyle="1" w:styleId="xl81">
    <w:name w:val="xl81"/>
    <w:basedOn w:val="Normal"/>
    <w:rsid w:val="003A7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color w:val="000000"/>
      <w:sz w:val="24"/>
      <w:szCs w:val="24"/>
      <w:lang w:eastAsia="en-ZA"/>
    </w:rPr>
  </w:style>
  <w:style w:type="paragraph" w:customStyle="1" w:styleId="xl82">
    <w:name w:val="xl82"/>
    <w:basedOn w:val="Normal"/>
    <w:rsid w:val="003A7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n-ZA"/>
    </w:rPr>
  </w:style>
  <w:style w:type="paragraph" w:customStyle="1" w:styleId="xl83">
    <w:name w:val="xl83"/>
    <w:basedOn w:val="Normal"/>
    <w:rsid w:val="003A7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n-ZA"/>
    </w:rPr>
  </w:style>
  <w:style w:type="paragraph" w:customStyle="1" w:styleId="xl84">
    <w:name w:val="xl84"/>
    <w:basedOn w:val="Normal"/>
    <w:rsid w:val="003A7149"/>
    <w:pPr>
      <w:spacing w:before="100" w:beforeAutospacing="1" w:after="100" w:afterAutospacing="1" w:line="240" w:lineRule="auto"/>
    </w:pPr>
    <w:rPr>
      <w:rFonts w:ascii="Arial Narrow" w:eastAsia="Times New Roman" w:hAnsi="Arial Narrow" w:cs="Times New Roman"/>
      <w:sz w:val="24"/>
      <w:szCs w:val="24"/>
      <w:lang w:eastAsia="en-ZA"/>
    </w:rPr>
  </w:style>
  <w:style w:type="paragraph" w:customStyle="1" w:styleId="xl85">
    <w:name w:val="xl85"/>
    <w:basedOn w:val="Normal"/>
    <w:rsid w:val="003A7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n-ZA"/>
    </w:rPr>
  </w:style>
  <w:style w:type="paragraph" w:customStyle="1" w:styleId="xl86">
    <w:name w:val="xl86"/>
    <w:basedOn w:val="Normal"/>
    <w:rsid w:val="003A7149"/>
    <w:pPr>
      <w:spacing w:before="100" w:beforeAutospacing="1" w:after="100" w:afterAutospacing="1" w:line="240" w:lineRule="auto"/>
    </w:pPr>
    <w:rPr>
      <w:rFonts w:ascii="Arial Narrow" w:eastAsia="Times New Roman" w:hAnsi="Arial Narrow" w:cs="Times New Roman"/>
      <w:sz w:val="24"/>
      <w:szCs w:val="24"/>
      <w:lang w:eastAsia="en-ZA"/>
    </w:rPr>
  </w:style>
  <w:style w:type="paragraph" w:customStyle="1" w:styleId="xl87">
    <w:name w:val="xl87"/>
    <w:basedOn w:val="Normal"/>
    <w:rsid w:val="003A7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24"/>
      <w:szCs w:val="24"/>
      <w:lang w:eastAsia="en-ZA"/>
    </w:rPr>
  </w:style>
  <w:style w:type="paragraph" w:customStyle="1" w:styleId="xl88">
    <w:name w:val="xl88"/>
    <w:basedOn w:val="Normal"/>
    <w:rsid w:val="003A71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24"/>
      <w:szCs w:val="24"/>
      <w:lang w:eastAsia="en-ZA"/>
    </w:rPr>
  </w:style>
  <w:style w:type="table" w:customStyle="1" w:styleId="TableGrid4">
    <w:name w:val="Table Grid4"/>
    <w:basedOn w:val="TableNormal"/>
    <w:next w:val="TableGrid"/>
    <w:uiPriority w:val="39"/>
    <w:rsid w:val="003A7149"/>
    <w:pPr>
      <w:spacing w:after="0" w:line="240" w:lineRule="auto"/>
    </w:pPr>
    <w:rPr>
      <w:rFonts w:ascii="Cambria" w:eastAsia="MS Mincho" w:hAnsi="Cambria"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3A7149"/>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3A7149"/>
    <w:rPr>
      <w:rFonts w:ascii="Calibri" w:eastAsia="Calibri" w:hAnsi="Calibri" w:cs="Calibri"/>
      <w:sz w:val="24"/>
      <w:szCs w:val="24"/>
      <w:lang w:val="en-US"/>
    </w:rPr>
  </w:style>
  <w:style w:type="table" w:customStyle="1" w:styleId="TableGrid11">
    <w:name w:val="Table Grid11"/>
    <w:basedOn w:val="TableNormal"/>
    <w:next w:val="TableGrid"/>
    <w:uiPriority w:val="39"/>
    <w:rsid w:val="003A7149"/>
    <w:pPr>
      <w:spacing w:after="0" w:line="240" w:lineRule="auto"/>
    </w:pPr>
    <w:rPr>
      <w:rFonts w:ascii="Calibri" w:eastAsia="Calibri" w:hAnsi="Calibri" w:cs="Times New Roman"/>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A7149"/>
  </w:style>
  <w:style w:type="table" w:customStyle="1" w:styleId="TableGrid21">
    <w:name w:val="Table Grid21"/>
    <w:basedOn w:val="TableNormal"/>
    <w:next w:val="TableGrid"/>
    <w:uiPriority w:val="39"/>
    <w:rsid w:val="003A7149"/>
    <w:pPr>
      <w:spacing w:after="0" w:line="240" w:lineRule="auto"/>
    </w:pPr>
    <w:rPr>
      <w:rFonts w:ascii="Calibri" w:eastAsia="Calibri" w:hAnsi="Calibri" w:cs="Times New Roman"/>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3A7149"/>
  </w:style>
  <w:style w:type="table" w:customStyle="1" w:styleId="TableGrid31">
    <w:name w:val="Table Grid31"/>
    <w:basedOn w:val="TableNormal"/>
    <w:next w:val="TableGrid"/>
    <w:uiPriority w:val="39"/>
    <w:rsid w:val="003A7149"/>
    <w:pPr>
      <w:spacing w:after="0" w:line="240" w:lineRule="auto"/>
    </w:pPr>
    <w:rPr>
      <w:rFonts w:ascii="Calibri" w:eastAsia="Calibri" w:hAnsi="Calibri" w:cs="Times New Roman"/>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37320"/>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4077D-CFC4-49CC-AC1B-49857E00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5640</Words>
  <Characters>32151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2022-11-23T09:03:00Z</dcterms:created>
  <dcterms:modified xsi:type="dcterms:W3CDTF">2022-11-23T09:03:00Z</dcterms:modified>
</cp:coreProperties>
</file>