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CC" w:rsidRPr="00035CCC" w:rsidRDefault="00DA4DCF" w:rsidP="00035CCC">
      <w:pPr>
        <w:tabs>
          <w:tab w:val="left" w:pos="432"/>
          <w:tab w:val="left" w:pos="864"/>
        </w:tabs>
        <w:spacing w:after="0" w:line="360" w:lineRule="auto"/>
        <w:ind w:left="540" w:right="26" w:hanging="54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35CCC">
        <w:rPr>
          <w:rFonts w:ascii="Arial" w:hAnsi="Arial" w:cs="Arial"/>
          <w:b/>
          <w:bCs/>
          <w:sz w:val="24"/>
          <w:szCs w:val="24"/>
          <w:lang w:val="en-GB"/>
        </w:rPr>
        <w:t>NATIONAL ASSEMBLY</w:t>
      </w:r>
    </w:p>
    <w:p w:rsidR="00035CCC" w:rsidRPr="00035CCC" w:rsidRDefault="00DA4DCF" w:rsidP="00035CCC">
      <w:pPr>
        <w:tabs>
          <w:tab w:val="left" w:pos="432"/>
          <w:tab w:val="left" w:pos="864"/>
        </w:tabs>
        <w:spacing w:after="0" w:line="360" w:lineRule="auto"/>
        <w:ind w:left="540" w:right="26" w:hanging="54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35CCC">
        <w:rPr>
          <w:rFonts w:ascii="Arial" w:hAnsi="Arial" w:cs="Arial"/>
          <w:b/>
          <w:bCs/>
          <w:sz w:val="24"/>
          <w:szCs w:val="24"/>
          <w:lang w:val="en-GB"/>
        </w:rPr>
        <w:t>QUESTION FOR WRITTEN REPLY</w:t>
      </w:r>
    </w:p>
    <w:p w:rsidR="00035CCC" w:rsidRDefault="00035CCC" w:rsidP="00035CCC">
      <w:pPr>
        <w:tabs>
          <w:tab w:val="left" w:pos="432"/>
          <w:tab w:val="left" w:pos="864"/>
        </w:tabs>
        <w:spacing w:after="0" w:line="360" w:lineRule="auto"/>
        <w:ind w:left="540" w:right="26" w:hanging="540"/>
        <w:jc w:val="center"/>
        <w:rPr>
          <w:rFonts w:ascii="Arial" w:hAnsi="Arial" w:cs="Arial"/>
          <w:sz w:val="24"/>
          <w:szCs w:val="24"/>
          <w:lang w:val="en-GB"/>
        </w:rPr>
      </w:pPr>
    </w:p>
    <w:p w:rsidR="00035CCC" w:rsidRDefault="00DA4DCF" w:rsidP="00035CCC">
      <w:pPr>
        <w:spacing w:after="0" w:line="360" w:lineRule="auto"/>
        <w:ind w:left="540" w:right="26" w:hanging="540"/>
        <w:jc w:val="center"/>
        <w:outlineLvl w:val="0"/>
        <w:rPr>
          <w:rFonts w:ascii="Arial" w:hAnsi="Arial" w:cs="Arial"/>
          <w:sz w:val="24"/>
          <w:szCs w:val="28"/>
        </w:rPr>
      </w:pPr>
      <w:r w:rsidRPr="00035CCC">
        <w:rPr>
          <w:rFonts w:ascii="Arial" w:hAnsi="Arial" w:cs="Arial"/>
          <w:sz w:val="24"/>
          <w:szCs w:val="28"/>
        </w:rPr>
        <w:t>FRIDAY, 28 OCTOBER 2022</w:t>
      </w:r>
    </w:p>
    <w:p w:rsidR="00035CCC" w:rsidRDefault="00DA4DCF" w:rsidP="00035CCC">
      <w:pPr>
        <w:spacing w:after="0" w:line="360" w:lineRule="auto"/>
        <w:ind w:left="720" w:right="26" w:hanging="720"/>
        <w:jc w:val="center"/>
        <w:outlineLvl w:val="0"/>
        <w:rPr>
          <w:rFonts w:ascii="Arial" w:hAnsi="Arial" w:cs="Arial"/>
          <w:sz w:val="24"/>
          <w:szCs w:val="28"/>
        </w:rPr>
      </w:pPr>
      <w:r w:rsidRPr="00035CCC">
        <w:rPr>
          <w:rFonts w:ascii="Arial" w:hAnsi="Arial" w:cs="Arial"/>
          <w:sz w:val="24"/>
          <w:szCs w:val="28"/>
        </w:rPr>
        <w:t>DUE DATE: 11 NOVEMBER 2022</w:t>
      </w:r>
    </w:p>
    <w:p w:rsidR="00035CCC" w:rsidRDefault="00035CCC" w:rsidP="00035CCC">
      <w:pPr>
        <w:spacing w:after="0" w:line="360" w:lineRule="auto"/>
        <w:ind w:left="720" w:right="26" w:hanging="720"/>
        <w:outlineLvl w:val="0"/>
        <w:rPr>
          <w:rFonts w:ascii="Arial" w:hAnsi="Arial" w:cs="Arial"/>
          <w:sz w:val="24"/>
          <w:szCs w:val="28"/>
        </w:rPr>
      </w:pPr>
    </w:p>
    <w:p w:rsidR="00035CCC" w:rsidRPr="00035CCC" w:rsidRDefault="00DA4DCF" w:rsidP="00035CCC">
      <w:pPr>
        <w:spacing w:after="0" w:line="360" w:lineRule="auto"/>
        <w:ind w:left="709" w:right="26" w:hanging="709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035CCC">
        <w:rPr>
          <w:rFonts w:ascii="Arial" w:hAnsi="Arial" w:cs="Arial"/>
          <w:b/>
          <w:bCs/>
          <w:sz w:val="24"/>
          <w:szCs w:val="24"/>
          <w:lang w:val="en-GB"/>
        </w:rPr>
        <w:t>3933.</w:t>
      </w:r>
      <w:r w:rsidRPr="00035CCC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035CCC" w:rsidRPr="00035CCC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035CCC">
        <w:rPr>
          <w:rFonts w:ascii="Arial" w:hAnsi="Arial" w:cs="Arial"/>
          <w:b/>
          <w:bCs/>
          <w:sz w:val="24"/>
          <w:szCs w:val="24"/>
          <w:lang w:val="en-GB"/>
        </w:rPr>
        <w:t>Mr</w:t>
      </w:r>
      <w:r w:rsidRPr="00035CCC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035CCC">
        <w:rPr>
          <w:rFonts w:ascii="Arial" w:hAnsi="Arial" w:cs="Arial"/>
          <w:b/>
          <w:bCs/>
          <w:sz w:val="24"/>
          <w:szCs w:val="24"/>
        </w:rPr>
        <w:t>Pambo</w:t>
      </w:r>
      <w:proofErr w:type="spellEnd"/>
      <w:r w:rsidRPr="00035CC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035CCC">
        <w:rPr>
          <w:rFonts w:ascii="Arial" w:hAnsi="Arial" w:cs="Arial"/>
          <w:b/>
          <w:bCs/>
          <w:sz w:val="24"/>
          <w:szCs w:val="24"/>
        </w:rPr>
        <w:t>(EFF) to ask the President of the Republic</w:t>
      </w:r>
      <w:r w:rsidR="00925211" w:rsidRPr="00035CCC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35CCC">
        <w:rPr>
          <w:rFonts w:ascii="Arial" w:hAnsi="Arial" w:cs="Arial"/>
          <w:b/>
          <w:bCs/>
          <w:sz w:val="24"/>
        </w:rPr>
        <w:instrText xml:space="preserve"> XE "</w:instrText>
      </w:r>
      <w:r w:rsidRPr="00035CCC">
        <w:rPr>
          <w:rFonts w:ascii="Arial" w:hAnsi="Arial" w:cs="Arial"/>
          <w:b/>
          <w:bCs/>
          <w:sz w:val="24"/>
          <w:szCs w:val="24"/>
        </w:rPr>
        <w:instrText>President of the Republic</w:instrText>
      </w:r>
      <w:r w:rsidRPr="00035CCC">
        <w:rPr>
          <w:rFonts w:ascii="Arial" w:hAnsi="Arial" w:cs="Arial"/>
          <w:b/>
          <w:bCs/>
          <w:sz w:val="24"/>
        </w:rPr>
        <w:instrText xml:space="preserve">" </w:instrText>
      </w:r>
      <w:r w:rsidR="00925211" w:rsidRPr="00035CCC">
        <w:rPr>
          <w:rFonts w:ascii="Arial" w:hAnsi="Arial" w:cs="Arial"/>
          <w:b/>
          <w:bCs/>
          <w:sz w:val="24"/>
          <w:szCs w:val="24"/>
        </w:rPr>
        <w:fldChar w:fldCharType="end"/>
      </w:r>
      <w:r w:rsidRPr="00035CCC">
        <w:rPr>
          <w:rFonts w:ascii="Arial" w:hAnsi="Arial" w:cs="Arial"/>
          <w:b/>
          <w:bCs/>
          <w:sz w:val="24"/>
          <w:szCs w:val="24"/>
        </w:rPr>
        <w:t>:</w:t>
      </w:r>
    </w:p>
    <w:p w:rsidR="00035CCC" w:rsidRDefault="00035CCC" w:rsidP="00035CCC">
      <w:pPr>
        <w:spacing w:after="0" w:line="360" w:lineRule="auto"/>
        <w:ind w:left="709" w:right="26" w:hanging="709"/>
        <w:outlineLvl w:val="0"/>
        <w:rPr>
          <w:rFonts w:ascii="Arial" w:hAnsi="Arial" w:cs="Arial"/>
          <w:sz w:val="24"/>
          <w:szCs w:val="24"/>
          <w:lang w:val="en-GB"/>
        </w:rPr>
      </w:pPr>
    </w:p>
    <w:p w:rsidR="00035CCC" w:rsidRDefault="00DA4DCF" w:rsidP="00035CCC">
      <w:pPr>
        <w:spacing w:after="0" w:line="360" w:lineRule="auto"/>
        <w:ind w:left="709" w:right="26"/>
        <w:outlineLvl w:val="0"/>
        <w:rPr>
          <w:rFonts w:ascii="Arial" w:hAnsi="Arial" w:cs="Arial"/>
          <w:sz w:val="24"/>
          <w:szCs w:val="24"/>
          <w:lang w:val="en-GB"/>
        </w:rPr>
      </w:pPr>
      <w:r w:rsidRPr="00035CCC">
        <w:rPr>
          <w:rFonts w:ascii="Arial" w:hAnsi="Arial" w:cs="Arial"/>
          <w:color w:val="222222"/>
          <w:sz w:val="24"/>
          <w:szCs w:val="24"/>
        </w:rPr>
        <w:t xml:space="preserve">What are the reasons that the Government has not considered a job-seeking allowance which will be given to unemployed graduates and young persons in general who are looking for work as the </w:t>
      </w:r>
      <w:r w:rsidRPr="00035CCC">
        <w:rPr>
          <w:rFonts w:ascii="Arial" w:hAnsi="Arial" w:cs="Arial"/>
          <w:color w:val="212121"/>
          <w:sz w:val="24"/>
          <w:szCs w:val="24"/>
        </w:rPr>
        <w:t>specified</w:t>
      </w:r>
      <w:r w:rsidRPr="00035CCC">
        <w:rPr>
          <w:rFonts w:ascii="Arial" w:hAnsi="Arial" w:cs="Arial"/>
          <w:color w:val="222222"/>
          <w:sz w:val="24"/>
          <w:szCs w:val="24"/>
        </w:rPr>
        <w:t xml:space="preserve"> persons spend approximately R1200 on data, printing and transport costs when </w:t>
      </w:r>
      <w:r w:rsidRPr="00035CCC">
        <w:rPr>
          <w:rFonts w:ascii="Arial" w:hAnsi="Arial" w:cs="Arial"/>
          <w:sz w:val="24"/>
          <w:szCs w:val="24"/>
        </w:rPr>
        <w:t>they</w:t>
      </w:r>
      <w:r w:rsidRPr="00035CCC">
        <w:rPr>
          <w:rFonts w:ascii="Arial" w:hAnsi="Arial" w:cs="Arial"/>
          <w:color w:val="222222"/>
          <w:sz w:val="24"/>
          <w:szCs w:val="24"/>
        </w:rPr>
        <w:t xml:space="preserve"> are looking for employment that they may not even get</w:t>
      </w:r>
      <w:r w:rsidRPr="00035CCC">
        <w:rPr>
          <w:rFonts w:ascii="Arial" w:hAnsi="Arial" w:cs="Arial"/>
          <w:sz w:val="24"/>
          <w:szCs w:val="24"/>
          <w:lang w:val="en-GB"/>
        </w:rPr>
        <w:t>?</w:t>
      </w:r>
      <w:r w:rsidRPr="00035CCC">
        <w:rPr>
          <w:rFonts w:ascii="Arial" w:hAnsi="Arial" w:cs="Arial"/>
          <w:sz w:val="24"/>
          <w:szCs w:val="24"/>
          <w:lang w:val="en-GB"/>
        </w:rPr>
        <w:tab/>
      </w:r>
      <w:r w:rsidRPr="00035CCC">
        <w:rPr>
          <w:rFonts w:ascii="Arial" w:hAnsi="Arial" w:cs="Arial"/>
          <w:sz w:val="24"/>
          <w:szCs w:val="24"/>
          <w:lang w:val="en-GB"/>
        </w:rPr>
        <w:tab/>
      </w:r>
      <w:r w:rsidRPr="00035CCC">
        <w:rPr>
          <w:rFonts w:ascii="Arial" w:hAnsi="Arial" w:cs="Arial"/>
          <w:sz w:val="24"/>
          <w:szCs w:val="24"/>
          <w:lang w:val="en-GB"/>
        </w:rPr>
        <w:tab/>
      </w:r>
      <w:r w:rsidRPr="00035CCC">
        <w:rPr>
          <w:rFonts w:ascii="Arial" w:hAnsi="Arial" w:cs="Arial"/>
          <w:sz w:val="24"/>
          <w:szCs w:val="24"/>
          <w:lang w:val="en-GB"/>
        </w:rPr>
        <w:tab/>
      </w:r>
    </w:p>
    <w:p w:rsidR="00035CCC" w:rsidRDefault="00035CCC" w:rsidP="00035CCC">
      <w:pPr>
        <w:spacing w:after="0" w:line="360" w:lineRule="auto"/>
        <w:ind w:left="709" w:right="26"/>
        <w:outlineLvl w:val="0"/>
        <w:rPr>
          <w:rFonts w:ascii="Arial" w:hAnsi="Arial" w:cs="Arial"/>
          <w:sz w:val="24"/>
          <w:szCs w:val="20"/>
        </w:rPr>
      </w:pPr>
    </w:p>
    <w:p w:rsidR="00035CCC" w:rsidRDefault="00DA4DCF" w:rsidP="00035CCC">
      <w:pPr>
        <w:spacing w:after="0" w:line="360" w:lineRule="auto"/>
        <w:ind w:left="709" w:right="26"/>
        <w:outlineLvl w:val="0"/>
        <w:rPr>
          <w:rFonts w:ascii="Arial" w:hAnsi="Arial" w:cs="Arial"/>
          <w:sz w:val="24"/>
          <w:szCs w:val="24"/>
          <w:lang w:val="en-GB"/>
        </w:rPr>
      </w:pPr>
      <w:r w:rsidRPr="00035CCC">
        <w:rPr>
          <w:rFonts w:ascii="Arial" w:hAnsi="Arial" w:cs="Arial"/>
          <w:sz w:val="24"/>
          <w:szCs w:val="20"/>
        </w:rPr>
        <w:t>NW4897E</w:t>
      </w:r>
      <w:r w:rsidR="00035CC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35CCC" w:rsidRDefault="00035CCC" w:rsidP="00035CCC">
      <w:pPr>
        <w:spacing w:after="0" w:line="360" w:lineRule="auto"/>
        <w:ind w:left="540" w:right="26" w:hanging="540"/>
        <w:outlineLvl w:val="0"/>
        <w:rPr>
          <w:rFonts w:ascii="Arial" w:hAnsi="Arial" w:cs="Arial"/>
          <w:sz w:val="24"/>
          <w:szCs w:val="24"/>
          <w:lang w:val="en-GB"/>
        </w:rPr>
      </w:pPr>
    </w:p>
    <w:p w:rsidR="00035CCC" w:rsidRPr="00035CCC" w:rsidRDefault="00DA4DCF" w:rsidP="00035CCC">
      <w:pPr>
        <w:spacing w:after="0" w:line="360" w:lineRule="auto"/>
        <w:ind w:left="540" w:right="26" w:hanging="540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  <w:r w:rsidRPr="00035CCC"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  <w:t>REPLY</w:t>
      </w:r>
    </w:p>
    <w:p w:rsidR="00035CCC" w:rsidRDefault="00035CCC" w:rsidP="00035CCC">
      <w:pPr>
        <w:spacing w:after="0" w:line="360" w:lineRule="auto"/>
        <w:ind w:left="540" w:right="26" w:hanging="540"/>
        <w:outlineLvl w:val="0"/>
        <w:rPr>
          <w:rFonts w:ascii="Arial" w:eastAsia="Calibri" w:hAnsi="Arial" w:cs="Arial"/>
          <w:color w:val="000000"/>
          <w:sz w:val="24"/>
          <w:szCs w:val="24"/>
          <w:lang w:val="en-GB"/>
        </w:rPr>
      </w:pPr>
    </w:p>
    <w:p w:rsidR="00035CCC" w:rsidRDefault="00FC5F23" w:rsidP="00035CCC">
      <w:pPr>
        <w:spacing w:after="0" w:line="360" w:lineRule="auto"/>
        <w:ind w:right="26"/>
        <w:outlineLvl w:val="0"/>
        <w:rPr>
          <w:rFonts w:ascii="Arial" w:eastAsia="Calibri" w:hAnsi="Arial" w:cs="Arial"/>
          <w:sz w:val="24"/>
          <w:szCs w:val="24"/>
        </w:rPr>
      </w:pPr>
      <w:r w:rsidRPr="00035CCC">
        <w:rPr>
          <w:rFonts w:ascii="Arial" w:eastAsia="Calibri" w:hAnsi="Arial" w:cs="Arial"/>
          <w:sz w:val="24"/>
          <w:szCs w:val="24"/>
        </w:rPr>
        <w:t>Government has considered various options to support the unemployed in addition to the many measures that are currently in place.</w:t>
      </w:r>
      <w:r w:rsidR="00035CCC">
        <w:rPr>
          <w:rFonts w:ascii="Arial" w:eastAsia="Calibri" w:hAnsi="Arial" w:cs="Arial"/>
          <w:sz w:val="24"/>
          <w:szCs w:val="24"/>
        </w:rPr>
        <w:t xml:space="preserve"> </w:t>
      </w:r>
    </w:p>
    <w:p w:rsidR="00035CCC" w:rsidRDefault="00035CCC" w:rsidP="00035CCC">
      <w:pPr>
        <w:spacing w:after="0" w:line="360" w:lineRule="auto"/>
        <w:ind w:right="26"/>
        <w:outlineLvl w:val="0"/>
        <w:rPr>
          <w:rFonts w:ascii="Arial" w:eastAsia="Calibri" w:hAnsi="Arial" w:cs="Arial"/>
          <w:sz w:val="24"/>
          <w:szCs w:val="24"/>
        </w:rPr>
      </w:pPr>
    </w:p>
    <w:p w:rsidR="00035CCC" w:rsidRDefault="00FC5F23" w:rsidP="00035CCC">
      <w:pPr>
        <w:spacing w:after="0" w:line="360" w:lineRule="auto"/>
        <w:ind w:right="26"/>
        <w:outlineLvl w:val="0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</w:pPr>
      <w:r w:rsidRP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>A basic package of support in the form of a work seekers grant that would assist the person to actively look for work and travel to interviews is being modelled by the National Treasury</w:t>
      </w:r>
      <w:r w:rsid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>. T</w:t>
      </w:r>
      <w:r w:rsidRP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 xml:space="preserve">he implementation of such an allowance or grant will depend on the availability of funding, taking into account government’s commitment on the </w:t>
      </w:r>
      <w:r w:rsid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>R</w:t>
      </w:r>
      <w:r w:rsidRP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>350 SRD grant that is currently being paid.</w:t>
      </w:r>
      <w:r w:rsid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 xml:space="preserve"> </w:t>
      </w:r>
    </w:p>
    <w:p w:rsidR="00035CCC" w:rsidRDefault="00035CCC" w:rsidP="00035CCC">
      <w:pPr>
        <w:spacing w:after="0" w:line="360" w:lineRule="auto"/>
        <w:ind w:right="26"/>
        <w:outlineLvl w:val="0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</w:pPr>
    </w:p>
    <w:p w:rsidR="00035CCC" w:rsidRPr="00035CCC" w:rsidRDefault="00FC5F23" w:rsidP="00035CCC">
      <w:pPr>
        <w:spacing w:after="0" w:line="360" w:lineRule="auto"/>
        <w:ind w:right="26"/>
        <w:outlineLvl w:val="0"/>
        <w:rPr>
          <w:rFonts w:ascii="Arial" w:eastAsia="Calibri" w:hAnsi="Arial" w:cs="Arial"/>
          <w:color w:val="000000"/>
          <w:sz w:val="24"/>
          <w:szCs w:val="24"/>
          <w:lang w:val="en-GB"/>
        </w:rPr>
      </w:pPr>
      <w:r w:rsidRP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>The Department of Employment and Labour and the National Pathway Management</w:t>
      </w:r>
      <w:r w:rsid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 xml:space="preserve"> Network</w:t>
      </w:r>
      <w:r w:rsidRP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 xml:space="preserve"> established under the Presidential Youth Employment </w:t>
      </w:r>
      <w:r w:rsid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>Intervention</w:t>
      </w:r>
      <w:r w:rsidRP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 xml:space="preserve"> provides free assistance to work seekers, including </w:t>
      </w:r>
      <w:r w:rsidR="00832646" w:rsidRP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P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>compilation of CV</w:t>
      </w:r>
      <w:r w:rsid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>s</w:t>
      </w:r>
      <w:r w:rsidRPr="00035CC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/>
        </w:rPr>
        <w:t>, job preparation, life skills, employment counselling and access to job opportunities that employers have made available.</w:t>
      </w:r>
    </w:p>
    <w:sectPr w:rsidR="00035CCC" w:rsidRPr="00035CCC" w:rsidSect="00925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4DCF"/>
    <w:rsid w:val="00035CCC"/>
    <w:rsid w:val="00075145"/>
    <w:rsid w:val="00414541"/>
    <w:rsid w:val="00816C1D"/>
    <w:rsid w:val="00832646"/>
    <w:rsid w:val="00925211"/>
    <w:rsid w:val="00AD37BF"/>
    <w:rsid w:val="00DA4DCF"/>
    <w:rsid w:val="00EF57C3"/>
    <w:rsid w:val="00FC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2022-11-30T12:27:00Z</dcterms:created>
  <dcterms:modified xsi:type="dcterms:W3CDTF">2022-11-30T12:27:00Z</dcterms:modified>
</cp:coreProperties>
</file>