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CE" w:rsidRDefault="008A7DCE">
      <w:pPr>
        <w:rPr>
          <w:sz w:val="10"/>
          <w:szCs w:val="16"/>
        </w:rPr>
      </w:pPr>
    </w:p>
    <w:p w:rsidR="008A7DCE" w:rsidRDefault="00CB0BED" w:rsidP="00CA2E3F">
      <w:pPr>
        <w:pBdr>
          <w:bottom w:val="single" w:sz="12" w:space="1" w:color="auto"/>
        </w:pBdr>
        <w:rPr>
          <w:b/>
        </w:rPr>
      </w:pPr>
      <w:r>
        <w:rPr>
          <w:rFonts w:ascii="Arial" w:hAnsi="Arial" w:cs="Arial"/>
          <w:noProof/>
          <w:sz w:val="22"/>
          <w:szCs w:val="22"/>
          <w:lang w:val="en-ZA" w:eastAsia="en-ZA"/>
        </w:rPr>
        <w:drawing>
          <wp:inline distT="0" distB="0" distL="0" distR="0">
            <wp:extent cx="3477260" cy="1207770"/>
            <wp:effectExtent l="19050" t="0" r="8890"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7260" cy="1207770"/>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0C0038">
        <w:rPr>
          <w:rFonts w:ascii="Arial" w:hAnsi="Arial" w:cs="Arial"/>
          <w:b/>
          <w:sz w:val="22"/>
          <w:szCs w:val="22"/>
          <w:u w:val="single"/>
        </w:rPr>
        <w:t>3</w:t>
      </w:r>
      <w:r w:rsidR="00656F03">
        <w:rPr>
          <w:rFonts w:ascii="Arial" w:hAnsi="Arial" w:cs="Arial"/>
          <w:b/>
          <w:sz w:val="22"/>
          <w:szCs w:val="22"/>
          <w:u w:val="single"/>
        </w:rPr>
        <w:t>923</w:t>
      </w:r>
      <w:bookmarkStart w:id="0" w:name="_GoBack"/>
      <w:bookmarkEnd w:id="0"/>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56F03">
        <w:rPr>
          <w:rFonts w:ascii="Arial" w:hAnsi="Arial" w:cs="Arial"/>
          <w:b/>
          <w:sz w:val="22"/>
          <w:szCs w:val="22"/>
          <w:u w:val="single"/>
        </w:rPr>
        <w:t>1</w:t>
      </w:r>
      <w:r w:rsidR="00C311CB">
        <w:rPr>
          <w:rFonts w:ascii="Arial" w:hAnsi="Arial" w:cs="Arial"/>
          <w:b/>
          <w:sz w:val="22"/>
          <w:szCs w:val="22"/>
          <w:u w:val="single"/>
        </w:rPr>
        <w:t xml:space="preserve"> </w:t>
      </w:r>
      <w:r w:rsidR="00656F03">
        <w:rPr>
          <w:rFonts w:ascii="Arial" w:hAnsi="Arial" w:cs="Arial"/>
          <w:b/>
          <w:sz w:val="22"/>
          <w:szCs w:val="22"/>
          <w:u w:val="single"/>
        </w:rPr>
        <w:t>DECEMBER</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656F03">
        <w:rPr>
          <w:rFonts w:ascii="Arial" w:hAnsi="Arial" w:cs="Arial"/>
          <w:b/>
          <w:sz w:val="22"/>
          <w:szCs w:val="22"/>
          <w:u w:val="single"/>
        </w:rPr>
        <w:t>47</w:t>
      </w:r>
      <w:r w:rsidR="00E010BD" w:rsidRPr="0095517A">
        <w:rPr>
          <w:rFonts w:ascii="Arial" w:hAnsi="Arial" w:cs="Arial"/>
          <w:b/>
          <w:sz w:val="22"/>
          <w:szCs w:val="22"/>
          <w:u w:val="single"/>
        </w:rPr>
        <w:t>)</w:t>
      </w:r>
    </w:p>
    <w:p w:rsidR="00656F03" w:rsidRPr="00656F03" w:rsidRDefault="00656F03" w:rsidP="00656F03">
      <w:pPr>
        <w:spacing w:before="100" w:beforeAutospacing="1" w:after="100" w:afterAutospacing="1"/>
        <w:ind w:left="851" w:hanging="851"/>
        <w:rPr>
          <w:rFonts w:ascii="Arial" w:eastAsia="Calibri" w:hAnsi="Arial" w:cs="Arial"/>
          <w:b/>
          <w:sz w:val="22"/>
          <w:szCs w:val="22"/>
          <w:lang w:val="en-ZA"/>
        </w:rPr>
      </w:pPr>
      <w:r w:rsidRPr="00656F03">
        <w:rPr>
          <w:rFonts w:ascii="Arial" w:eastAsia="Calibri" w:hAnsi="Arial" w:cs="Arial"/>
          <w:b/>
          <w:sz w:val="22"/>
          <w:szCs w:val="22"/>
          <w:lang w:val="en-ZA"/>
        </w:rPr>
        <w:t>3923.</w:t>
      </w:r>
      <w:r w:rsidRPr="00656F03">
        <w:rPr>
          <w:rFonts w:ascii="Arial" w:eastAsia="Calibri" w:hAnsi="Arial" w:cs="Arial"/>
          <w:b/>
          <w:sz w:val="22"/>
          <w:szCs w:val="22"/>
          <w:lang w:val="en-ZA"/>
        </w:rPr>
        <w:tab/>
        <w:t xml:space="preserve">Ms M S Khawula (EFF) to ask </w:t>
      </w:r>
      <w:r w:rsidRPr="00656F03">
        <w:rPr>
          <w:rFonts w:ascii="Arial" w:hAnsi="Arial" w:cs="Arial"/>
          <w:b/>
          <w:sz w:val="22"/>
          <w:szCs w:val="22"/>
        </w:rPr>
        <w:t>the</w:t>
      </w:r>
      <w:r w:rsidRPr="00656F03">
        <w:rPr>
          <w:rFonts w:ascii="Arial" w:eastAsia="Calibri" w:hAnsi="Arial" w:cs="Arial"/>
          <w:b/>
          <w:sz w:val="22"/>
          <w:szCs w:val="22"/>
          <w:lang w:val="en-ZA"/>
        </w:rPr>
        <w:t xml:space="preserve"> Minister of Water and Sanitation:</w:t>
      </w:r>
    </w:p>
    <w:p w:rsidR="001A51B7" w:rsidRPr="00BA0C11" w:rsidRDefault="00656F03" w:rsidP="00BA0C11">
      <w:pPr>
        <w:spacing w:before="100" w:beforeAutospacing="1" w:after="100" w:afterAutospacing="1"/>
        <w:ind w:left="851"/>
        <w:jc w:val="both"/>
        <w:rPr>
          <w:rFonts w:ascii="Arial" w:eastAsia="Calibri" w:hAnsi="Arial" w:cs="Arial"/>
          <w:sz w:val="22"/>
          <w:szCs w:val="22"/>
          <w:lang w:val="en-ZA"/>
        </w:rPr>
      </w:pPr>
      <w:r w:rsidRPr="00656F03">
        <w:rPr>
          <w:rFonts w:ascii="Arial" w:eastAsia="Calibri" w:hAnsi="Arial" w:cs="Arial"/>
          <w:sz w:val="22"/>
          <w:szCs w:val="22"/>
          <w:lang w:val="en-ZA"/>
        </w:rPr>
        <w:t xml:space="preserve">(a) What is the total number of households that were moved to make space for the Nandoni Dam in Limpopo, (b) </w:t>
      </w:r>
      <w:r w:rsidRPr="00656F03">
        <w:rPr>
          <w:rFonts w:ascii="Arial" w:eastAsia="Calibri" w:hAnsi="Arial" w:cs="Arial"/>
          <w:sz w:val="22"/>
          <w:szCs w:val="22"/>
          <w:lang w:val="en-GB"/>
        </w:rPr>
        <w:t>was</w:t>
      </w:r>
      <w:r w:rsidRPr="00656F03">
        <w:rPr>
          <w:rFonts w:ascii="Arial" w:eastAsia="Calibri" w:hAnsi="Arial" w:cs="Arial"/>
          <w:sz w:val="22"/>
          <w:szCs w:val="22"/>
          <w:lang w:val="en-ZA"/>
        </w:rPr>
        <w:t xml:space="preserve"> a settlement agreement reached between her department and the households that were moved, (c) what is the total monetary value of the settlement, (d) what amount was given to each household and (e) what are the details of persons who have (i) received and (ii) not yet received the settlement as at 27 November 2017?</w:t>
      </w:r>
      <w:r w:rsidRPr="00656F03">
        <w:rPr>
          <w:rFonts w:ascii="Arial" w:eastAsia="Calibri" w:hAnsi="Arial" w:cs="Arial"/>
          <w:sz w:val="22"/>
          <w:szCs w:val="22"/>
          <w:lang w:val="en-ZA"/>
        </w:rPr>
        <w:tab/>
      </w:r>
      <w:r w:rsidRPr="00656F03">
        <w:rPr>
          <w:rFonts w:ascii="Arial" w:eastAsia="Calibri" w:hAnsi="Arial" w:cs="Arial"/>
          <w:sz w:val="22"/>
          <w:szCs w:val="22"/>
          <w:lang w:val="en-ZA"/>
        </w:rPr>
        <w:tab/>
      </w:r>
      <w:r w:rsidRPr="00656F03">
        <w:rPr>
          <w:rFonts w:ascii="Arial" w:eastAsia="Calibri" w:hAnsi="Arial" w:cs="Arial"/>
          <w:sz w:val="22"/>
          <w:szCs w:val="22"/>
          <w:lang w:val="en-ZA"/>
        </w:rPr>
        <w:tab/>
      </w:r>
      <w:r w:rsidRPr="00656F03">
        <w:rPr>
          <w:rFonts w:ascii="Arial" w:eastAsia="Calibri" w:hAnsi="Arial" w:cs="Arial"/>
          <w:sz w:val="22"/>
          <w:szCs w:val="22"/>
          <w:lang w:val="en-ZA"/>
        </w:rPr>
        <w:tab/>
      </w:r>
      <w:r w:rsidRPr="00656F03">
        <w:rPr>
          <w:rFonts w:ascii="Arial" w:eastAsia="Calibri" w:hAnsi="Arial" w:cs="Arial"/>
          <w:sz w:val="22"/>
          <w:szCs w:val="22"/>
          <w:lang w:val="en-ZA"/>
        </w:rPr>
        <w:tab/>
      </w:r>
      <w:r w:rsidRPr="00656F03">
        <w:rPr>
          <w:rFonts w:ascii="Arial" w:eastAsia="Calibri" w:hAnsi="Arial" w:cs="Arial"/>
          <w:sz w:val="22"/>
          <w:szCs w:val="22"/>
          <w:lang w:val="en-ZA"/>
        </w:rPr>
        <w:tab/>
      </w:r>
      <w:r w:rsidRPr="00656F03">
        <w:rPr>
          <w:rFonts w:ascii="Arial" w:eastAsia="Calibri" w:hAnsi="Arial" w:cs="Arial"/>
          <w:sz w:val="22"/>
          <w:szCs w:val="22"/>
          <w:lang w:val="en-ZA"/>
        </w:rPr>
        <w:tab/>
      </w:r>
      <w:r w:rsidRPr="00656F03">
        <w:rPr>
          <w:rFonts w:ascii="Arial" w:eastAsia="Calibri" w:hAnsi="Arial" w:cs="Arial"/>
          <w:sz w:val="22"/>
          <w:szCs w:val="22"/>
          <w:lang w:val="en-ZA"/>
        </w:rPr>
        <w:tab/>
      </w:r>
      <w:r>
        <w:rPr>
          <w:rFonts w:ascii="Arial" w:eastAsia="Calibri" w:hAnsi="Arial" w:cs="Arial"/>
          <w:sz w:val="22"/>
          <w:szCs w:val="22"/>
          <w:lang w:val="en-ZA"/>
        </w:rPr>
        <w:tab/>
      </w:r>
      <w:r w:rsidRPr="00656F03">
        <w:rPr>
          <w:rFonts w:ascii="Arial" w:eastAsia="Calibri" w:hAnsi="Arial" w:cs="Arial"/>
          <w:sz w:val="16"/>
          <w:szCs w:val="16"/>
          <w:lang w:val="en-ZA"/>
        </w:rPr>
        <w:t>NW4469E</w:t>
      </w:r>
    </w:p>
    <w:p w:rsidR="00355562" w:rsidRPr="00CC596F" w:rsidRDefault="008A7DCE" w:rsidP="001A51B7">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A74835" w:rsidRPr="00A74835" w:rsidRDefault="00E23DF2" w:rsidP="00A74835">
      <w:pPr>
        <w:pStyle w:val="ListParagraph"/>
        <w:numPr>
          <w:ilvl w:val="0"/>
          <w:numId w:val="2"/>
        </w:numPr>
        <w:tabs>
          <w:tab w:val="left" w:pos="720"/>
          <w:tab w:val="left" w:pos="1440"/>
          <w:tab w:val="left" w:pos="3180"/>
        </w:tabs>
        <w:spacing w:before="100" w:beforeAutospacing="1" w:after="100" w:afterAutospacing="1"/>
        <w:ind w:left="1440" w:hanging="630"/>
        <w:jc w:val="both"/>
        <w:rPr>
          <w:rFonts w:ascii="Arial" w:hAnsi="Arial" w:cs="Arial"/>
          <w:sz w:val="22"/>
          <w:szCs w:val="22"/>
        </w:rPr>
      </w:pPr>
      <w:r w:rsidRPr="00A74835">
        <w:rPr>
          <w:rFonts w:ascii="Arial" w:hAnsi="Arial" w:cs="Arial"/>
          <w:sz w:val="22"/>
          <w:szCs w:val="22"/>
        </w:rPr>
        <w:t>The total number of households that were moved to make space for the Nandoni</w:t>
      </w:r>
      <w:r w:rsidR="00412529" w:rsidRPr="00A74835">
        <w:rPr>
          <w:rFonts w:ascii="Arial" w:hAnsi="Arial" w:cs="Arial"/>
          <w:sz w:val="22"/>
          <w:szCs w:val="22"/>
        </w:rPr>
        <w:t xml:space="preserve"> Dam </w:t>
      </w:r>
      <w:r w:rsidR="00B4752A">
        <w:rPr>
          <w:rFonts w:ascii="Arial" w:hAnsi="Arial" w:cs="Arial"/>
          <w:sz w:val="22"/>
          <w:szCs w:val="22"/>
        </w:rPr>
        <w:t>is</w:t>
      </w:r>
      <w:r w:rsidR="00A74835" w:rsidRPr="00A74835">
        <w:rPr>
          <w:rFonts w:ascii="Arial" w:hAnsi="Arial" w:cs="Arial"/>
          <w:sz w:val="22"/>
          <w:szCs w:val="22"/>
        </w:rPr>
        <w:t xml:space="preserve"> </w:t>
      </w:r>
      <w:r w:rsidR="00412529" w:rsidRPr="00A74835">
        <w:rPr>
          <w:rFonts w:ascii="Arial" w:hAnsi="Arial" w:cs="Arial"/>
          <w:sz w:val="22"/>
          <w:szCs w:val="22"/>
        </w:rPr>
        <w:t>46</w:t>
      </w:r>
      <w:r w:rsidR="000D6309" w:rsidRPr="00A74835">
        <w:rPr>
          <w:rFonts w:ascii="Arial" w:hAnsi="Arial" w:cs="Arial"/>
          <w:sz w:val="22"/>
          <w:szCs w:val="22"/>
        </w:rPr>
        <w:t>5</w:t>
      </w:r>
      <w:r w:rsidR="00A74835" w:rsidRPr="00A74835">
        <w:rPr>
          <w:color w:val="1F497D"/>
          <w:lang w:val="en-ZA"/>
        </w:rPr>
        <w:t xml:space="preserve"> </w:t>
      </w:r>
      <w:r w:rsidR="00A74835" w:rsidRPr="00A74835">
        <w:rPr>
          <w:rFonts w:ascii="Arial" w:hAnsi="Arial" w:cs="Arial"/>
          <w:sz w:val="22"/>
          <w:szCs w:val="22"/>
        </w:rPr>
        <w:t>(</w:t>
      </w:r>
      <w:r w:rsidR="00412529" w:rsidRPr="00A74835">
        <w:rPr>
          <w:rFonts w:ascii="Arial" w:hAnsi="Arial" w:cs="Arial"/>
          <w:sz w:val="22"/>
          <w:szCs w:val="22"/>
        </w:rPr>
        <w:t>which included recognition of</w:t>
      </w:r>
      <w:r w:rsidR="00A74835" w:rsidRPr="00A74835">
        <w:rPr>
          <w:rFonts w:ascii="Arial" w:hAnsi="Arial" w:cs="Arial"/>
          <w:sz w:val="22"/>
          <w:szCs w:val="22"/>
        </w:rPr>
        <w:t xml:space="preserve"> families desiring to separate/</w:t>
      </w:r>
      <w:r w:rsidR="00412529" w:rsidRPr="00A74835">
        <w:rPr>
          <w:rFonts w:ascii="Arial" w:hAnsi="Arial" w:cs="Arial"/>
          <w:sz w:val="22"/>
          <w:szCs w:val="22"/>
        </w:rPr>
        <w:t xml:space="preserve">divorce, </w:t>
      </w:r>
      <w:r w:rsidR="00A74835" w:rsidRPr="00A74835">
        <w:rPr>
          <w:rFonts w:ascii="Arial" w:hAnsi="Arial" w:cs="Arial"/>
          <w:sz w:val="22"/>
          <w:szCs w:val="22"/>
        </w:rPr>
        <w:t>one</w:t>
      </w:r>
      <w:r w:rsidR="00412529" w:rsidRPr="00A74835">
        <w:rPr>
          <w:rFonts w:ascii="Arial" w:hAnsi="Arial" w:cs="Arial"/>
          <w:sz w:val="22"/>
          <w:szCs w:val="22"/>
        </w:rPr>
        <w:t xml:space="preserve"> Musanda, </w:t>
      </w:r>
      <w:r w:rsidR="00A74835" w:rsidRPr="00A74835">
        <w:rPr>
          <w:rFonts w:ascii="Arial" w:hAnsi="Arial" w:cs="Arial"/>
          <w:sz w:val="22"/>
          <w:szCs w:val="22"/>
        </w:rPr>
        <w:t>three</w:t>
      </w:r>
      <w:r w:rsidR="00C311CB">
        <w:rPr>
          <w:rFonts w:ascii="Arial" w:hAnsi="Arial" w:cs="Arial"/>
          <w:sz w:val="22"/>
          <w:szCs w:val="22"/>
        </w:rPr>
        <w:t xml:space="preserve"> c</w:t>
      </w:r>
      <w:r w:rsidR="00412529" w:rsidRPr="00A74835">
        <w:rPr>
          <w:rFonts w:ascii="Arial" w:hAnsi="Arial" w:cs="Arial"/>
          <w:sz w:val="22"/>
          <w:szCs w:val="22"/>
        </w:rPr>
        <w:t xml:space="preserve">hurches, </w:t>
      </w:r>
      <w:r w:rsidR="00A74835" w:rsidRPr="00A74835">
        <w:rPr>
          <w:rFonts w:ascii="Arial" w:hAnsi="Arial" w:cs="Arial"/>
          <w:sz w:val="22"/>
          <w:szCs w:val="22"/>
        </w:rPr>
        <w:t>one</w:t>
      </w:r>
      <w:r w:rsidR="00C311CB">
        <w:rPr>
          <w:rFonts w:ascii="Arial" w:hAnsi="Arial" w:cs="Arial"/>
          <w:sz w:val="22"/>
          <w:szCs w:val="22"/>
        </w:rPr>
        <w:t xml:space="preserve"> c</w:t>
      </w:r>
      <w:r w:rsidR="0046039F" w:rsidRPr="00A74835">
        <w:rPr>
          <w:rFonts w:ascii="Arial" w:hAnsi="Arial" w:cs="Arial"/>
          <w:sz w:val="22"/>
          <w:szCs w:val="22"/>
        </w:rPr>
        <w:t xml:space="preserve">linic, </w:t>
      </w:r>
      <w:r w:rsidR="00A74835" w:rsidRPr="00A74835">
        <w:rPr>
          <w:rFonts w:ascii="Arial" w:hAnsi="Arial" w:cs="Arial"/>
          <w:sz w:val="22"/>
          <w:szCs w:val="22"/>
        </w:rPr>
        <w:t>two</w:t>
      </w:r>
      <w:r w:rsidR="0046039F" w:rsidRPr="00A74835">
        <w:rPr>
          <w:rFonts w:ascii="Arial" w:hAnsi="Arial" w:cs="Arial"/>
          <w:sz w:val="22"/>
          <w:szCs w:val="22"/>
        </w:rPr>
        <w:t xml:space="preserve"> </w:t>
      </w:r>
      <w:r w:rsidR="00C311CB">
        <w:rPr>
          <w:rFonts w:ascii="Arial" w:hAnsi="Arial" w:cs="Arial"/>
          <w:sz w:val="22"/>
          <w:szCs w:val="22"/>
        </w:rPr>
        <w:t>business;</w:t>
      </w:r>
      <w:r w:rsidR="0046039F" w:rsidRPr="00A74835">
        <w:rPr>
          <w:rFonts w:ascii="Arial" w:hAnsi="Arial" w:cs="Arial"/>
          <w:sz w:val="22"/>
          <w:szCs w:val="22"/>
        </w:rPr>
        <w:t xml:space="preserve"> </w:t>
      </w:r>
      <w:r w:rsidR="00A74835" w:rsidRPr="00A74835">
        <w:rPr>
          <w:rFonts w:ascii="Arial" w:hAnsi="Arial" w:cs="Arial"/>
          <w:sz w:val="22"/>
          <w:szCs w:val="22"/>
        </w:rPr>
        <w:t>one</w:t>
      </w:r>
      <w:r w:rsidR="0046039F" w:rsidRPr="00A74835">
        <w:rPr>
          <w:rFonts w:ascii="Arial" w:hAnsi="Arial" w:cs="Arial"/>
          <w:sz w:val="22"/>
          <w:szCs w:val="22"/>
        </w:rPr>
        <w:t xml:space="preserve"> </w:t>
      </w:r>
      <w:r w:rsidR="00C311CB">
        <w:rPr>
          <w:rFonts w:ascii="Arial" w:hAnsi="Arial" w:cs="Arial"/>
          <w:sz w:val="22"/>
          <w:szCs w:val="22"/>
        </w:rPr>
        <w:t>g</w:t>
      </w:r>
      <w:r w:rsidR="00412529" w:rsidRPr="00A74835">
        <w:rPr>
          <w:rFonts w:ascii="Arial" w:hAnsi="Arial" w:cs="Arial"/>
          <w:sz w:val="22"/>
          <w:szCs w:val="22"/>
        </w:rPr>
        <w:t xml:space="preserve">overnment </w:t>
      </w:r>
      <w:r w:rsidR="00B4752A">
        <w:rPr>
          <w:rFonts w:ascii="Arial" w:hAnsi="Arial" w:cs="Arial"/>
          <w:sz w:val="22"/>
          <w:szCs w:val="22"/>
        </w:rPr>
        <w:t>and</w:t>
      </w:r>
      <w:r w:rsidR="00412529" w:rsidRPr="00A74835">
        <w:rPr>
          <w:rFonts w:ascii="Arial" w:hAnsi="Arial" w:cs="Arial"/>
          <w:sz w:val="22"/>
          <w:szCs w:val="22"/>
        </w:rPr>
        <w:t xml:space="preserve"> </w:t>
      </w:r>
      <w:r w:rsidR="00C311CB">
        <w:rPr>
          <w:rFonts w:ascii="Arial" w:hAnsi="Arial" w:cs="Arial"/>
          <w:sz w:val="22"/>
          <w:szCs w:val="22"/>
        </w:rPr>
        <w:t>c</w:t>
      </w:r>
      <w:r w:rsidR="0046039F" w:rsidRPr="00A74835">
        <w:rPr>
          <w:rFonts w:ascii="Arial" w:hAnsi="Arial" w:cs="Arial"/>
          <w:sz w:val="22"/>
          <w:szCs w:val="22"/>
        </w:rPr>
        <w:t>ommunity building</w:t>
      </w:r>
      <w:r w:rsidR="00C311CB">
        <w:rPr>
          <w:rFonts w:ascii="Arial" w:hAnsi="Arial" w:cs="Arial"/>
          <w:sz w:val="22"/>
          <w:szCs w:val="22"/>
        </w:rPr>
        <w:t>s</w:t>
      </w:r>
      <w:r w:rsidR="00A74835" w:rsidRPr="00A74835">
        <w:rPr>
          <w:rFonts w:ascii="Arial" w:hAnsi="Arial" w:cs="Arial"/>
          <w:sz w:val="22"/>
          <w:szCs w:val="22"/>
        </w:rPr>
        <w:t>)</w:t>
      </w:r>
      <w:r w:rsidR="00B4752A">
        <w:rPr>
          <w:rFonts w:ascii="Arial" w:hAnsi="Arial" w:cs="Arial"/>
          <w:sz w:val="22"/>
          <w:szCs w:val="22"/>
        </w:rPr>
        <w:t>.</w:t>
      </w:r>
      <w:r w:rsidR="00A74835" w:rsidRPr="00A74835">
        <w:rPr>
          <w:color w:val="1F497D"/>
          <w:lang w:val="en-ZA"/>
        </w:rPr>
        <w:t xml:space="preserve"> </w:t>
      </w:r>
      <w:r w:rsidR="00A74835" w:rsidRPr="00F45F3B">
        <w:rPr>
          <w:rFonts w:ascii="Arial" w:hAnsi="Arial" w:cs="Arial"/>
          <w:sz w:val="22"/>
          <w:szCs w:val="22"/>
        </w:rPr>
        <w:t>These structura</w:t>
      </w:r>
      <w:r w:rsidR="00C311CB">
        <w:rPr>
          <w:rFonts w:ascii="Arial" w:hAnsi="Arial" w:cs="Arial"/>
          <w:sz w:val="22"/>
          <w:szCs w:val="22"/>
        </w:rPr>
        <w:t>l replacements should were separate from the</w:t>
      </w:r>
      <w:r w:rsidR="00F45F3B" w:rsidRPr="00F45F3B">
        <w:rPr>
          <w:rFonts w:ascii="Arial" w:hAnsi="Arial" w:cs="Arial"/>
          <w:sz w:val="22"/>
          <w:szCs w:val="22"/>
        </w:rPr>
        <w:t xml:space="preserve"> relocation</w:t>
      </w:r>
      <w:r w:rsidR="00A74835" w:rsidRPr="00F45F3B">
        <w:rPr>
          <w:rFonts w:ascii="Arial" w:hAnsi="Arial" w:cs="Arial"/>
          <w:sz w:val="22"/>
          <w:szCs w:val="22"/>
        </w:rPr>
        <w:t xml:space="preserve"> of 2 100 subsistence farmers</w:t>
      </w:r>
      <w:r w:rsidR="00BA0C11">
        <w:rPr>
          <w:rFonts w:ascii="Arial" w:hAnsi="Arial" w:cs="Arial"/>
          <w:sz w:val="22"/>
          <w:szCs w:val="22"/>
        </w:rPr>
        <w:t>.</w:t>
      </w:r>
    </w:p>
    <w:p w:rsidR="00E23DF2" w:rsidRPr="00A74835" w:rsidRDefault="00E23DF2" w:rsidP="00A74835">
      <w:pPr>
        <w:pStyle w:val="ListParagraph"/>
        <w:tabs>
          <w:tab w:val="left" w:pos="720"/>
          <w:tab w:val="left" w:pos="1440"/>
          <w:tab w:val="left" w:pos="3180"/>
        </w:tabs>
        <w:spacing w:before="100" w:beforeAutospacing="1" w:after="100" w:afterAutospacing="1"/>
        <w:ind w:left="1211"/>
        <w:jc w:val="both"/>
        <w:rPr>
          <w:rFonts w:ascii="Arial" w:hAnsi="Arial" w:cs="Arial"/>
          <w:sz w:val="22"/>
          <w:szCs w:val="22"/>
        </w:rPr>
      </w:pPr>
    </w:p>
    <w:p w:rsidR="00E23DF2" w:rsidRDefault="00E23DF2" w:rsidP="00A74835">
      <w:pPr>
        <w:pStyle w:val="ListParagraph"/>
        <w:numPr>
          <w:ilvl w:val="0"/>
          <w:numId w:val="2"/>
        </w:numPr>
        <w:tabs>
          <w:tab w:val="left" w:pos="720"/>
          <w:tab w:val="left" w:pos="1440"/>
          <w:tab w:val="left" w:pos="3180"/>
        </w:tabs>
        <w:spacing w:before="100" w:beforeAutospacing="1" w:after="100" w:afterAutospacing="1"/>
        <w:ind w:left="1440" w:hanging="630"/>
        <w:jc w:val="both"/>
        <w:rPr>
          <w:rFonts w:ascii="Arial" w:hAnsi="Arial" w:cs="Arial"/>
          <w:sz w:val="22"/>
          <w:szCs w:val="22"/>
        </w:rPr>
      </w:pPr>
      <w:r w:rsidRPr="00A74835">
        <w:rPr>
          <w:rFonts w:ascii="Arial" w:hAnsi="Arial" w:cs="Arial"/>
          <w:sz w:val="22"/>
          <w:szCs w:val="22"/>
        </w:rPr>
        <w:t>Yes, a settlement agreement was reached with the affected households/ community</w:t>
      </w:r>
      <w:r w:rsidR="00A74835" w:rsidRPr="00A74835">
        <w:rPr>
          <w:rFonts w:ascii="Arial" w:hAnsi="Arial" w:cs="Arial"/>
          <w:sz w:val="22"/>
          <w:szCs w:val="22"/>
        </w:rPr>
        <w:t>.  The</w:t>
      </w:r>
      <w:r w:rsidR="00A74835">
        <w:rPr>
          <w:color w:val="1F497D"/>
          <w:lang w:val="en-ZA"/>
        </w:rPr>
        <w:t xml:space="preserve"> </w:t>
      </w:r>
      <w:r w:rsidR="00A74835" w:rsidRPr="00A74835">
        <w:rPr>
          <w:rFonts w:ascii="Arial" w:hAnsi="Arial" w:cs="Arial"/>
          <w:sz w:val="22"/>
          <w:szCs w:val="22"/>
        </w:rPr>
        <w:t>Relocation Action Plan (RAP)</w:t>
      </w:r>
      <w:r w:rsidR="00A74835">
        <w:rPr>
          <w:rFonts w:ascii="Arial" w:hAnsi="Arial" w:cs="Arial"/>
          <w:sz w:val="22"/>
          <w:szCs w:val="22"/>
        </w:rPr>
        <w:t xml:space="preserve"> was</w:t>
      </w:r>
      <w:r w:rsidR="00A74835" w:rsidRPr="00A74835">
        <w:rPr>
          <w:rFonts w:ascii="Arial" w:hAnsi="Arial" w:cs="Arial"/>
          <w:sz w:val="22"/>
          <w:szCs w:val="22"/>
        </w:rPr>
        <w:t xml:space="preserve"> developed with the project steering committee which comprised of provincial and territorial authorities</w:t>
      </w:r>
      <w:r w:rsidR="00A74835">
        <w:rPr>
          <w:rFonts w:ascii="Arial" w:hAnsi="Arial" w:cs="Arial"/>
          <w:sz w:val="22"/>
          <w:szCs w:val="22"/>
        </w:rPr>
        <w:t>.</w:t>
      </w:r>
    </w:p>
    <w:p w:rsidR="00904CA4" w:rsidRDefault="00904CA4" w:rsidP="00904CA4">
      <w:pPr>
        <w:pStyle w:val="ListParagraph"/>
        <w:rPr>
          <w:rFonts w:ascii="Arial" w:hAnsi="Arial" w:cs="Arial"/>
          <w:sz w:val="22"/>
          <w:szCs w:val="22"/>
        </w:rPr>
      </w:pPr>
    </w:p>
    <w:p w:rsidR="00BA0C11" w:rsidRPr="00BA0C11" w:rsidRDefault="00904CA4" w:rsidP="00BA0C11">
      <w:pPr>
        <w:pStyle w:val="ListParagraph"/>
        <w:numPr>
          <w:ilvl w:val="0"/>
          <w:numId w:val="2"/>
        </w:numPr>
        <w:tabs>
          <w:tab w:val="left" w:pos="720"/>
          <w:tab w:val="left" w:pos="1440"/>
          <w:tab w:val="left" w:pos="3180"/>
        </w:tabs>
        <w:spacing w:before="100" w:beforeAutospacing="1" w:after="100" w:afterAutospacing="1"/>
        <w:ind w:left="1440" w:hanging="630"/>
        <w:jc w:val="both"/>
        <w:rPr>
          <w:rFonts w:ascii="Arial" w:hAnsi="Arial" w:cs="Arial"/>
          <w:sz w:val="22"/>
          <w:szCs w:val="22"/>
        </w:rPr>
      </w:pPr>
      <w:r w:rsidRPr="00904CA4">
        <w:rPr>
          <w:rFonts w:ascii="Arial" w:hAnsi="Arial" w:cs="Arial"/>
          <w:sz w:val="22"/>
          <w:szCs w:val="22"/>
        </w:rPr>
        <w:t xml:space="preserve">The total monetary value of the settlement </w:t>
      </w:r>
      <w:r w:rsidR="00946355">
        <w:rPr>
          <w:rFonts w:ascii="Arial" w:hAnsi="Arial" w:cs="Arial"/>
          <w:sz w:val="22"/>
          <w:szCs w:val="22"/>
        </w:rPr>
        <w:t xml:space="preserve">is </w:t>
      </w:r>
      <w:r w:rsidR="00946355" w:rsidRPr="00946355">
        <w:rPr>
          <w:rFonts w:ascii="Arial" w:hAnsi="Arial" w:cs="Arial"/>
          <w:sz w:val="22"/>
          <w:szCs w:val="22"/>
        </w:rPr>
        <w:t>R 8,005,248.79</w:t>
      </w:r>
      <w:r w:rsidR="00BA0C11">
        <w:rPr>
          <w:rFonts w:ascii="Arial" w:hAnsi="Arial" w:cs="Arial"/>
          <w:sz w:val="22"/>
          <w:szCs w:val="22"/>
        </w:rPr>
        <w:t xml:space="preserve">. </w:t>
      </w:r>
    </w:p>
    <w:p w:rsidR="00BA0C11" w:rsidRDefault="00BA0C11" w:rsidP="00BA0C11">
      <w:pPr>
        <w:pStyle w:val="ListParagraph"/>
        <w:rPr>
          <w:rFonts w:ascii="Arial" w:hAnsi="Arial" w:cs="Arial"/>
          <w:sz w:val="22"/>
          <w:szCs w:val="22"/>
        </w:rPr>
      </w:pPr>
    </w:p>
    <w:p w:rsidR="00904CA4" w:rsidRPr="00904CA4" w:rsidRDefault="00BA0C11" w:rsidP="00BA0C11">
      <w:pPr>
        <w:pStyle w:val="ListParagraph"/>
        <w:numPr>
          <w:ilvl w:val="0"/>
          <w:numId w:val="2"/>
        </w:numPr>
        <w:tabs>
          <w:tab w:val="left" w:pos="720"/>
          <w:tab w:val="left" w:pos="1440"/>
          <w:tab w:val="left" w:pos="1530"/>
          <w:tab w:val="left" w:pos="1980"/>
        </w:tabs>
        <w:spacing w:before="100" w:beforeAutospacing="1" w:after="100" w:afterAutospacing="1"/>
        <w:jc w:val="both"/>
        <w:rPr>
          <w:rFonts w:ascii="Arial" w:hAnsi="Arial" w:cs="Arial"/>
          <w:sz w:val="22"/>
          <w:szCs w:val="22"/>
        </w:rPr>
      </w:pPr>
      <w:r>
        <w:rPr>
          <w:rFonts w:ascii="Arial" w:hAnsi="Arial" w:cs="Arial"/>
          <w:sz w:val="22"/>
          <w:szCs w:val="22"/>
        </w:rPr>
        <w:t xml:space="preserve">and </w:t>
      </w:r>
      <w:r w:rsidR="00904CA4">
        <w:rPr>
          <w:rFonts w:ascii="Arial" w:hAnsi="Arial" w:cs="Arial"/>
          <w:sz w:val="22"/>
          <w:szCs w:val="22"/>
        </w:rPr>
        <w:t>(e)</w:t>
      </w:r>
    </w:p>
    <w:p w:rsidR="00CF120C" w:rsidRDefault="00CF120C" w:rsidP="00502FDA">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rPr>
      </w:pPr>
    </w:p>
    <w:p w:rsidR="00A74835" w:rsidRDefault="006466E1" w:rsidP="00502FDA">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rPr>
      </w:pPr>
      <w:r>
        <w:rPr>
          <w:rFonts w:ascii="Arial" w:hAnsi="Arial" w:cs="Arial"/>
          <w:sz w:val="22"/>
          <w:szCs w:val="22"/>
        </w:rPr>
        <w:t>It must be noted that t</w:t>
      </w:r>
      <w:r w:rsidR="0030245F">
        <w:rPr>
          <w:rFonts w:ascii="Arial" w:hAnsi="Arial" w:cs="Arial"/>
          <w:sz w:val="22"/>
          <w:szCs w:val="22"/>
        </w:rPr>
        <w:t>he compensation system adopted to mitigate losses and other disadvantages caused by the project strived for reinstatement as a preferred option rather than monetary value. Where reinstate</w:t>
      </w:r>
      <w:r w:rsidR="0012265C">
        <w:rPr>
          <w:rFonts w:ascii="Arial" w:hAnsi="Arial" w:cs="Arial"/>
          <w:sz w:val="22"/>
          <w:szCs w:val="22"/>
        </w:rPr>
        <w:t>ment was impractical or inadequ</w:t>
      </w:r>
      <w:r w:rsidR="0030245F">
        <w:rPr>
          <w:rFonts w:ascii="Arial" w:hAnsi="Arial" w:cs="Arial"/>
          <w:sz w:val="22"/>
          <w:szCs w:val="22"/>
        </w:rPr>
        <w:t>ate, resort</w:t>
      </w:r>
      <w:r w:rsidR="0012265C">
        <w:rPr>
          <w:rFonts w:ascii="Arial" w:hAnsi="Arial" w:cs="Arial"/>
          <w:sz w:val="22"/>
          <w:szCs w:val="22"/>
        </w:rPr>
        <w:t xml:space="preserve"> was made to other forms of compensation.  </w:t>
      </w:r>
      <w:r w:rsidR="00904CA4">
        <w:rPr>
          <w:rFonts w:ascii="Arial" w:hAnsi="Arial" w:cs="Arial"/>
          <w:sz w:val="22"/>
          <w:szCs w:val="22"/>
        </w:rPr>
        <w:t>In addition to reinstatement, the following households w</w:t>
      </w:r>
      <w:r w:rsidR="0012265C">
        <w:rPr>
          <w:rFonts w:ascii="Arial" w:hAnsi="Arial" w:cs="Arial"/>
          <w:sz w:val="22"/>
          <w:szCs w:val="22"/>
        </w:rPr>
        <w:t xml:space="preserve">ere </w:t>
      </w:r>
      <w:r w:rsidR="00904CA4">
        <w:rPr>
          <w:rFonts w:ascii="Arial" w:hAnsi="Arial" w:cs="Arial"/>
          <w:sz w:val="22"/>
          <w:szCs w:val="22"/>
        </w:rPr>
        <w:t xml:space="preserve">also </w:t>
      </w:r>
      <w:r w:rsidR="0012265C">
        <w:rPr>
          <w:rFonts w:ascii="Arial" w:hAnsi="Arial" w:cs="Arial"/>
          <w:sz w:val="22"/>
          <w:szCs w:val="22"/>
        </w:rPr>
        <w:t>compensated</w:t>
      </w:r>
      <w:r w:rsidR="00904CA4">
        <w:rPr>
          <w:rFonts w:ascii="Arial" w:hAnsi="Arial" w:cs="Arial"/>
          <w:sz w:val="22"/>
          <w:szCs w:val="22"/>
        </w:rPr>
        <w:t xml:space="preserve"> in monetary value</w:t>
      </w:r>
      <w:r w:rsidR="00BA0C11">
        <w:rPr>
          <w:rFonts w:ascii="Arial" w:hAnsi="Arial" w:cs="Arial"/>
          <w:sz w:val="22"/>
          <w:szCs w:val="22"/>
        </w:rPr>
        <w:t>.</w:t>
      </w:r>
    </w:p>
    <w:p w:rsidR="0012265C" w:rsidRDefault="0012265C" w:rsidP="0012265C">
      <w:pPr>
        <w:pStyle w:val="ListParagraph"/>
        <w:rPr>
          <w:rFonts w:ascii="Arial" w:hAnsi="Arial" w:cs="Arial"/>
          <w:sz w:val="22"/>
          <w:szCs w:val="22"/>
        </w:rPr>
      </w:pPr>
    </w:p>
    <w:p w:rsidR="0046039F" w:rsidRPr="00BA0C11" w:rsidRDefault="00904CA4" w:rsidP="00BA0C11">
      <w:pPr>
        <w:pStyle w:val="ListParagraph"/>
        <w:tabs>
          <w:tab w:val="left" w:pos="720"/>
          <w:tab w:val="left" w:pos="1440"/>
          <w:tab w:val="left" w:pos="3180"/>
        </w:tabs>
        <w:spacing w:before="100" w:beforeAutospacing="1" w:after="100" w:afterAutospacing="1"/>
        <w:jc w:val="both"/>
        <w:rPr>
          <w:rFonts w:ascii="Arial" w:hAnsi="Arial" w:cs="Arial"/>
          <w:b/>
          <w:sz w:val="22"/>
          <w:szCs w:val="22"/>
        </w:rPr>
      </w:pPr>
      <w:r>
        <w:rPr>
          <w:rFonts w:ascii="Arial" w:hAnsi="Arial" w:cs="Arial"/>
          <w:sz w:val="22"/>
          <w:szCs w:val="22"/>
        </w:rPr>
        <w:tab/>
      </w:r>
      <w:r w:rsidRPr="00904CA4">
        <w:rPr>
          <w:rFonts w:ascii="Arial" w:hAnsi="Arial" w:cs="Arial"/>
          <w:sz w:val="22"/>
          <w:szCs w:val="22"/>
        </w:rPr>
        <w:t>See attached</w:t>
      </w:r>
      <w:r w:rsidRPr="00904CA4">
        <w:rPr>
          <w:rFonts w:ascii="Arial" w:hAnsi="Arial" w:cs="Arial"/>
          <w:b/>
          <w:sz w:val="22"/>
          <w:szCs w:val="22"/>
        </w:rPr>
        <w:t xml:space="preserve"> Annexure A</w:t>
      </w:r>
      <w:r w:rsidR="00B93511" w:rsidRPr="00967848">
        <w:rPr>
          <w:rFonts w:ascii="Arial" w:hAnsi="Arial" w:cs="Arial"/>
          <w:sz w:val="22"/>
          <w:szCs w:val="22"/>
        </w:rPr>
        <w:t>.</w:t>
      </w:r>
      <w:r w:rsidR="00B93511">
        <w:rPr>
          <w:rFonts w:ascii="Arial" w:hAnsi="Arial" w:cs="Arial"/>
          <w:b/>
          <w:sz w:val="22"/>
          <w:szCs w:val="22"/>
        </w:rPr>
        <w:t xml:space="preserve"> </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8"/>
      <w:footerReference w:type="default" r:id="rId9"/>
      <w:footerReference w:type="first" r:id="rId10"/>
      <w:pgSz w:w="11906" w:h="16838"/>
      <w:pgMar w:top="540" w:right="1133"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64A" w:rsidRDefault="00CA564A">
      <w:r>
        <w:separator/>
      </w:r>
    </w:p>
  </w:endnote>
  <w:endnote w:type="continuationSeparator" w:id="0">
    <w:p w:rsidR="00CA564A" w:rsidRDefault="00CA5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0C0038">
      <w:rPr>
        <w:rFonts w:ascii="Arial" w:hAnsi="Arial" w:cs="Arial"/>
        <w:sz w:val="16"/>
        <w:szCs w:val="16"/>
      </w:rPr>
      <w:t>3</w:t>
    </w:r>
    <w:r w:rsidR="00656F03">
      <w:rPr>
        <w:rFonts w:ascii="Arial" w:hAnsi="Arial" w:cs="Arial"/>
        <w:sz w:val="16"/>
        <w:szCs w:val="16"/>
      </w:rPr>
      <w:t>923</w:t>
    </w:r>
    <w:r>
      <w:rPr>
        <w:rFonts w:ascii="Arial" w:hAnsi="Arial" w:cs="Arial"/>
        <w:sz w:val="16"/>
        <w:szCs w:val="16"/>
      </w:rPr>
      <w:tab/>
    </w:r>
    <w:r>
      <w:rPr>
        <w:rFonts w:ascii="Arial" w:hAnsi="Arial" w:cs="Arial"/>
        <w:sz w:val="16"/>
        <w:szCs w:val="16"/>
      </w:rPr>
      <w:tab/>
      <w:t>NW</w:t>
    </w:r>
    <w:r w:rsidR="000C0038">
      <w:rPr>
        <w:rFonts w:ascii="Arial" w:hAnsi="Arial" w:cs="Arial"/>
        <w:sz w:val="16"/>
        <w:szCs w:val="16"/>
      </w:rPr>
      <w:t>4</w:t>
    </w:r>
    <w:r w:rsidR="00656F03">
      <w:rPr>
        <w:rFonts w:ascii="Arial" w:hAnsi="Arial" w:cs="Arial"/>
        <w:sz w:val="16"/>
        <w:szCs w:val="16"/>
      </w:rPr>
      <w:t>469</w:t>
    </w:r>
    <w:r>
      <w:rPr>
        <w:rFonts w:ascii="Arial" w:hAnsi="Arial" w:cs="Arial"/>
        <w:sz w:val="16"/>
        <w:szCs w:val="16"/>
      </w:rPr>
      <w: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0C0038">
      <w:rPr>
        <w:rFonts w:ascii="Arial" w:hAnsi="Arial" w:cs="Arial"/>
        <w:sz w:val="16"/>
        <w:szCs w:val="16"/>
      </w:rPr>
      <w:t>3</w:t>
    </w:r>
    <w:r w:rsidR="00656F03">
      <w:rPr>
        <w:rFonts w:ascii="Arial" w:hAnsi="Arial" w:cs="Arial"/>
        <w:sz w:val="16"/>
        <w:szCs w:val="16"/>
      </w:rPr>
      <w:t>923</w:t>
    </w:r>
    <w:r w:rsidR="003473E4">
      <w:rPr>
        <w:rFonts w:ascii="Arial" w:hAnsi="Arial" w:cs="Arial"/>
        <w:sz w:val="16"/>
        <w:szCs w:val="16"/>
      </w:rPr>
      <w:tab/>
    </w:r>
    <w:r w:rsidR="003473E4">
      <w:rPr>
        <w:rFonts w:ascii="Arial" w:hAnsi="Arial" w:cs="Arial"/>
        <w:sz w:val="16"/>
        <w:szCs w:val="16"/>
      </w:rPr>
      <w:tab/>
      <w:t>NW</w:t>
    </w:r>
    <w:r w:rsidR="000C0038">
      <w:rPr>
        <w:rFonts w:ascii="Arial" w:hAnsi="Arial" w:cs="Arial"/>
        <w:sz w:val="16"/>
        <w:szCs w:val="16"/>
      </w:rPr>
      <w:t>4</w:t>
    </w:r>
    <w:r w:rsidR="00656F03">
      <w:rPr>
        <w:rFonts w:ascii="Arial" w:hAnsi="Arial" w:cs="Arial"/>
        <w:sz w:val="16"/>
        <w:szCs w:val="16"/>
      </w:rPr>
      <w:t>469</w:t>
    </w:r>
    <w:r>
      <w:rPr>
        <w:rFonts w:ascii="Arial" w:hAnsi="Arial" w:cs="Arial"/>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64A" w:rsidRDefault="00CA564A">
      <w:r>
        <w:separator/>
      </w:r>
    </w:p>
  </w:footnote>
  <w:footnote w:type="continuationSeparator" w:id="0">
    <w:p w:rsidR="00CA564A" w:rsidRDefault="00CA5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Default="00163642"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A160CEF"/>
    <w:multiLevelType w:val="hybridMultilevel"/>
    <w:tmpl w:val="F120E94A"/>
    <w:lvl w:ilvl="0" w:tplc="C46278C0">
      <w:start w:val="1"/>
      <w:numFmt w:val="lowerLetter"/>
      <w:lvlText w:val="(%1)"/>
      <w:lvlJc w:val="left"/>
      <w:pPr>
        <w:ind w:left="117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69356F7E"/>
    <w:multiLevelType w:val="hybridMultilevel"/>
    <w:tmpl w:val="EFC27ECC"/>
    <w:lvl w:ilvl="0" w:tplc="7B249D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grammar="clean"/>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8A7DCE"/>
    <w:rsid w:val="0000012F"/>
    <w:rsid w:val="000012F1"/>
    <w:rsid w:val="000055DE"/>
    <w:rsid w:val="0000651A"/>
    <w:rsid w:val="00007151"/>
    <w:rsid w:val="000078CA"/>
    <w:rsid w:val="00007F4A"/>
    <w:rsid w:val="00010A81"/>
    <w:rsid w:val="00010AE0"/>
    <w:rsid w:val="00011E07"/>
    <w:rsid w:val="000133DF"/>
    <w:rsid w:val="00020612"/>
    <w:rsid w:val="0002605A"/>
    <w:rsid w:val="00027CB8"/>
    <w:rsid w:val="00027ECA"/>
    <w:rsid w:val="00031D3E"/>
    <w:rsid w:val="000329E7"/>
    <w:rsid w:val="00036790"/>
    <w:rsid w:val="00043161"/>
    <w:rsid w:val="00044DB3"/>
    <w:rsid w:val="000465D8"/>
    <w:rsid w:val="000475B5"/>
    <w:rsid w:val="000520E5"/>
    <w:rsid w:val="000614F2"/>
    <w:rsid w:val="0006222F"/>
    <w:rsid w:val="00064C41"/>
    <w:rsid w:val="000672CE"/>
    <w:rsid w:val="00072352"/>
    <w:rsid w:val="00075C08"/>
    <w:rsid w:val="000772AF"/>
    <w:rsid w:val="000775DD"/>
    <w:rsid w:val="00081E70"/>
    <w:rsid w:val="00086AF5"/>
    <w:rsid w:val="00090929"/>
    <w:rsid w:val="000910A6"/>
    <w:rsid w:val="0009164F"/>
    <w:rsid w:val="000939A3"/>
    <w:rsid w:val="000961D4"/>
    <w:rsid w:val="000A24F0"/>
    <w:rsid w:val="000B5E49"/>
    <w:rsid w:val="000B7476"/>
    <w:rsid w:val="000B74AD"/>
    <w:rsid w:val="000C0038"/>
    <w:rsid w:val="000C4175"/>
    <w:rsid w:val="000C4C94"/>
    <w:rsid w:val="000C5148"/>
    <w:rsid w:val="000C5219"/>
    <w:rsid w:val="000C5A26"/>
    <w:rsid w:val="000C6D7B"/>
    <w:rsid w:val="000D2600"/>
    <w:rsid w:val="000D2A0D"/>
    <w:rsid w:val="000D5969"/>
    <w:rsid w:val="000D6309"/>
    <w:rsid w:val="000E41F5"/>
    <w:rsid w:val="000E4B82"/>
    <w:rsid w:val="000F0F44"/>
    <w:rsid w:val="000F2839"/>
    <w:rsid w:val="000F5ACE"/>
    <w:rsid w:val="000F7160"/>
    <w:rsid w:val="0010103C"/>
    <w:rsid w:val="001011DE"/>
    <w:rsid w:val="00101961"/>
    <w:rsid w:val="00103738"/>
    <w:rsid w:val="0010464B"/>
    <w:rsid w:val="00104FAA"/>
    <w:rsid w:val="00105F33"/>
    <w:rsid w:val="00110FBA"/>
    <w:rsid w:val="0012265C"/>
    <w:rsid w:val="001229D1"/>
    <w:rsid w:val="0013677D"/>
    <w:rsid w:val="00141A98"/>
    <w:rsid w:val="00141D2A"/>
    <w:rsid w:val="00142CEC"/>
    <w:rsid w:val="00144D81"/>
    <w:rsid w:val="00152A3B"/>
    <w:rsid w:val="00152E1E"/>
    <w:rsid w:val="001539E6"/>
    <w:rsid w:val="00155D05"/>
    <w:rsid w:val="0015662D"/>
    <w:rsid w:val="00161514"/>
    <w:rsid w:val="00163642"/>
    <w:rsid w:val="00164340"/>
    <w:rsid w:val="001653FA"/>
    <w:rsid w:val="00171B07"/>
    <w:rsid w:val="001758C5"/>
    <w:rsid w:val="00177143"/>
    <w:rsid w:val="00185614"/>
    <w:rsid w:val="00187FF2"/>
    <w:rsid w:val="00191720"/>
    <w:rsid w:val="00194434"/>
    <w:rsid w:val="00196EFD"/>
    <w:rsid w:val="00197A80"/>
    <w:rsid w:val="001A0035"/>
    <w:rsid w:val="001A06B1"/>
    <w:rsid w:val="001A51B7"/>
    <w:rsid w:val="001B0889"/>
    <w:rsid w:val="001B164A"/>
    <w:rsid w:val="001B6327"/>
    <w:rsid w:val="001B6885"/>
    <w:rsid w:val="001C5CAE"/>
    <w:rsid w:val="001D03EF"/>
    <w:rsid w:val="001D3462"/>
    <w:rsid w:val="001D7AE5"/>
    <w:rsid w:val="001E036C"/>
    <w:rsid w:val="001F2F0F"/>
    <w:rsid w:val="001F6A53"/>
    <w:rsid w:val="00201F06"/>
    <w:rsid w:val="0020507E"/>
    <w:rsid w:val="00211B7A"/>
    <w:rsid w:val="0021410C"/>
    <w:rsid w:val="00214C07"/>
    <w:rsid w:val="00216BF4"/>
    <w:rsid w:val="002238F0"/>
    <w:rsid w:val="002326D5"/>
    <w:rsid w:val="00243B87"/>
    <w:rsid w:val="002451BE"/>
    <w:rsid w:val="00245891"/>
    <w:rsid w:val="00245EC0"/>
    <w:rsid w:val="00255C22"/>
    <w:rsid w:val="00255D67"/>
    <w:rsid w:val="00255D9D"/>
    <w:rsid w:val="002628DA"/>
    <w:rsid w:val="00262B8B"/>
    <w:rsid w:val="00262DEA"/>
    <w:rsid w:val="00264570"/>
    <w:rsid w:val="002810AB"/>
    <w:rsid w:val="00281B24"/>
    <w:rsid w:val="00290328"/>
    <w:rsid w:val="00290E45"/>
    <w:rsid w:val="00293BC5"/>
    <w:rsid w:val="00295292"/>
    <w:rsid w:val="002971EE"/>
    <w:rsid w:val="002A053D"/>
    <w:rsid w:val="002A30E2"/>
    <w:rsid w:val="002A7BB5"/>
    <w:rsid w:val="002B2D1B"/>
    <w:rsid w:val="002B3F42"/>
    <w:rsid w:val="002B4596"/>
    <w:rsid w:val="002B609C"/>
    <w:rsid w:val="002B671A"/>
    <w:rsid w:val="002B682E"/>
    <w:rsid w:val="002B694F"/>
    <w:rsid w:val="002C0F11"/>
    <w:rsid w:val="002C1DC7"/>
    <w:rsid w:val="002C4369"/>
    <w:rsid w:val="002C551C"/>
    <w:rsid w:val="002D3A9A"/>
    <w:rsid w:val="002D4E03"/>
    <w:rsid w:val="002D7A52"/>
    <w:rsid w:val="002E2DE4"/>
    <w:rsid w:val="002E4031"/>
    <w:rsid w:val="002E45E5"/>
    <w:rsid w:val="002E56BE"/>
    <w:rsid w:val="002E5E47"/>
    <w:rsid w:val="002F0CFE"/>
    <w:rsid w:val="002F15F2"/>
    <w:rsid w:val="002F2084"/>
    <w:rsid w:val="002F68D5"/>
    <w:rsid w:val="003016A3"/>
    <w:rsid w:val="0030245F"/>
    <w:rsid w:val="00316725"/>
    <w:rsid w:val="003175DB"/>
    <w:rsid w:val="0032067B"/>
    <w:rsid w:val="00321778"/>
    <w:rsid w:val="00322BDC"/>
    <w:rsid w:val="00326B88"/>
    <w:rsid w:val="00330424"/>
    <w:rsid w:val="003358E6"/>
    <w:rsid w:val="003375A7"/>
    <w:rsid w:val="003407C4"/>
    <w:rsid w:val="00340E0D"/>
    <w:rsid w:val="00342459"/>
    <w:rsid w:val="003473E4"/>
    <w:rsid w:val="00351D36"/>
    <w:rsid w:val="00355562"/>
    <w:rsid w:val="003567B6"/>
    <w:rsid w:val="00356EFD"/>
    <w:rsid w:val="003635E7"/>
    <w:rsid w:val="00363865"/>
    <w:rsid w:val="00365608"/>
    <w:rsid w:val="00366E7A"/>
    <w:rsid w:val="003716AA"/>
    <w:rsid w:val="00372F1C"/>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D784F"/>
    <w:rsid w:val="003E0A38"/>
    <w:rsid w:val="003E5759"/>
    <w:rsid w:val="003F02A2"/>
    <w:rsid w:val="003F20AB"/>
    <w:rsid w:val="003F27E7"/>
    <w:rsid w:val="003F30C2"/>
    <w:rsid w:val="003F41FD"/>
    <w:rsid w:val="004028C5"/>
    <w:rsid w:val="004029B9"/>
    <w:rsid w:val="00403AFE"/>
    <w:rsid w:val="00410915"/>
    <w:rsid w:val="00412529"/>
    <w:rsid w:val="004148A5"/>
    <w:rsid w:val="004177F6"/>
    <w:rsid w:val="00423103"/>
    <w:rsid w:val="004305FF"/>
    <w:rsid w:val="0043569E"/>
    <w:rsid w:val="00440394"/>
    <w:rsid w:val="00440927"/>
    <w:rsid w:val="004456E6"/>
    <w:rsid w:val="004476B1"/>
    <w:rsid w:val="00453EBA"/>
    <w:rsid w:val="004542D2"/>
    <w:rsid w:val="0046039F"/>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0236"/>
    <w:rsid w:val="004C2DE7"/>
    <w:rsid w:val="004C4049"/>
    <w:rsid w:val="004C4A3A"/>
    <w:rsid w:val="004C4D47"/>
    <w:rsid w:val="004C6276"/>
    <w:rsid w:val="004C6F49"/>
    <w:rsid w:val="004D0C88"/>
    <w:rsid w:val="004D1B6B"/>
    <w:rsid w:val="004D2108"/>
    <w:rsid w:val="004D3E5E"/>
    <w:rsid w:val="004D6C09"/>
    <w:rsid w:val="004E29BD"/>
    <w:rsid w:val="004E3076"/>
    <w:rsid w:val="004E45FD"/>
    <w:rsid w:val="004E68BA"/>
    <w:rsid w:val="004F0D7D"/>
    <w:rsid w:val="004F58EC"/>
    <w:rsid w:val="004F7BFC"/>
    <w:rsid w:val="00500382"/>
    <w:rsid w:val="0050067B"/>
    <w:rsid w:val="00502FDA"/>
    <w:rsid w:val="005067B3"/>
    <w:rsid w:val="00511A8D"/>
    <w:rsid w:val="0051341E"/>
    <w:rsid w:val="00514833"/>
    <w:rsid w:val="005203BC"/>
    <w:rsid w:val="00521A31"/>
    <w:rsid w:val="00521ABD"/>
    <w:rsid w:val="0052283A"/>
    <w:rsid w:val="00522DFF"/>
    <w:rsid w:val="005232D7"/>
    <w:rsid w:val="00523A26"/>
    <w:rsid w:val="00526C0B"/>
    <w:rsid w:val="00527BD6"/>
    <w:rsid w:val="005340CA"/>
    <w:rsid w:val="005359A1"/>
    <w:rsid w:val="005379E1"/>
    <w:rsid w:val="00540715"/>
    <w:rsid w:val="005444FD"/>
    <w:rsid w:val="0055393F"/>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6FDC"/>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40728"/>
    <w:rsid w:val="00640FEE"/>
    <w:rsid w:val="006466E1"/>
    <w:rsid w:val="006507D5"/>
    <w:rsid w:val="0065397D"/>
    <w:rsid w:val="00656F03"/>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D6860"/>
    <w:rsid w:val="006E192A"/>
    <w:rsid w:val="006E3F0C"/>
    <w:rsid w:val="006F4F50"/>
    <w:rsid w:val="006F6EBB"/>
    <w:rsid w:val="006F76F3"/>
    <w:rsid w:val="0070051C"/>
    <w:rsid w:val="00706C42"/>
    <w:rsid w:val="00712D32"/>
    <w:rsid w:val="00715365"/>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70713"/>
    <w:rsid w:val="00772C1F"/>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6ED"/>
    <w:rsid w:val="007E69E6"/>
    <w:rsid w:val="007F17EC"/>
    <w:rsid w:val="007F26AE"/>
    <w:rsid w:val="007F67B5"/>
    <w:rsid w:val="007F79EF"/>
    <w:rsid w:val="00800EB6"/>
    <w:rsid w:val="00802EDE"/>
    <w:rsid w:val="008047A2"/>
    <w:rsid w:val="0080532A"/>
    <w:rsid w:val="0080584E"/>
    <w:rsid w:val="00812C65"/>
    <w:rsid w:val="00815E92"/>
    <w:rsid w:val="0082482B"/>
    <w:rsid w:val="00830F28"/>
    <w:rsid w:val="008337AE"/>
    <w:rsid w:val="00833945"/>
    <w:rsid w:val="00840FE1"/>
    <w:rsid w:val="008425E7"/>
    <w:rsid w:val="008446B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371F"/>
    <w:rsid w:val="008A4268"/>
    <w:rsid w:val="008A47E2"/>
    <w:rsid w:val="008A7DCE"/>
    <w:rsid w:val="008B04A4"/>
    <w:rsid w:val="008B1C30"/>
    <w:rsid w:val="008B3DE3"/>
    <w:rsid w:val="008B517B"/>
    <w:rsid w:val="008B66F5"/>
    <w:rsid w:val="008C35B4"/>
    <w:rsid w:val="008C4653"/>
    <w:rsid w:val="008C7DFF"/>
    <w:rsid w:val="008D21E8"/>
    <w:rsid w:val="008D2FDB"/>
    <w:rsid w:val="008D46B7"/>
    <w:rsid w:val="008D6418"/>
    <w:rsid w:val="008D7490"/>
    <w:rsid w:val="008E07D3"/>
    <w:rsid w:val="008E1235"/>
    <w:rsid w:val="008E2DAB"/>
    <w:rsid w:val="008E4A2A"/>
    <w:rsid w:val="008E778C"/>
    <w:rsid w:val="008F1DAD"/>
    <w:rsid w:val="008F4DF9"/>
    <w:rsid w:val="008F681B"/>
    <w:rsid w:val="00900786"/>
    <w:rsid w:val="009015D9"/>
    <w:rsid w:val="00903072"/>
    <w:rsid w:val="00904CA4"/>
    <w:rsid w:val="00904CC4"/>
    <w:rsid w:val="00924918"/>
    <w:rsid w:val="0093147C"/>
    <w:rsid w:val="009359D5"/>
    <w:rsid w:val="00941093"/>
    <w:rsid w:val="00941E0F"/>
    <w:rsid w:val="00946355"/>
    <w:rsid w:val="009476D2"/>
    <w:rsid w:val="00950C24"/>
    <w:rsid w:val="00952DAA"/>
    <w:rsid w:val="0095517A"/>
    <w:rsid w:val="00967848"/>
    <w:rsid w:val="00970B1C"/>
    <w:rsid w:val="009720C3"/>
    <w:rsid w:val="00972A42"/>
    <w:rsid w:val="00972BD0"/>
    <w:rsid w:val="009742B9"/>
    <w:rsid w:val="009760B1"/>
    <w:rsid w:val="00977AF5"/>
    <w:rsid w:val="009831EC"/>
    <w:rsid w:val="00984D33"/>
    <w:rsid w:val="009854B4"/>
    <w:rsid w:val="009857C8"/>
    <w:rsid w:val="00985E53"/>
    <w:rsid w:val="00985FE2"/>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4264"/>
    <w:rsid w:val="00A74835"/>
    <w:rsid w:val="00A81619"/>
    <w:rsid w:val="00A946D0"/>
    <w:rsid w:val="00A958FA"/>
    <w:rsid w:val="00AA2D12"/>
    <w:rsid w:val="00AA5028"/>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4752A"/>
    <w:rsid w:val="00B50C14"/>
    <w:rsid w:val="00B52B1B"/>
    <w:rsid w:val="00B5373C"/>
    <w:rsid w:val="00B64DBD"/>
    <w:rsid w:val="00B67A15"/>
    <w:rsid w:val="00B714D9"/>
    <w:rsid w:val="00B7360A"/>
    <w:rsid w:val="00B7476D"/>
    <w:rsid w:val="00B829FF"/>
    <w:rsid w:val="00B83118"/>
    <w:rsid w:val="00B8630A"/>
    <w:rsid w:val="00B87386"/>
    <w:rsid w:val="00B93511"/>
    <w:rsid w:val="00B972CE"/>
    <w:rsid w:val="00B972EE"/>
    <w:rsid w:val="00B976D9"/>
    <w:rsid w:val="00BA0A8C"/>
    <w:rsid w:val="00BA0C11"/>
    <w:rsid w:val="00BA386D"/>
    <w:rsid w:val="00BA46A6"/>
    <w:rsid w:val="00BA5B19"/>
    <w:rsid w:val="00BA78FB"/>
    <w:rsid w:val="00BB3141"/>
    <w:rsid w:val="00BB3767"/>
    <w:rsid w:val="00BB5BFB"/>
    <w:rsid w:val="00BC54AF"/>
    <w:rsid w:val="00BC77A8"/>
    <w:rsid w:val="00BD1A63"/>
    <w:rsid w:val="00BD403F"/>
    <w:rsid w:val="00BE40FF"/>
    <w:rsid w:val="00BE735F"/>
    <w:rsid w:val="00BF06B9"/>
    <w:rsid w:val="00BF16A4"/>
    <w:rsid w:val="00BF745C"/>
    <w:rsid w:val="00C0190C"/>
    <w:rsid w:val="00C01DB2"/>
    <w:rsid w:val="00C04C77"/>
    <w:rsid w:val="00C067D2"/>
    <w:rsid w:val="00C06F36"/>
    <w:rsid w:val="00C07D6E"/>
    <w:rsid w:val="00C16509"/>
    <w:rsid w:val="00C179BF"/>
    <w:rsid w:val="00C205F2"/>
    <w:rsid w:val="00C2124A"/>
    <w:rsid w:val="00C27D1E"/>
    <w:rsid w:val="00C311CB"/>
    <w:rsid w:val="00C3134A"/>
    <w:rsid w:val="00C325D7"/>
    <w:rsid w:val="00C32FF7"/>
    <w:rsid w:val="00C425FE"/>
    <w:rsid w:val="00C44117"/>
    <w:rsid w:val="00C4447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47B9"/>
    <w:rsid w:val="00C85926"/>
    <w:rsid w:val="00CA02FD"/>
    <w:rsid w:val="00CA2E3F"/>
    <w:rsid w:val="00CA564A"/>
    <w:rsid w:val="00CB0BED"/>
    <w:rsid w:val="00CC0595"/>
    <w:rsid w:val="00CC2A1C"/>
    <w:rsid w:val="00CC596F"/>
    <w:rsid w:val="00CC6079"/>
    <w:rsid w:val="00CD42FF"/>
    <w:rsid w:val="00CE0DE6"/>
    <w:rsid w:val="00CE4088"/>
    <w:rsid w:val="00CF120C"/>
    <w:rsid w:val="00CF2D28"/>
    <w:rsid w:val="00CF310E"/>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6A7D"/>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68C5"/>
    <w:rsid w:val="00E23DF2"/>
    <w:rsid w:val="00E24799"/>
    <w:rsid w:val="00E25606"/>
    <w:rsid w:val="00E35B53"/>
    <w:rsid w:val="00E43153"/>
    <w:rsid w:val="00E45743"/>
    <w:rsid w:val="00E5152E"/>
    <w:rsid w:val="00E529A0"/>
    <w:rsid w:val="00E55CE4"/>
    <w:rsid w:val="00E5603A"/>
    <w:rsid w:val="00E57876"/>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C1AD1"/>
    <w:rsid w:val="00EC253D"/>
    <w:rsid w:val="00EC3690"/>
    <w:rsid w:val="00EC383B"/>
    <w:rsid w:val="00EC4920"/>
    <w:rsid w:val="00ED0A33"/>
    <w:rsid w:val="00ED51A5"/>
    <w:rsid w:val="00ED6627"/>
    <w:rsid w:val="00ED72C3"/>
    <w:rsid w:val="00EE0081"/>
    <w:rsid w:val="00EE143A"/>
    <w:rsid w:val="00EE4FCA"/>
    <w:rsid w:val="00EE5102"/>
    <w:rsid w:val="00EE6781"/>
    <w:rsid w:val="00EF4888"/>
    <w:rsid w:val="00EF7C47"/>
    <w:rsid w:val="00F0437A"/>
    <w:rsid w:val="00F14285"/>
    <w:rsid w:val="00F15750"/>
    <w:rsid w:val="00F16EF8"/>
    <w:rsid w:val="00F20508"/>
    <w:rsid w:val="00F21C03"/>
    <w:rsid w:val="00F22F13"/>
    <w:rsid w:val="00F245F7"/>
    <w:rsid w:val="00F2534D"/>
    <w:rsid w:val="00F25502"/>
    <w:rsid w:val="00F328D8"/>
    <w:rsid w:val="00F36DCF"/>
    <w:rsid w:val="00F41595"/>
    <w:rsid w:val="00F42D38"/>
    <w:rsid w:val="00F42F1F"/>
    <w:rsid w:val="00F451C1"/>
    <w:rsid w:val="00F45F3B"/>
    <w:rsid w:val="00F47145"/>
    <w:rsid w:val="00F711A0"/>
    <w:rsid w:val="00F72C81"/>
    <w:rsid w:val="00F72F16"/>
    <w:rsid w:val="00F75A58"/>
    <w:rsid w:val="00F77009"/>
    <w:rsid w:val="00F8107A"/>
    <w:rsid w:val="00F9206C"/>
    <w:rsid w:val="00F925E5"/>
    <w:rsid w:val="00F929BB"/>
    <w:rsid w:val="00F93F7E"/>
    <w:rsid w:val="00F94BEB"/>
    <w:rsid w:val="00F95837"/>
    <w:rsid w:val="00FA1357"/>
    <w:rsid w:val="00FA2562"/>
    <w:rsid w:val="00FA432A"/>
    <w:rsid w:val="00FA5AB7"/>
    <w:rsid w:val="00FA5FEA"/>
    <w:rsid w:val="00FB38ED"/>
    <w:rsid w:val="00FB771F"/>
    <w:rsid w:val="00FC53C3"/>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sz w:val="22"/>
      <w:szCs w:val="21"/>
      <w:lang/>
    </w:rPr>
  </w:style>
  <w:style w:type="character" w:customStyle="1" w:styleId="PlainTextChar">
    <w:name w:val="Plain Text Char"/>
    <w:link w:val="PlainText"/>
    <w:uiPriority w:val="99"/>
    <w:rsid w:val="00FE3EFF"/>
    <w:rPr>
      <w:rFonts w:ascii="Calibri" w:eastAsia="Calibr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369766711">
      <w:bodyDiv w:val="1"/>
      <w:marLeft w:val="0"/>
      <w:marRight w:val="0"/>
      <w:marTop w:val="0"/>
      <w:marBottom w:val="0"/>
      <w:divBdr>
        <w:top w:val="none" w:sz="0" w:space="0" w:color="auto"/>
        <w:left w:val="none" w:sz="0" w:space="0" w:color="auto"/>
        <w:bottom w:val="none" w:sz="0" w:space="0" w:color="auto"/>
        <w:right w:val="none" w:sz="0" w:space="0" w:color="auto"/>
      </w:divBdr>
    </w:div>
    <w:div w:id="17358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cp:lastPrinted>2017-12-13T10:10:00Z</cp:lastPrinted>
  <dcterms:created xsi:type="dcterms:W3CDTF">2018-02-02T10:06:00Z</dcterms:created>
  <dcterms:modified xsi:type="dcterms:W3CDTF">2018-02-02T10:06:00Z</dcterms:modified>
</cp:coreProperties>
</file>