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CA" w:rsidRPr="001B0917" w:rsidRDefault="004A61C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4A61CA" w:rsidRPr="001B0917" w:rsidRDefault="004A61C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4A61CA" w:rsidRPr="00303ED6" w:rsidRDefault="004A61C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303ED6">
        <w:rPr>
          <w:rFonts w:ascii="Arial" w:hAnsi="Arial" w:cs="Arial"/>
          <w:b/>
          <w:sz w:val="22"/>
          <w:szCs w:val="22"/>
        </w:rPr>
        <w:t>3911 [NW4767E]</w:t>
      </w:r>
    </w:p>
    <w:p w:rsidR="004A61CA" w:rsidRPr="00303ED6" w:rsidRDefault="004A61CA" w:rsidP="001B0917">
      <w:pPr>
        <w:tabs>
          <w:tab w:val="left" w:pos="432"/>
          <w:tab w:val="left" w:pos="864"/>
        </w:tabs>
        <w:spacing w:line="276" w:lineRule="auto"/>
        <w:jc w:val="center"/>
        <w:rPr>
          <w:rFonts w:ascii="Arial" w:hAnsi="Arial" w:cs="Arial"/>
          <w:b/>
          <w:sz w:val="22"/>
          <w:szCs w:val="22"/>
        </w:rPr>
      </w:pPr>
      <w:r w:rsidRPr="00303ED6">
        <w:rPr>
          <w:rFonts w:ascii="Arial" w:hAnsi="Arial" w:cs="Arial"/>
          <w:b/>
          <w:sz w:val="22"/>
          <w:szCs w:val="22"/>
        </w:rPr>
        <w:t>DATE OF PUBLICATION: 6 NOVEMBER 2015</w:t>
      </w:r>
    </w:p>
    <w:p w:rsidR="004A61CA" w:rsidRDefault="004A61CA" w:rsidP="00303ED6">
      <w:pPr>
        <w:spacing w:before="100" w:beforeAutospacing="1" w:after="100" w:afterAutospacing="1" w:line="276" w:lineRule="auto"/>
        <w:ind w:left="851" w:hanging="851"/>
        <w:jc w:val="both"/>
        <w:outlineLvl w:val="0"/>
        <w:rPr>
          <w:rFonts w:ascii="Arial" w:hAnsi="Arial" w:cs="Arial"/>
          <w:b/>
          <w:sz w:val="22"/>
          <w:szCs w:val="22"/>
          <w:lang w:val="en-GB"/>
        </w:rPr>
      </w:pPr>
    </w:p>
    <w:p w:rsidR="004A61CA" w:rsidRPr="00303ED6" w:rsidRDefault="004A61CA" w:rsidP="00303ED6">
      <w:pPr>
        <w:spacing w:before="100" w:beforeAutospacing="1" w:after="100" w:afterAutospacing="1" w:line="276" w:lineRule="auto"/>
        <w:ind w:left="851" w:hanging="851"/>
        <w:jc w:val="both"/>
        <w:outlineLvl w:val="0"/>
        <w:rPr>
          <w:rFonts w:ascii="Arial" w:hAnsi="Arial" w:cs="Arial"/>
          <w:sz w:val="22"/>
          <w:szCs w:val="22"/>
          <w:lang w:val="en-GB"/>
        </w:rPr>
      </w:pPr>
      <w:r w:rsidRPr="00303ED6">
        <w:rPr>
          <w:rFonts w:ascii="Arial" w:hAnsi="Arial" w:cs="Arial"/>
          <w:b/>
          <w:sz w:val="22"/>
          <w:szCs w:val="22"/>
          <w:lang w:val="en-GB"/>
        </w:rPr>
        <w:t>3911.</w:t>
      </w:r>
      <w:r w:rsidRPr="00303ED6">
        <w:rPr>
          <w:rFonts w:ascii="Arial" w:hAnsi="Arial" w:cs="Arial"/>
          <w:b/>
          <w:sz w:val="22"/>
          <w:szCs w:val="22"/>
          <w:lang w:val="en-GB"/>
        </w:rPr>
        <w:tab/>
        <w:t>Mr N Singh (IFP) to ask the Minister of Finance:</w:t>
      </w:r>
    </w:p>
    <w:p w:rsidR="004A61CA" w:rsidRPr="00303ED6" w:rsidRDefault="004A61CA" w:rsidP="00303ED6">
      <w:pPr>
        <w:spacing w:before="100" w:beforeAutospacing="1" w:after="100" w:afterAutospacing="1" w:line="276" w:lineRule="auto"/>
        <w:ind w:left="851" w:right="-142"/>
        <w:jc w:val="both"/>
        <w:rPr>
          <w:rFonts w:ascii="Arial" w:hAnsi="Arial" w:cs="Arial"/>
          <w:sz w:val="22"/>
          <w:szCs w:val="22"/>
          <w:lang w:val="en-GB"/>
        </w:rPr>
      </w:pPr>
      <w:r w:rsidRPr="00303ED6">
        <w:rPr>
          <w:rFonts w:ascii="Arial" w:hAnsi="Arial" w:cs="Arial"/>
          <w:sz w:val="22"/>
          <w:szCs w:val="22"/>
          <w:lang w:val="en-GB"/>
        </w:rPr>
        <w:t xml:space="preserve">Whether he will take action against the reckless and wasteful expenditure of taxpayers’ money by Eskom, whereby the specified parastatal recently entered into a three-year agreement that is worth R43 million with </w:t>
      </w:r>
      <w:r w:rsidRPr="00303ED6">
        <w:rPr>
          <w:rFonts w:ascii="Arial" w:hAnsi="Arial" w:cs="Arial"/>
          <w:i/>
          <w:sz w:val="22"/>
          <w:szCs w:val="22"/>
          <w:lang w:val="en-GB"/>
        </w:rPr>
        <w:t>The New Age</w:t>
      </w:r>
      <w:r w:rsidRPr="00303ED6">
        <w:rPr>
          <w:rFonts w:ascii="Arial" w:hAnsi="Arial" w:cs="Arial"/>
          <w:sz w:val="22"/>
          <w:szCs w:val="22"/>
          <w:lang w:val="en-GB"/>
        </w:rPr>
        <w:t xml:space="preserve"> to sponsor the specified publication’s breakfast briefings, especially in light of the R20 billion fiscal bail out that he has to find in order to assist Eskom deal with its R225 billion cash flow gap; if not, why not; if so, what are the relevant details?</w:t>
      </w:r>
      <w:r w:rsidRPr="00303ED6">
        <w:rPr>
          <w:rFonts w:ascii="Arial" w:hAnsi="Arial" w:cs="Arial"/>
          <w:sz w:val="22"/>
          <w:szCs w:val="22"/>
          <w:lang w:val="en-GB"/>
        </w:rPr>
        <w:tab/>
      </w:r>
      <w:r w:rsidRPr="00303ED6">
        <w:rPr>
          <w:rFonts w:ascii="Arial" w:hAnsi="Arial" w:cs="Arial"/>
          <w:sz w:val="22"/>
          <w:szCs w:val="22"/>
          <w:lang w:val="en-GB"/>
        </w:rPr>
        <w:tab/>
      </w:r>
      <w:r w:rsidRPr="00303ED6">
        <w:rPr>
          <w:rFonts w:ascii="Arial" w:hAnsi="Arial" w:cs="Arial"/>
          <w:sz w:val="22"/>
          <w:szCs w:val="22"/>
          <w:lang w:val="en-GB"/>
        </w:rPr>
        <w:tab/>
      </w:r>
      <w:r w:rsidRPr="00303ED6">
        <w:rPr>
          <w:rFonts w:ascii="Arial" w:hAnsi="Arial" w:cs="Arial"/>
          <w:sz w:val="22"/>
          <w:szCs w:val="22"/>
          <w:lang w:val="en-GB"/>
        </w:rPr>
        <w:tab/>
      </w:r>
      <w:r w:rsidRPr="00303ED6">
        <w:rPr>
          <w:rFonts w:ascii="Arial" w:hAnsi="Arial" w:cs="Arial"/>
          <w:sz w:val="22"/>
          <w:szCs w:val="22"/>
          <w:lang w:val="en-GB"/>
        </w:rPr>
        <w:tab/>
      </w:r>
      <w:r w:rsidRPr="00303ED6">
        <w:rPr>
          <w:rFonts w:ascii="Arial" w:hAnsi="Arial" w:cs="Arial"/>
          <w:sz w:val="22"/>
          <w:szCs w:val="22"/>
          <w:lang w:val="en-GB"/>
        </w:rPr>
        <w:tab/>
      </w:r>
      <w:r w:rsidRPr="00303ED6">
        <w:rPr>
          <w:rFonts w:ascii="Arial" w:hAnsi="Arial" w:cs="Arial"/>
          <w:sz w:val="22"/>
          <w:szCs w:val="22"/>
          <w:lang w:val="en-GB"/>
        </w:rPr>
        <w:tab/>
      </w:r>
      <w:r w:rsidRPr="00303ED6">
        <w:rPr>
          <w:rFonts w:ascii="Arial" w:hAnsi="Arial" w:cs="Arial"/>
          <w:sz w:val="22"/>
          <w:szCs w:val="22"/>
          <w:lang w:val="en-GB"/>
        </w:rPr>
        <w:tab/>
      </w:r>
      <w:r w:rsidRPr="00303ED6">
        <w:rPr>
          <w:rFonts w:ascii="Arial" w:hAnsi="Arial" w:cs="Arial"/>
          <w:sz w:val="22"/>
          <w:szCs w:val="22"/>
          <w:lang w:val="en-GB"/>
        </w:rPr>
        <w:tab/>
      </w:r>
      <w:r w:rsidRPr="00303ED6">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303ED6">
        <w:rPr>
          <w:rFonts w:ascii="Arial" w:hAnsi="Arial" w:cs="Arial"/>
          <w:sz w:val="22"/>
          <w:szCs w:val="22"/>
          <w:lang w:val="en-GB"/>
        </w:rPr>
        <w:tab/>
        <w:t>NW4767E</w:t>
      </w:r>
    </w:p>
    <w:p w:rsidR="004A61CA" w:rsidRDefault="004A61CA" w:rsidP="001B0917">
      <w:pPr>
        <w:pStyle w:val="BodyTextIndent"/>
        <w:spacing w:line="276" w:lineRule="auto"/>
        <w:ind w:left="0" w:firstLine="0"/>
        <w:rPr>
          <w:rFonts w:ascii="Arial" w:hAnsi="Arial" w:cs="Arial"/>
          <w:b/>
          <w:sz w:val="22"/>
          <w:szCs w:val="22"/>
        </w:rPr>
      </w:pPr>
    </w:p>
    <w:p w:rsidR="004A61CA" w:rsidRDefault="004A61CA"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4A61CA" w:rsidRDefault="004A61CA" w:rsidP="001B0917">
      <w:pPr>
        <w:pStyle w:val="BodyTextIndent"/>
        <w:spacing w:line="276" w:lineRule="auto"/>
        <w:ind w:left="0" w:firstLine="0"/>
        <w:rPr>
          <w:rFonts w:ascii="Arial" w:hAnsi="Arial" w:cs="Arial"/>
          <w:b/>
          <w:sz w:val="22"/>
          <w:szCs w:val="22"/>
        </w:rPr>
      </w:pPr>
    </w:p>
    <w:p w:rsidR="004A61CA" w:rsidRPr="004D5D61" w:rsidRDefault="004A61CA" w:rsidP="004D5D61">
      <w:pPr>
        <w:pStyle w:val="Default"/>
        <w:spacing w:after="385" w:line="276" w:lineRule="auto"/>
        <w:jc w:val="both"/>
        <w:rPr>
          <w:color w:val="auto"/>
          <w:sz w:val="22"/>
          <w:szCs w:val="22"/>
        </w:rPr>
      </w:pPr>
      <w:r w:rsidRPr="004D5D61">
        <w:rPr>
          <w:color w:val="auto"/>
          <w:sz w:val="22"/>
          <w:szCs w:val="22"/>
        </w:rPr>
        <w:t>Section 83(1)(b) of the PFMA states that if the accounting authority (Board) makes or permits fruitless and wasteful expenditure they may be ch</w:t>
      </w:r>
      <w:r>
        <w:rPr>
          <w:color w:val="auto"/>
          <w:sz w:val="22"/>
          <w:szCs w:val="22"/>
        </w:rPr>
        <w:t>arged with financial misconduct.  I</w:t>
      </w:r>
      <w:r w:rsidRPr="004D5D61">
        <w:rPr>
          <w:color w:val="auto"/>
          <w:sz w:val="22"/>
          <w:szCs w:val="22"/>
        </w:rPr>
        <w:t xml:space="preserve">t is </w:t>
      </w:r>
      <w:r>
        <w:rPr>
          <w:color w:val="auto"/>
          <w:sz w:val="22"/>
          <w:szCs w:val="22"/>
        </w:rPr>
        <w:t xml:space="preserve">therefore </w:t>
      </w:r>
      <w:r w:rsidRPr="004D5D61">
        <w:rPr>
          <w:color w:val="auto"/>
          <w:sz w:val="22"/>
          <w:szCs w:val="22"/>
        </w:rPr>
        <w:t>the responsibility of the accounting authority to ensure that sound controls are put in place to detect and prevent such expenditure from being incurred</w:t>
      </w:r>
      <w:r>
        <w:rPr>
          <w:color w:val="auto"/>
          <w:sz w:val="22"/>
          <w:szCs w:val="22"/>
        </w:rPr>
        <w:t xml:space="preserve">.  The accounting authority is also required to </w:t>
      </w:r>
      <w:r w:rsidRPr="004D5D61">
        <w:rPr>
          <w:color w:val="auto"/>
          <w:sz w:val="22"/>
          <w:szCs w:val="22"/>
        </w:rPr>
        <w:t>ensure that disciplinary steps are taken against persons who have permitted or incurred fruitless and wasteful expenditure</w:t>
      </w:r>
      <w:r>
        <w:rPr>
          <w:color w:val="auto"/>
          <w:sz w:val="22"/>
          <w:szCs w:val="22"/>
        </w:rPr>
        <w:t xml:space="preserve"> and that such is </w:t>
      </w:r>
      <w:r w:rsidRPr="004D5D61">
        <w:rPr>
          <w:color w:val="auto"/>
          <w:sz w:val="22"/>
          <w:szCs w:val="22"/>
        </w:rPr>
        <w:t>disclose</w:t>
      </w:r>
      <w:r>
        <w:rPr>
          <w:color w:val="auto"/>
          <w:sz w:val="22"/>
          <w:szCs w:val="22"/>
        </w:rPr>
        <w:t>d</w:t>
      </w:r>
      <w:r w:rsidRPr="004D5D61">
        <w:rPr>
          <w:color w:val="auto"/>
          <w:sz w:val="22"/>
          <w:szCs w:val="22"/>
        </w:rPr>
        <w:t xml:space="preserve"> in the annual report and annual financial statement of the entity. The process for dealing with a charge of financial misconduct is outlined in the Treasury Regulations. </w:t>
      </w:r>
    </w:p>
    <w:p w:rsidR="004A61CA" w:rsidRPr="001B0917" w:rsidRDefault="004A61CA" w:rsidP="00FE1824">
      <w:pPr>
        <w:pStyle w:val="Default"/>
        <w:spacing w:after="385" w:line="276" w:lineRule="auto"/>
        <w:jc w:val="both"/>
        <w:rPr>
          <w:b/>
          <w:sz w:val="22"/>
          <w:szCs w:val="22"/>
        </w:rPr>
      </w:pPr>
      <w:r w:rsidRPr="004D5D61">
        <w:rPr>
          <w:color w:val="auto"/>
          <w:sz w:val="22"/>
          <w:szCs w:val="22"/>
        </w:rPr>
        <w:t>In this case,</w:t>
      </w:r>
      <w:r>
        <w:rPr>
          <w:color w:val="auto"/>
          <w:sz w:val="22"/>
          <w:szCs w:val="22"/>
        </w:rPr>
        <w:t xml:space="preserve"> the accounting authority must make the determination whether</w:t>
      </w:r>
      <w:r w:rsidRPr="004D5D61">
        <w:rPr>
          <w:color w:val="auto"/>
          <w:sz w:val="22"/>
          <w:szCs w:val="22"/>
        </w:rPr>
        <w:t xml:space="preserve"> expenditure incurred was fruitless and wasteful</w:t>
      </w:r>
      <w:r>
        <w:rPr>
          <w:color w:val="auto"/>
          <w:sz w:val="22"/>
          <w:szCs w:val="22"/>
        </w:rPr>
        <w:t xml:space="preserve">.  The accountability arrangements applicable to State Owned Entities envisage that if accounting authority (the board) fails to act, then the shareholder Ministry is required to step in.  It is only after all of these avenues have been explored that the matter can be investigated by the Auditor-General at the request of relevant authorities or as part of their audit. </w:t>
      </w:r>
      <w:bookmarkStart w:id="0" w:name="_GoBack"/>
      <w:bookmarkEnd w:id="0"/>
    </w:p>
    <w:sectPr w:rsidR="004A61CA"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3EF"/>
    <w:rsid w:val="00020C04"/>
    <w:rsid w:val="0004324C"/>
    <w:rsid w:val="000721A1"/>
    <w:rsid w:val="000C48D8"/>
    <w:rsid w:val="000F3B14"/>
    <w:rsid w:val="001433AE"/>
    <w:rsid w:val="0015727B"/>
    <w:rsid w:val="001713D2"/>
    <w:rsid w:val="001B0917"/>
    <w:rsid w:val="001E3FB5"/>
    <w:rsid w:val="001E6902"/>
    <w:rsid w:val="002036E2"/>
    <w:rsid w:val="002F6E86"/>
    <w:rsid w:val="00303ED6"/>
    <w:rsid w:val="003421BD"/>
    <w:rsid w:val="00426835"/>
    <w:rsid w:val="004A61CA"/>
    <w:rsid w:val="004D5D61"/>
    <w:rsid w:val="005141B3"/>
    <w:rsid w:val="005641BC"/>
    <w:rsid w:val="00574E19"/>
    <w:rsid w:val="00613FC6"/>
    <w:rsid w:val="006239F1"/>
    <w:rsid w:val="00624D20"/>
    <w:rsid w:val="0062770E"/>
    <w:rsid w:val="0064275F"/>
    <w:rsid w:val="00647EF2"/>
    <w:rsid w:val="00652C37"/>
    <w:rsid w:val="00653A85"/>
    <w:rsid w:val="006F1E41"/>
    <w:rsid w:val="0070797A"/>
    <w:rsid w:val="007118EA"/>
    <w:rsid w:val="00726A9C"/>
    <w:rsid w:val="007359BF"/>
    <w:rsid w:val="007914E0"/>
    <w:rsid w:val="007A32AF"/>
    <w:rsid w:val="007B1BA1"/>
    <w:rsid w:val="007D1601"/>
    <w:rsid w:val="00891265"/>
    <w:rsid w:val="008C2559"/>
    <w:rsid w:val="008C43EF"/>
    <w:rsid w:val="008E2835"/>
    <w:rsid w:val="008F19AF"/>
    <w:rsid w:val="00911717"/>
    <w:rsid w:val="009163A5"/>
    <w:rsid w:val="00921BD0"/>
    <w:rsid w:val="00953363"/>
    <w:rsid w:val="0096007E"/>
    <w:rsid w:val="009A18A7"/>
    <w:rsid w:val="00A27751"/>
    <w:rsid w:val="00A525F0"/>
    <w:rsid w:val="00A72B9B"/>
    <w:rsid w:val="00AD00CE"/>
    <w:rsid w:val="00AD5C9B"/>
    <w:rsid w:val="00B379A6"/>
    <w:rsid w:val="00B447E6"/>
    <w:rsid w:val="00B52CFB"/>
    <w:rsid w:val="00B77F67"/>
    <w:rsid w:val="00BD31C6"/>
    <w:rsid w:val="00C25C7E"/>
    <w:rsid w:val="00C312EA"/>
    <w:rsid w:val="00C44C35"/>
    <w:rsid w:val="00C60822"/>
    <w:rsid w:val="00CC2F3E"/>
    <w:rsid w:val="00D3094C"/>
    <w:rsid w:val="00DB2463"/>
    <w:rsid w:val="00DC41DF"/>
    <w:rsid w:val="00DC562A"/>
    <w:rsid w:val="00DD5296"/>
    <w:rsid w:val="00DF0D26"/>
    <w:rsid w:val="00E42D63"/>
    <w:rsid w:val="00E77DF6"/>
    <w:rsid w:val="00E8352B"/>
    <w:rsid w:val="00E9093A"/>
    <w:rsid w:val="00EA6A49"/>
    <w:rsid w:val="00F44595"/>
    <w:rsid w:val="00F51C17"/>
    <w:rsid w:val="00F5571A"/>
    <w:rsid w:val="00F848E6"/>
    <w:rsid w:val="00F87EA6"/>
    <w:rsid w:val="00FA6256"/>
    <w:rsid w:val="00FC2064"/>
    <w:rsid w:val="00FE18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5C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5015C9"/>
    <w:rPr>
      <w:sz w:val="24"/>
      <w:szCs w:val="24"/>
    </w:rPr>
  </w:style>
  <w:style w:type="paragraph" w:customStyle="1" w:styleId="Default">
    <w:name w:val="Default"/>
    <w:basedOn w:val="Normal"/>
    <w:uiPriority w:val="99"/>
    <w:rsid w:val="00E42D63"/>
    <w:pPr>
      <w:autoSpaceDE w:val="0"/>
      <w:autoSpaceDN w:val="0"/>
    </w:pPr>
    <w:rPr>
      <w:rFonts w:ascii="Arial" w:hAnsi="Arial" w:cs="Arial"/>
      <w:color w:val="000000"/>
    </w:rPr>
  </w:style>
  <w:style w:type="paragraph" w:styleId="BalloonText">
    <w:name w:val="Balloon Text"/>
    <w:basedOn w:val="Normal"/>
    <w:link w:val="BalloonTextChar"/>
    <w:uiPriority w:val="99"/>
    <w:rsid w:val="0070797A"/>
    <w:rPr>
      <w:rFonts w:ascii="Tahoma" w:hAnsi="Tahoma" w:cs="Tahoma"/>
      <w:sz w:val="16"/>
      <w:szCs w:val="16"/>
    </w:rPr>
  </w:style>
  <w:style w:type="character" w:customStyle="1" w:styleId="BalloonTextChar">
    <w:name w:val="Balloon Text Char"/>
    <w:basedOn w:val="DefaultParagraphFont"/>
    <w:link w:val="BalloonText"/>
    <w:uiPriority w:val="99"/>
    <w:locked/>
    <w:rsid w:val="0070797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849175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282</Words>
  <Characters>1611</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2015-12-08T11:56:00Z</cp:lastPrinted>
  <dcterms:created xsi:type="dcterms:W3CDTF">2016-01-19T11:04:00Z</dcterms:created>
  <dcterms:modified xsi:type="dcterms:W3CDTF">2016-01-19T11:04:00Z</dcterms:modified>
</cp:coreProperties>
</file>