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0D0" w:rsidRDefault="00A100D0" w:rsidP="00A100D0">
      <w:pPr>
        <w:spacing w:after="200" w:line="276" w:lineRule="auto"/>
        <w:rPr>
          <w:rFonts w:ascii="Arial" w:eastAsia="Calibri" w:hAnsi="Arial" w:cs="Arial"/>
          <w:b/>
          <w:bCs/>
          <w:lang w:val="en-ZA"/>
        </w:rPr>
      </w:pPr>
      <w:bookmarkStart w:id="0" w:name="_GoBack"/>
      <w:bookmarkEnd w:id="0"/>
    </w:p>
    <w:p w:rsidR="00A100D0" w:rsidRDefault="00A100D0" w:rsidP="00A100D0">
      <w:pPr>
        <w:spacing w:after="200" w:line="276" w:lineRule="auto"/>
        <w:rPr>
          <w:rFonts w:ascii="Arial" w:eastAsia="Calibri" w:hAnsi="Arial" w:cs="Arial"/>
          <w:b/>
          <w:bCs/>
          <w:lang w:val="en-ZA"/>
        </w:rPr>
      </w:pPr>
    </w:p>
    <w:p w:rsidR="00A100D0" w:rsidRDefault="00CE52B2" w:rsidP="00A100D0">
      <w:pPr>
        <w:spacing w:after="200" w:line="276" w:lineRule="auto"/>
        <w:jc w:val="center"/>
        <w:rPr>
          <w:rFonts w:ascii="Arial" w:eastAsia="Calibri" w:hAnsi="Arial" w:cs="Arial"/>
          <w:b/>
          <w:bCs/>
          <w:lang w:val="en-ZA"/>
        </w:rPr>
      </w:pPr>
      <w:r>
        <w:rPr>
          <w:rFonts w:cs="Arial"/>
          <w:noProof/>
          <w:lang w:val="en-ZA" w:eastAsia="en-ZA"/>
        </w:rPr>
        <w:drawing>
          <wp:inline distT="0" distB="0" distL="0" distR="0">
            <wp:extent cx="956945"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A100D0" w:rsidRPr="00A100D0" w:rsidRDefault="00A100D0" w:rsidP="00A100D0">
      <w:pPr>
        <w:jc w:val="center"/>
        <w:rPr>
          <w:rFonts w:ascii="Arial" w:hAnsi="Arial" w:cs="Arial"/>
          <w:b/>
          <w:lang w:val="en-ZA"/>
        </w:rPr>
      </w:pPr>
      <w:r w:rsidRPr="00A100D0">
        <w:rPr>
          <w:rFonts w:ascii="Arial" w:hAnsi="Arial" w:cs="Arial"/>
          <w:b/>
          <w:lang w:val="en-ZA"/>
        </w:rPr>
        <w:t xml:space="preserve">MINISTRY  </w:t>
      </w:r>
    </w:p>
    <w:p w:rsidR="00A100D0" w:rsidRPr="00A100D0" w:rsidRDefault="00A100D0" w:rsidP="00A100D0">
      <w:pPr>
        <w:jc w:val="center"/>
        <w:rPr>
          <w:rFonts w:ascii="Arial" w:hAnsi="Arial" w:cs="Arial"/>
          <w:b/>
          <w:lang w:val="en-ZA"/>
        </w:rPr>
      </w:pPr>
      <w:r w:rsidRPr="00A100D0">
        <w:rPr>
          <w:rFonts w:ascii="Arial" w:hAnsi="Arial" w:cs="Arial"/>
          <w:b/>
          <w:lang w:val="en-ZA"/>
        </w:rPr>
        <w:t>JUSTICE AND CORRECTIONAL SERVICES</w:t>
      </w:r>
    </w:p>
    <w:p w:rsidR="00A100D0" w:rsidRPr="00A100D0" w:rsidRDefault="00A100D0" w:rsidP="00A100D0">
      <w:pPr>
        <w:jc w:val="center"/>
        <w:outlineLvl w:val="0"/>
        <w:rPr>
          <w:rFonts w:ascii="Arial" w:eastAsia="Arial Unicode MS" w:hAnsi="Arial" w:cs="Arial"/>
          <w:b/>
          <w:color w:val="000000"/>
          <w:lang w:val="en-ZA" w:eastAsia="en-ZA"/>
        </w:rPr>
      </w:pPr>
      <w:r w:rsidRPr="00A100D0">
        <w:rPr>
          <w:rFonts w:ascii="Arial" w:eastAsia="Arial Unicode MS" w:hAnsi="Arial" w:cs="Arial"/>
          <w:b/>
          <w:color w:val="000000"/>
          <w:lang w:val="en-ZA" w:eastAsia="en-ZA"/>
        </w:rPr>
        <w:t>REPUBLIC OF SOUTH AFRICA</w:t>
      </w:r>
    </w:p>
    <w:p w:rsidR="00A100D0" w:rsidRPr="00A100D0" w:rsidRDefault="00A100D0" w:rsidP="00A100D0">
      <w:pPr>
        <w:ind w:left="540" w:hanging="540"/>
        <w:rPr>
          <w:rFonts w:ascii="Arial" w:hAnsi="Arial" w:cs="Arial"/>
          <w:sz w:val="22"/>
          <w:szCs w:val="22"/>
          <w:lang w:val="en-ZA"/>
        </w:rPr>
      </w:pPr>
    </w:p>
    <w:p w:rsidR="00A100D0" w:rsidRPr="00A100D0" w:rsidRDefault="00A100D0" w:rsidP="00A100D0">
      <w:pPr>
        <w:pBdr>
          <w:bottom w:val="single" w:sz="4" w:space="1" w:color="auto"/>
        </w:pBdr>
        <w:ind w:left="540" w:hanging="540"/>
        <w:rPr>
          <w:rFonts w:ascii="Arial" w:hAnsi="Arial" w:cs="Arial"/>
          <w:sz w:val="22"/>
          <w:szCs w:val="22"/>
          <w:lang w:val="en-ZA"/>
        </w:rPr>
      </w:pPr>
    </w:p>
    <w:p w:rsidR="00A100D0" w:rsidRPr="00A100D0" w:rsidRDefault="00A100D0" w:rsidP="00A100D0">
      <w:pPr>
        <w:ind w:left="540" w:hanging="540"/>
        <w:rPr>
          <w:rFonts w:ascii="Arial" w:hAnsi="Arial" w:cs="Arial"/>
          <w:sz w:val="22"/>
          <w:szCs w:val="22"/>
          <w:lang w:val="en-ZA"/>
        </w:rPr>
      </w:pPr>
    </w:p>
    <w:p w:rsidR="00130BDB" w:rsidRPr="008C0966" w:rsidRDefault="00130BDB" w:rsidP="00A100D0">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A100D0" w:rsidP="00A100D0">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A100D0" w:rsidP="00A100D0">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C77559">
        <w:rPr>
          <w:rFonts w:ascii="Arial" w:eastAsia="Calibri" w:hAnsi="Arial" w:cs="Arial"/>
          <w:b/>
          <w:bCs/>
          <w:lang w:val="en-GB"/>
        </w:rPr>
        <w:t>3</w:t>
      </w:r>
      <w:r w:rsidR="00EB7DA1">
        <w:rPr>
          <w:rFonts w:ascii="Arial" w:eastAsia="Calibri" w:hAnsi="Arial" w:cs="Arial"/>
          <w:b/>
          <w:bCs/>
          <w:lang w:val="en-GB"/>
        </w:rPr>
        <w:t>90</w:t>
      </w:r>
    </w:p>
    <w:p w:rsidR="00130BDB" w:rsidRPr="00A100D0" w:rsidRDefault="00130BDB" w:rsidP="00A100D0">
      <w:pPr>
        <w:spacing w:after="200" w:line="276" w:lineRule="auto"/>
        <w:rPr>
          <w:rFonts w:ascii="Arial" w:eastAsia="Calibri" w:hAnsi="Arial" w:cs="Arial"/>
          <w:b/>
          <w:bCs/>
          <w:lang w:val="en-GB"/>
        </w:rPr>
      </w:pPr>
      <w:r w:rsidRPr="00A100D0">
        <w:rPr>
          <w:rFonts w:ascii="Arial" w:eastAsia="Calibri" w:hAnsi="Arial" w:cs="Arial"/>
          <w:b/>
          <w:bCs/>
          <w:lang w:val="en-GB"/>
        </w:rPr>
        <w:t xml:space="preserve">DATE OF QUESTION: </w:t>
      </w:r>
      <w:r w:rsidR="00C77559" w:rsidRPr="00A100D0">
        <w:rPr>
          <w:rFonts w:ascii="Arial" w:eastAsia="Calibri" w:hAnsi="Arial" w:cs="Arial"/>
          <w:b/>
          <w:bCs/>
          <w:lang w:val="en-GB"/>
        </w:rPr>
        <w:t>24</w:t>
      </w:r>
      <w:r w:rsidR="00A100D0" w:rsidRPr="00A100D0">
        <w:rPr>
          <w:rFonts w:ascii="Arial" w:eastAsia="Calibri" w:hAnsi="Arial" w:cs="Arial"/>
          <w:b/>
          <w:bCs/>
          <w:lang w:val="en-GB"/>
        </w:rPr>
        <w:t xml:space="preserve"> FEBRUARY </w:t>
      </w:r>
      <w:r w:rsidRPr="00A100D0">
        <w:rPr>
          <w:rFonts w:ascii="Arial" w:eastAsia="Calibri" w:hAnsi="Arial" w:cs="Arial"/>
          <w:b/>
          <w:bCs/>
          <w:lang w:val="en-GB"/>
        </w:rPr>
        <w:t>20</w:t>
      </w:r>
      <w:r w:rsidR="003F2E8D" w:rsidRPr="00A100D0">
        <w:rPr>
          <w:rFonts w:ascii="Arial" w:eastAsia="Calibri" w:hAnsi="Arial" w:cs="Arial"/>
          <w:b/>
          <w:bCs/>
          <w:lang w:val="en-GB"/>
        </w:rPr>
        <w:t>2</w:t>
      </w:r>
      <w:r w:rsidR="0089351C" w:rsidRPr="00A100D0">
        <w:rPr>
          <w:rFonts w:ascii="Arial" w:eastAsia="Calibri" w:hAnsi="Arial" w:cs="Arial"/>
          <w:b/>
          <w:bCs/>
          <w:lang w:val="en-GB"/>
        </w:rPr>
        <w:t>3</w:t>
      </w:r>
    </w:p>
    <w:p w:rsidR="00A100D0" w:rsidRPr="00A100D0" w:rsidRDefault="00A100D0" w:rsidP="00A100D0">
      <w:pPr>
        <w:spacing w:after="200" w:line="276" w:lineRule="auto"/>
        <w:rPr>
          <w:rFonts w:ascii="Arial" w:eastAsia="Calibri" w:hAnsi="Arial" w:cs="Arial"/>
          <w:b/>
          <w:bCs/>
          <w:lang w:val="en-GB"/>
        </w:rPr>
      </w:pPr>
      <w:r w:rsidRPr="00A100D0">
        <w:rPr>
          <w:rFonts w:ascii="Arial" w:eastAsia="Calibri" w:hAnsi="Arial" w:cs="Arial"/>
          <w:b/>
          <w:bCs/>
          <w:lang w:val="en-GB"/>
        </w:rPr>
        <w:t>DATE OF SUBMISSION: 10 MARCH 2023</w:t>
      </w:r>
    </w:p>
    <w:p w:rsidR="00EB7DA1" w:rsidRPr="00EB7DA1" w:rsidRDefault="00EB7DA1" w:rsidP="00EB7DA1">
      <w:pPr>
        <w:spacing w:before="120" w:after="120" w:line="360" w:lineRule="auto"/>
        <w:jc w:val="both"/>
        <w:rPr>
          <w:rFonts w:ascii="Arial" w:hAnsi="Arial" w:cs="Arial"/>
          <w:b/>
          <w:lang w:val="en-ZA"/>
        </w:rPr>
      </w:pPr>
      <w:r w:rsidRPr="00EB7DA1">
        <w:rPr>
          <w:rFonts w:ascii="Arial" w:hAnsi="Arial" w:cs="Arial"/>
          <w:b/>
          <w:lang w:val="en-ZA"/>
        </w:rPr>
        <w:t>Mrs Y N Yako (EFF) to ask the Minister of Justice and Correctional Services</w:t>
      </w:r>
      <w:r w:rsidR="008F3E89" w:rsidRPr="00EB7DA1">
        <w:rPr>
          <w:rFonts w:ascii="Arial" w:hAnsi="Arial" w:cs="Arial"/>
          <w:b/>
          <w:lang w:val="en-ZA"/>
        </w:rPr>
        <w:fldChar w:fldCharType="begin"/>
      </w:r>
      <w:r w:rsidRPr="00EB7DA1">
        <w:rPr>
          <w:rFonts w:ascii="Arial" w:hAnsi="Arial" w:cs="Arial"/>
          <w:b/>
          <w:lang w:val="en-ZA"/>
        </w:rPr>
        <w:instrText xml:space="preserve"> XE "Minister of Justice and Correctional Services" </w:instrText>
      </w:r>
      <w:r w:rsidR="008F3E89" w:rsidRPr="00EB7DA1">
        <w:rPr>
          <w:rFonts w:ascii="Arial" w:hAnsi="Arial" w:cs="Arial"/>
          <w:b/>
          <w:lang w:val="en-ZA"/>
        </w:rPr>
        <w:fldChar w:fldCharType="end"/>
      </w:r>
      <w:r w:rsidRPr="00EB7DA1">
        <w:rPr>
          <w:rFonts w:ascii="Arial" w:hAnsi="Arial" w:cs="Arial"/>
          <w:b/>
          <w:lang w:val="en-ZA"/>
        </w:rPr>
        <w:t>:[</w:t>
      </w:r>
      <w:r w:rsidRPr="00EB7DA1">
        <w:rPr>
          <w:rFonts w:ascii="Arial" w:hAnsi="Arial" w:cs="Arial"/>
          <w:b/>
          <w:lang w:val="en-ZA"/>
        </w:rPr>
        <w:sym w:font="Wingdings 2" w:char="F0EA"/>
      </w:r>
      <w:r w:rsidRPr="00EB7DA1">
        <w:rPr>
          <w:rFonts w:ascii="Arial" w:hAnsi="Arial" w:cs="Arial"/>
          <w:b/>
          <w:lang w:val="en-ZA"/>
        </w:rPr>
        <w:t>33] [Question submitted for oral reply now placed for written reply because it is in excess of quota (Rule 137(8))]:</w:t>
      </w:r>
    </w:p>
    <w:p w:rsidR="00EB7DA1" w:rsidRDefault="00EB7DA1" w:rsidP="00EB7DA1">
      <w:pPr>
        <w:spacing w:before="120" w:after="120" w:line="360" w:lineRule="auto"/>
        <w:jc w:val="both"/>
        <w:rPr>
          <w:rFonts w:ascii="Arial" w:hAnsi="Arial" w:cs="Arial"/>
          <w:lang w:val="en-ZA"/>
        </w:rPr>
      </w:pPr>
      <w:r w:rsidRPr="00EB7DA1">
        <w:rPr>
          <w:rFonts w:ascii="Arial" w:hAnsi="Arial" w:cs="Arial"/>
          <w:lang w:val="en-ZA"/>
        </w:rPr>
        <w:t>Following his announcement that his department is finalising protocols to allow for private donors to fund the National Prosecuting Authority (NPA), what (a) impact will the private funding of the NPA have on its legislative mandate to prosecute without fear, favour or prejudice and (b) measures will be put in place to ensure that when the private donors violate the law, there would not be impediments preventing the NPA to prosecute them?</w:t>
      </w:r>
    </w:p>
    <w:p w:rsidR="00EB7DA1" w:rsidRPr="00EB7DA1" w:rsidRDefault="00EB7DA1" w:rsidP="00EB7DA1">
      <w:pPr>
        <w:spacing w:before="120" w:after="120" w:line="360" w:lineRule="auto"/>
        <w:ind w:left="360"/>
        <w:jc w:val="right"/>
        <w:rPr>
          <w:rFonts w:ascii="Arial" w:hAnsi="Arial" w:cs="Arial"/>
          <w:b/>
          <w:lang w:val="en-ZA"/>
        </w:rPr>
      </w:pPr>
      <w:r w:rsidRPr="00EB7DA1">
        <w:rPr>
          <w:rFonts w:ascii="Arial" w:hAnsi="Arial" w:cs="Arial"/>
          <w:b/>
          <w:lang w:val="en-ZA"/>
        </w:rPr>
        <w:t>NW414E</w:t>
      </w:r>
    </w:p>
    <w:p w:rsidR="002B4D4D" w:rsidRDefault="00983C6B" w:rsidP="002B4D4D">
      <w:pPr>
        <w:spacing w:line="360" w:lineRule="auto"/>
        <w:rPr>
          <w:rFonts w:ascii="Arial" w:hAnsi="Arial" w:cs="Arial"/>
          <w:b/>
        </w:rPr>
      </w:pPr>
      <w:r>
        <w:rPr>
          <w:rFonts w:ascii="Arial" w:hAnsi="Arial" w:cs="Arial"/>
          <w:b/>
        </w:rPr>
        <w:br w:type="page"/>
      </w:r>
      <w:r w:rsidR="002B4D4D">
        <w:rPr>
          <w:rFonts w:ascii="Arial" w:hAnsi="Arial" w:cs="Arial"/>
          <w:b/>
        </w:rPr>
        <w:lastRenderedPageBreak/>
        <w:t>REPLY:</w:t>
      </w:r>
    </w:p>
    <w:p w:rsidR="002B4D4D" w:rsidRDefault="002B4D4D" w:rsidP="002B4D4D">
      <w:pPr>
        <w:spacing w:line="360" w:lineRule="auto"/>
        <w:rPr>
          <w:rFonts w:ascii="Arial" w:hAnsi="Arial" w:cs="Arial"/>
          <w:b/>
        </w:rPr>
      </w:pPr>
    </w:p>
    <w:p w:rsidR="00B41948" w:rsidRDefault="003903D0" w:rsidP="00B41948">
      <w:pPr>
        <w:spacing w:line="360" w:lineRule="auto"/>
        <w:jc w:val="both"/>
        <w:rPr>
          <w:rFonts w:ascii="Arial" w:hAnsi="Arial" w:cs="Arial"/>
        </w:rPr>
      </w:pPr>
      <w:r>
        <w:rPr>
          <w:rFonts w:ascii="Arial" w:hAnsi="Arial" w:cs="Arial"/>
        </w:rPr>
        <w:t>Section 36</w:t>
      </w:r>
      <w:r w:rsidRPr="00E018BB">
        <w:rPr>
          <w:rFonts w:ascii="Arial" w:hAnsi="Arial" w:cs="Arial"/>
        </w:rPr>
        <w:t>(3)</w:t>
      </w:r>
      <w:r>
        <w:rPr>
          <w:rFonts w:ascii="Arial" w:hAnsi="Arial" w:cs="Arial"/>
        </w:rPr>
        <w:t xml:space="preserve"> of the National Prosecuting Authority Act, 1998 </w:t>
      </w:r>
      <w:r w:rsidR="00B41948">
        <w:rPr>
          <w:rFonts w:ascii="Arial" w:hAnsi="Arial" w:cs="Arial"/>
        </w:rPr>
        <w:t xml:space="preserve">provides that the </w:t>
      </w:r>
      <w:r w:rsidRPr="00E018BB">
        <w:rPr>
          <w:rFonts w:ascii="Arial" w:hAnsi="Arial" w:cs="Arial"/>
        </w:rPr>
        <w:t xml:space="preserve">Director-General: Justice </w:t>
      </w:r>
      <w:r w:rsidR="00B41948">
        <w:rPr>
          <w:rFonts w:ascii="Arial" w:hAnsi="Arial" w:cs="Arial"/>
        </w:rPr>
        <w:t>is</w:t>
      </w:r>
      <w:r w:rsidRPr="00E018BB">
        <w:rPr>
          <w:rFonts w:ascii="Arial" w:hAnsi="Arial" w:cs="Arial"/>
        </w:rPr>
        <w:t>, subject to the Public Finance Management Act</w:t>
      </w:r>
      <w:r w:rsidR="005B7F30">
        <w:rPr>
          <w:rFonts w:ascii="Arial" w:hAnsi="Arial" w:cs="Arial"/>
        </w:rPr>
        <w:t xml:space="preserve"> (PFMA)</w:t>
      </w:r>
      <w:r w:rsidRPr="00E018BB">
        <w:rPr>
          <w:rFonts w:ascii="Arial" w:hAnsi="Arial" w:cs="Arial"/>
        </w:rPr>
        <w:t>,</w:t>
      </w:r>
      <w:r w:rsidR="00B41948">
        <w:rPr>
          <w:rFonts w:ascii="Arial" w:hAnsi="Arial" w:cs="Arial"/>
        </w:rPr>
        <w:t xml:space="preserve"> </w:t>
      </w:r>
      <w:r w:rsidR="005B7F30" w:rsidRPr="00E018BB">
        <w:rPr>
          <w:rFonts w:ascii="Arial" w:hAnsi="Arial" w:cs="Arial"/>
        </w:rPr>
        <w:t>1999</w:t>
      </w:r>
      <w:r w:rsidR="005B7F30">
        <w:rPr>
          <w:rFonts w:ascii="Arial" w:hAnsi="Arial" w:cs="Arial"/>
        </w:rPr>
        <w:t>,</w:t>
      </w:r>
      <w:r w:rsidR="005B7F30" w:rsidRPr="00E018BB">
        <w:rPr>
          <w:rFonts w:ascii="Arial" w:hAnsi="Arial" w:cs="Arial"/>
        </w:rPr>
        <w:t xml:space="preserve"> charged</w:t>
      </w:r>
      <w:r w:rsidRPr="00E018BB">
        <w:rPr>
          <w:rFonts w:ascii="Arial" w:hAnsi="Arial" w:cs="Arial"/>
        </w:rPr>
        <w:t xml:space="preserve"> with the responsibility of accounting for State monies</w:t>
      </w:r>
      <w:r>
        <w:rPr>
          <w:rFonts w:ascii="Arial" w:hAnsi="Arial" w:cs="Arial"/>
        </w:rPr>
        <w:t xml:space="preserve"> </w:t>
      </w:r>
      <w:r w:rsidRPr="00E018BB">
        <w:rPr>
          <w:rFonts w:ascii="Arial" w:hAnsi="Arial" w:cs="Arial"/>
        </w:rPr>
        <w:t>received or paid out for or on account of the prosecuting authority</w:t>
      </w:r>
      <w:r w:rsidR="00B41948">
        <w:rPr>
          <w:rFonts w:ascii="Arial" w:hAnsi="Arial" w:cs="Arial"/>
        </w:rPr>
        <w:t xml:space="preserve">. </w:t>
      </w:r>
      <w:r>
        <w:rPr>
          <w:rFonts w:ascii="Arial" w:hAnsi="Arial" w:cs="Arial"/>
        </w:rPr>
        <w:t>Treasury Regulations issued in terms of the P</w:t>
      </w:r>
      <w:r w:rsidR="00B41948">
        <w:rPr>
          <w:rFonts w:ascii="Arial" w:hAnsi="Arial" w:cs="Arial"/>
        </w:rPr>
        <w:t xml:space="preserve">FMA </w:t>
      </w:r>
      <w:r>
        <w:rPr>
          <w:rFonts w:ascii="Arial" w:hAnsi="Arial" w:cs="Arial"/>
        </w:rPr>
        <w:t>provides for</w:t>
      </w:r>
      <w:r w:rsidR="00B41948">
        <w:rPr>
          <w:rFonts w:ascii="Arial" w:hAnsi="Arial" w:cs="Arial"/>
        </w:rPr>
        <w:t xml:space="preserve"> the </w:t>
      </w:r>
      <w:r w:rsidR="00B41948">
        <w:rPr>
          <w:rFonts w:ascii="Arial" w:hAnsi="Arial" w:cs="Arial"/>
          <w:bCs/>
        </w:rPr>
        <w:t>a</w:t>
      </w:r>
      <w:r w:rsidRPr="005B7F30">
        <w:rPr>
          <w:rFonts w:ascii="Arial" w:hAnsi="Arial" w:cs="Arial"/>
          <w:bCs/>
        </w:rPr>
        <w:t>cceptance of gifts, donations and sponsorships</w:t>
      </w:r>
      <w:r w:rsidR="00B41948">
        <w:rPr>
          <w:rFonts w:ascii="Arial" w:hAnsi="Arial" w:cs="Arial"/>
          <w:bCs/>
        </w:rPr>
        <w:t xml:space="preserve">. </w:t>
      </w:r>
      <w:r w:rsidRPr="00F3788F">
        <w:rPr>
          <w:rFonts w:ascii="Arial" w:hAnsi="Arial" w:cs="Arial"/>
        </w:rPr>
        <w:t xml:space="preserve">All cash gifts, donations or sponsorships must be paid </w:t>
      </w:r>
      <w:r w:rsidR="005B7F30">
        <w:rPr>
          <w:rFonts w:ascii="Arial" w:hAnsi="Arial" w:cs="Arial"/>
        </w:rPr>
        <w:t xml:space="preserve">into the relevant revenue fund. </w:t>
      </w:r>
      <w:r w:rsidRPr="00F3788F">
        <w:rPr>
          <w:rFonts w:ascii="Arial" w:hAnsi="Arial" w:cs="Arial"/>
        </w:rPr>
        <w:t>All gifts, donations or sponsorships received during the course of the financial year must be disclosed as a note to the annual financial statements of the institution.</w:t>
      </w:r>
    </w:p>
    <w:p w:rsidR="00B41948" w:rsidRDefault="00B41948" w:rsidP="00B41948">
      <w:pPr>
        <w:spacing w:line="360" w:lineRule="auto"/>
        <w:jc w:val="both"/>
        <w:rPr>
          <w:rFonts w:ascii="Arial" w:hAnsi="Arial" w:cs="Arial"/>
          <w:lang w:val="en-ZA"/>
        </w:rPr>
      </w:pPr>
    </w:p>
    <w:p w:rsidR="002B4D4D" w:rsidRPr="007D6AF7" w:rsidRDefault="00B41948" w:rsidP="005B7F30">
      <w:pPr>
        <w:spacing w:line="360" w:lineRule="auto"/>
        <w:jc w:val="both"/>
        <w:rPr>
          <w:rFonts w:ascii="Arial" w:hAnsi="Arial" w:cs="Arial"/>
          <w:lang w:val="en-ZA"/>
        </w:rPr>
      </w:pPr>
      <w:r>
        <w:rPr>
          <w:rFonts w:ascii="Arial" w:hAnsi="Arial" w:cs="Arial"/>
          <w:lang w:val="en-ZA"/>
        </w:rPr>
        <w:t>From the above, t</w:t>
      </w:r>
      <w:r w:rsidR="002B4D4D">
        <w:rPr>
          <w:rFonts w:ascii="Arial" w:hAnsi="Arial" w:cs="Arial"/>
          <w:lang w:val="en-ZA"/>
        </w:rPr>
        <w:t xml:space="preserve">he </w:t>
      </w:r>
      <w:r w:rsidR="003903D0">
        <w:rPr>
          <w:rFonts w:ascii="Arial" w:hAnsi="Arial" w:cs="Arial"/>
          <w:lang w:val="en-ZA"/>
        </w:rPr>
        <w:t xml:space="preserve">framework for the </w:t>
      </w:r>
      <w:r w:rsidR="002B4D4D">
        <w:rPr>
          <w:rFonts w:ascii="Arial" w:hAnsi="Arial" w:cs="Arial"/>
          <w:lang w:val="en-ZA"/>
        </w:rPr>
        <w:t>acceptance of p</w:t>
      </w:r>
      <w:r w:rsidR="002B4D4D" w:rsidRPr="00ED2023">
        <w:rPr>
          <w:rFonts w:ascii="Arial" w:hAnsi="Arial" w:cs="Arial"/>
          <w:lang w:val="en-ZA"/>
        </w:rPr>
        <w:t>rivate don</w:t>
      </w:r>
      <w:r w:rsidR="002B4D4D">
        <w:rPr>
          <w:rFonts w:ascii="Arial" w:hAnsi="Arial" w:cs="Arial"/>
          <w:lang w:val="en-ZA"/>
        </w:rPr>
        <w:t xml:space="preserve">ations </w:t>
      </w:r>
      <w:r w:rsidR="003903D0">
        <w:rPr>
          <w:rFonts w:ascii="Arial" w:hAnsi="Arial" w:cs="Arial"/>
          <w:lang w:val="en-ZA"/>
        </w:rPr>
        <w:t>in government operates under strict protocols</w:t>
      </w:r>
      <w:r>
        <w:rPr>
          <w:rFonts w:ascii="Arial" w:hAnsi="Arial" w:cs="Arial"/>
          <w:lang w:val="en-ZA"/>
        </w:rPr>
        <w:t xml:space="preserve">. </w:t>
      </w:r>
      <w:r w:rsidR="00BD78A0">
        <w:rPr>
          <w:rFonts w:ascii="Arial" w:hAnsi="Arial" w:cs="Arial"/>
          <w:lang w:val="en-ZA"/>
        </w:rPr>
        <w:t>Further, p</w:t>
      </w:r>
      <w:r>
        <w:rPr>
          <w:rFonts w:ascii="Arial" w:hAnsi="Arial" w:cs="Arial"/>
          <w:lang w:val="en-ZA"/>
        </w:rPr>
        <w:t>rosecutors are constitutionally mandated to exercise their prosecutorial powers without fear, favour or prejudice.</w:t>
      </w:r>
    </w:p>
    <w:p w:rsidR="00BD78A0" w:rsidRDefault="00BD78A0" w:rsidP="00BD78A0">
      <w:pPr>
        <w:spacing w:line="360" w:lineRule="auto"/>
        <w:jc w:val="both"/>
        <w:rPr>
          <w:rFonts w:ascii="Arial" w:hAnsi="Arial" w:cs="Arial"/>
          <w:lang w:val="en-ZA"/>
        </w:rPr>
      </w:pPr>
    </w:p>
    <w:p w:rsidR="002B4D4D" w:rsidRDefault="007E153C" w:rsidP="005B7F30">
      <w:pPr>
        <w:spacing w:line="360" w:lineRule="auto"/>
        <w:jc w:val="both"/>
        <w:rPr>
          <w:rFonts w:ascii="Arial" w:hAnsi="Arial" w:cs="Arial"/>
          <w:lang w:val="en-ZA"/>
        </w:rPr>
      </w:pPr>
      <w:r>
        <w:rPr>
          <w:rFonts w:ascii="Arial" w:hAnsi="Arial" w:cs="Arial"/>
          <w:lang w:val="en-ZA"/>
        </w:rPr>
        <w:t xml:space="preserve">In keeping with the PFMA, and the degree of transparency required, </w:t>
      </w:r>
      <w:r w:rsidR="002B4D4D" w:rsidRPr="007E153C">
        <w:rPr>
          <w:rFonts w:ascii="Arial" w:hAnsi="Arial" w:cs="Arial"/>
          <w:lang w:val="en-ZA"/>
        </w:rPr>
        <w:t xml:space="preserve">oversight </w:t>
      </w:r>
      <w:r>
        <w:rPr>
          <w:rFonts w:ascii="Arial" w:hAnsi="Arial" w:cs="Arial"/>
          <w:lang w:val="en-ZA"/>
        </w:rPr>
        <w:t xml:space="preserve">over donor funding is exercised by the </w:t>
      </w:r>
      <w:r w:rsidR="002B4D4D" w:rsidRPr="007E153C">
        <w:rPr>
          <w:rFonts w:ascii="Arial" w:hAnsi="Arial" w:cs="Arial"/>
          <w:lang w:val="en-ZA"/>
        </w:rPr>
        <w:t>Office of the Auditor-General as well as the Internal Audit Team</w:t>
      </w:r>
      <w:r>
        <w:rPr>
          <w:rFonts w:ascii="Arial" w:hAnsi="Arial" w:cs="Arial"/>
          <w:lang w:val="en-ZA"/>
        </w:rPr>
        <w:t>.</w:t>
      </w:r>
      <w:r w:rsidR="00422628">
        <w:rPr>
          <w:rFonts w:ascii="Arial" w:hAnsi="Arial" w:cs="Arial"/>
          <w:lang w:val="en-ZA"/>
        </w:rPr>
        <w:t xml:space="preserve"> </w:t>
      </w:r>
      <w:r w:rsidR="002B4D4D">
        <w:rPr>
          <w:rFonts w:ascii="Arial" w:hAnsi="Arial" w:cs="Arial"/>
          <w:lang w:val="en-ZA"/>
        </w:rPr>
        <w:t xml:space="preserve">An internal register of all donations is kept centrally and will enable the NPA to disclose </w:t>
      </w:r>
      <w:r w:rsidR="00BD78A0">
        <w:rPr>
          <w:rFonts w:ascii="Arial" w:hAnsi="Arial" w:cs="Arial"/>
          <w:lang w:val="en-ZA"/>
        </w:rPr>
        <w:t xml:space="preserve">these donations </w:t>
      </w:r>
      <w:r w:rsidR="002B4D4D">
        <w:rPr>
          <w:rFonts w:ascii="Arial" w:hAnsi="Arial" w:cs="Arial"/>
          <w:lang w:val="en-ZA"/>
        </w:rPr>
        <w:t>in the Annual Financial Statements as per the National Treasury requirements.</w:t>
      </w:r>
    </w:p>
    <w:p w:rsidR="002B4D4D" w:rsidRDefault="002B4D4D" w:rsidP="002B4D4D">
      <w:pPr>
        <w:spacing w:line="360" w:lineRule="auto"/>
        <w:ind w:left="360"/>
        <w:jc w:val="both"/>
        <w:rPr>
          <w:rFonts w:ascii="Arial" w:hAnsi="Arial" w:cs="Arial"/>
          <w:lang w:val="en-ZA"/>
        </w:rPr>
      </w:pPr>
    </w:p>
    <w:p w:rsidR="002B4D4D" w:rsidRDefault="002B4D4D" w:rsidP="005B7F30">
      <w:pPr>
        <w:spacing w:line="360" w:lineRule="auto"/>
        <w:jc w:val="both"/>
        <w:rPr>
          <w:rFonts w:ascii="Arial" w:hAnsi="Arial" w:cs="Arial"/>
          <w:lang w:val="en-ZA"/>
        </w:rPr>
      </w:pPr>
      <w:r>
        <w:rPr>
          <w:rFonts w:ascii="Arial" w:hAnsi="Arial" w:cs="Arial"/>
          <w:lang w:val="en-ZA"/>
        </w:rPr>
        <w:t xml:space="preserve">The prosecutorial independence of </w:t>
      </w:r>
      <w:r w:rsidR="00BD78A0">
        <w:rPr>
          <w:rFonts w:ascii="Arial" w:hAnsi="Arial" w:cs="Arial"/>
          <w:lang w:val="en-ZA"/>
        </w:rPr>
        <w:t xml:space="preserve">prosecutors </w:t>
      </w:r>
      <w:r>
        <w:rPr>
          <w:rFonts w:ascii="Arial" w:hAnsi="Arial" w:cs="Arial"/>
          <w:lang w:val="en-ZA"/>
        </w:rPr>
        <w:t>ensure</w:t>
      </w:r>
      <w:r w:rsidR="00BD78A0">
        <w:rPr>
          <w:rFonts w:ascii="Arial" w:hAnsi="Arial" w:cs="Arial"/>
          <w:lang w:val="en-ZA"/>
        </w:rPr>
        <w:t>s</w:t>
      </w:r>
      <w:r>
        <w:rPr>
          <w:rFonts w:ascii="Arial" w:hAnsi="Arial" w:cs="Arial"/>
          <w:lang w:val="en-ZA"/>
        </w:rPr>
        <w:t xml:space="preserve"> that there are no impediments that will prevent the NPA to prosecute private donors who violate the law.</w:t>
      </w:r>
      <w:r w:rsidR="003D7A17">
        <w:rPr>
          <w:rFonts w:ascii="Arial" w:hAnsi="Arial" w:cs="Arial"/>
          <w:lang w:val="en-ZA"/>
        </w:rPr>
        <w:t xml:space="preserve"> </w:t>
      </w:r>
    </w:p>
    <w:p w:rsidR="00A100D0" w:rsidRDefault="00A100D0" w:rsidP="005B7F30">
      <w:pPr>
        <w:spacing w:line="360" w:lineRule="auto"/>
        <w:jc w:val="both"/>
        <w:rPr>
          <w:rFonts w:ascii="Arial" w:hAnsi="Arial" w:cs="Arial"/>
          <w:lang w:val="en-ZA"/>
        </w:rPr>
      </w:pPr>
    </w:p>
    <w:p w:rsidR="00A100D0" w:rsidRPr="00A100D0" w:rsidRDefault="00A100D0" w:rsidP="005B7F30">
      <w:pPr>
        <w:spacing w:line="360" w:lineRule="auto"/>
        <w:jc w:val="both"/>
        <w:rPr>
          <w:rFonts w:ascii="Arial" w:hAnsi="Arial" w:cs="Arial"/>
          <w:b/>
          <w:lang w:val="en-ZA"/>
        </w:rPr>
      </w:pPr>
      <w:r w:rsidRPr="00A100D0">
        <w:rPr>
          <w:rFonts w:ascii="Arial" w:hAnsi="Arial" w:cs="Arial"/>
          <w:b/>
          <w:lang w:val="en-ZA"/>
        </w:rPr>
        <w:t xml:space="preserve">END </w:t>
      </w:r>
    </w:p>
    <w:p w:rsidR="00983C6B" w:rsidRPr="000D5A5B" w:rsidRDefault="00983C6B" w:rsidP="00BE32B9">
      <w:pPr>
        <w:spacing w:before="120" w:after="120" w:line="360" w:lineRule="auto"/>
        <w:ind w:left="360"/>
        <w:rPr>
          <w:rFonts w:ascii="Arial" w:hAnsi="Arial" w:cs="Arial"/>
          <w:b/>
          <w:bCs/>
          <w:lang w:val="en-ZA"/>
        </w:rPr>
      </w:pPr>
    </w:p>
    <w:p w:rsidR="00983C6B" w:rsidRPr="00FE64CB" w:rsidRDefault="00983C6B" w:rsidP="00983C6B">
      <w:pPr>
        <w:rPr>
          <w:rFonts w:ascii="Arial" w:hAnsi="Arial" w:cs="Arial"/>
          <w:b/>
        </w:rPr>
      </w:pPr>
    </w:p>
    <w:sectPr w:rsidR="00983C6B" w:rsidRPr="00FE64C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07D" w:rsidRDefault="009C107D" w:rsidP="00913892">
      <w:r>
        <w:separator/>
      </w:r>
    </w:p>
  </w:endnote>
  <w:endnote w:type="continuationSeparator" w:id="0">
    <w:p w:rsidR="009C107D" w:rsidRDefault="009C107D"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8F3E89">
    <w:pPr>
      <w:pStyle w:val="Footer"/>
      <w:pBdr>
        <w:top w:val="single" w:sz="4" w:space="1" w:color="D9D9D9"/>
      </w:pBdr>
      <w:rPr>
        <w:b/>
        <w:bCs/>
      </w:rPr>
    </w:pPr>
    <w:r w:rsidRPr="008F3E89">
      <w:fldChar w:fldCharType="begin"/>
    </w:r>
    <w:r w:rsidR="0054211D">
      <w:instrText xml:space="preserve"> PAGE   \* MERGEFORMAT </w:instrText>
    </w:r>
    <w:r w:rsidRPr="008F3E89">
      <w:fldChar w:fldCharType="separate"/>
    </w:r>
    <w:r w:rsidR="009C107D" w:rsidRPr="009C107D">
      <w:rPr>
        <w:b/>
        <w:bCs/>
        <w:noProof/>
      </w:rPr>
      <w:t>1</w:t>
    </w:r>
    <w:r>
      <w:rPr>
        <w:b/>
        <w:bCs/>
        <w:noProof/>
      </w:rPr>
      <w:fldChar w:fldCharType="end"/>
    </w:r>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07D" w:rsidRDefault="009C107D" w:rsidP="00913892">
      <w:r>
        <w:separator/>
      </w:r>
    </w:p>
  </w:footnote>
  <w:footnote w:type="continuationSeparator" w:id="0">
    <w:p w:rsidR="009C107D" w:rsidRDefault="009C107D"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6393178"/>
    <w:multiLevelType w:val="hybridMultilevel"/>
    <w:tmpl w:val="6520E846"/>
    <w:lvl w:ilvl="0" w:tplc="1966C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98C0917"/>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2A44C4"/>
    <w:multiLevelType w:val="hybridMultilevel"/>
    <w:tmpl w:val="897E2A30"/>
    <w:lvl w:ilvl="0" w:tplc="5EEAD618">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7F95379"/>
    <w:multiLevelType w:val="hybridMultilevel"/>
    <w:tmpl w:val="1D20B64C"/>
    <w:lvl w:ilvl="0" w:tplc="58729A2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8E070A6"/>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2781598"/>
    <w:multiLevelType w:val="hybridMultilevel"/>
    <w:tmpl w:val="0EE48F9C"/>
    <w:lvl w:ilvl="0" w:tplc="DA407760">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7C7FF7"/>
    <w:multiLevelType w:val="hybridMultilevel"/>
    <w:tmpl w:val="E998FF86"/>
    <w:lvl w:ilvl="0" w:tplc="0C627B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6B45677"/>
    <w:multiLevelType w:val="hybridMultilevel"/>
    <w:tmpl w:val="F7ECAD20"/>
    <w:lvl w:ilvl="0" w:tplc="ADFA05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9">
    <w:nsid w:val="6AEF2F4C"/>
    <w:multiLevelType w:val="hybridMultilevel"/>
    <w:tmpl w:val="634CBD2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D26075E"/>
    <w:multiLevelType w:val="hybridMultilevel"/>
    <w:tmpl w:val="9CBC468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4">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6">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6"/>
  </w:num>
  <w:num w:numId="5">
    <w:abstractNumId w:val="35"/>
  </w:num>
  <w:num w:numId="6">
    <w:abstractNumId w:val="3"/>
  </w:num>
  <w:num w:numId="7">
    <w:abstractNumId w:val="45"/>
  </w:num>
  <w:num w:numId="8">
    <w:abstractNumId w:val="11"/>
  </w:num>
  <w:num w:numId="9">
    <w:abstractNumId w:val="19"/>
  </w:num>
  <w:num w:numId="10">
    <w:abstractNumId w:val="38"/>
  </w:num>
  <w:num w:numId="11">
    <w:abstractNumId w:val="2"/>
  </w:num>
  <w:num w:numId="12">
    <w:abstractNumId w:val="24"/>
  </w:num>
  <w:num w:numId="13">
    <w:abstractNumId w:val="16"/>
  </w:num>
  <w:num w:numId="14">
    <w:abstractNumId w:val="20"/>
  </w:num>
  <w:num w:numId="15">
    <w:abstractNumId w:val="10"/>
  </w:num>
  <w:num w:numId="16">
    <w:abstractNumId w:val="18"/>
  </w:num>
  <w:num w:numId="17">
    <w:abstractNumId w:val="43"/>
  </w:num>
  <w:num w:numId="18">
    <w:abstractNumId w:val="25"/>
  </w:num>
  <w:num w:numId="19">
    <w:abstractNumId w:val="22"/>
  </w:num>
  <w:num w:numId="20">
    <w:abstractNumId w:val="42"/>
  </w:num>
  <w:num w:numId="21">
    <w:abstractNumId w:val="32"/>
  </w:num>
  <w:num w:numId="22">
    <w:abstractNumId w:val="33"/>
  </w:num>
  <w:num w:numId="23">
    <w:abstractNumId w:val="9"/>
  </w:num>
  <w:num w:numId="24">
    <w:abstractNumId w:val="34"/>
  </w:num>
  <w:num w:numId="25">
    <w:abstractNumId w:val="5"/>
  </w:num>
  <w:num w:numId="26">
    <w:abstractNumId w:val="7"/>
  </w:num>
  <w:num w:numId="27">
    <w:abstractNumId w:val="30"/>
  </w:num>
  <w:num w:numId="28">
    <w:abstractNumId w:val="44"/>
  </w:num>
  <w:num w:numId="29">
    <w:abstractNumId w:val="6"/>
  </w:num>
  <w:num w:numId="30">
    <w:abstractNumId w:val="13"/>
  </w:num>
  <w:num w:numId="31">
    <w:abstractNumId w:val="1"/>
  </w:num>
  <w:num w:numId="32">
    <w:abstractNumId w:val="14"/>
  </w:num>
  <w:num w:numId="33">
    <w:abstractNumId w:val="21"/>
  </w:num>
  <w:num w:numId="34">
    <w:abstractNumId w:val="40"/>
  </w:num>
  <w:num w:numId="35">
    <w:abstractNumId w:val="46"/>
  </w:num>
  <w:num w:numId="36">
    <w:abstractNumId w:val="29"/>
  </w:num>
  <w:num w:numId="37">
    <w:abstractNumId w:val="17"/>
  </w:num>
  <w:num w:numId="38">
    <w:abstractNumId w:val="28"/>
  </w:num>
  <w:num w:numId="39">
    <w:abstractNumId w:val="8"/>
  </w:num>
  <w:num w:numId="40">
    <w:abstractNumId w:val="12"/>
  </w:num>
  <w:num w:numId="41">
    <w:abstractNumId w:val="31"/>
  </w:num>
  <w:num w:numId="42">
    <w:abstractNumId w:val="23"/>
  </w:num>
  <w:num w:numId="43">
    <w:abstractNumId w:val="37"/>
  </w:num>
  <w:num w:numId="44">
    <w:abstractNumId w:val="41"/>
  </w:num>
  <w:num w:numId="45">
    <w:abstractNumId w:val="36"/>
  </w:num>
  <w:num w:numId="46">
    <w:abstractNumId w:val="27"/>
  </w:num>
  <w:num w:numId="47">
    <w:abstractNumId w:val="3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5378A"/>
    <w:rsid w:val="00070401"/>
    <w:rsid w:val="0007147A"/>
    <w:rsid w:val="00072E1B"/>
    <w:rsid w:val="0007655F"/>
    <w:rsid w:val="00080B73"/>
    <w:rsid w:val="000A3DA5"/>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74BC"/>
    <w:rsid w:val="001848C4"/>
    <w:rsid w:val="00192D26"/>
    <w:rsid w:val="00194B05"/>
    <w:rsid w:val="0019515C"/>
    <w:rsid w:val="001A6D2A"/>
    <w:rsid w:val="001B00F0"/>
    <w:rsid w:val="001D2E53"/>
    <w:rsid w:val="001D4F07"/>
    <w:rsid w:val="001E1BE7"/>
    <w:rsid w:val="001F41F3"/>
    <w:rsid w:val="001F445E"/>
    <w:rsid w:val="00203F6A"/>
    <w:rsid w:val="00213182"/>
    <w:rsid w:val="0021549B"/>
    <w:rsid w:val="002269FD"/>
    <w:rsid w:val="002561D2"/>
    <w:rsid w:val="00262ACE"/>
    <w:rsid w:val="00281574"/>
    <w:rsid w:val="00284F6A"/>
    <w:rsid w:val="002857B6"/>
    <w:rsid w:val="00286311"/>
    <w:rsid w:val="00291065"/>
    <w:rsid w:val="00295084"/>
    <w:rsid w:val="002A0DB1"/>
    <w:rsid w:val="002B2B31"/>
    <w:rsid w:val="002B4D4D"/>
    <w:rsid w:val="002B6D18"/>
    <w:rsid w:val="002C398C"/>
    <w:rsid w:val="002C719B"/>
    <w:rsid w:val="002D3F02"/>
    <w:rsid w:val="002D5BF7"/>
    <w:rsid w:val="002D7BBD"/>
    <w:rsid w:val="002E1C99"/>
    <w:rsid w:val="002E7253"/>
    <w:rsid w:val="002F209D"/>
    <w:rsid w:val="002F22DD"/>
    <w:rsid w:val="00313116"/>
    <w:rsid w:val="0031652F"/>
    <w:rsid w:val="00322BA4"/>
    <w:rsid w:val="003401CA"/>
    <w:rsid w:val="00346942"/>
    <w:rsid w:val="0037187E"/>
    <w:rsid w:val="003767D7"/>
    <w:rsid w:val="003771A4"/>
    <w:rsid w:val="00381B64"/>
    <w:rsid w:val="00383858"/>
    <w:rsid w:val="00386CA6"/>
    <w:rsid w:val="003903D0"/>
    <w:rsid w:val="003A64C5"/>
    <w:rsid w:val="003A6AD0"/>
    <w:rsid w:val="003B0260"/>
    <w:rsid w:val="003C43F4"/>
    <w:rsid w:val="003C4D22"/>
    <w:rsid w:val="003C5B62"/>
    <w:rsid w:val="003D526D"/>
    <w:rsid w:val="003D780B"/>
    <w:rsid w:val="003D7A17"/>
    <w:rsid w:val="003E0CEE"/>
    <w:rsid w:val="003F2E8D"/>
    <w:rsid w:val="003F5064"/>
    <w:rsid w:val="003F6245"/>
    <w:rsid w:val="004031F8"/>
    <w:rsid w:val="00417DB4"/>
    <w:rsid w:val="004209E7"/>
    <w:rsid w:val="00422628"/>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A42CF"/>
    <w:rsid w:val="005B6209"/>
    <w:rsid w:val="005B7F30"/>
    <w:rsid w:val="005D1EEF"/>
    <w:rsid w:val="005E365A"/>
    <w:rsid w:val="005E6608"/>
    <w:rsid w:val="00612214"/>
    <w:rsid w:val="00612858"/>
    <w:rsid w:val="00625CD7"/>
    <w:rsid w:val="00626E7A"/>
    <w:rsid w:val="00630932"/>
    <w:rsid w:val="00653FE5"/>
    <w:rsid w:val="00661BE2"/>
    <w:rsid w:val="00670788"/>
    <w:rsid w:val="0067545A"/>
    <w:rsid w:val="006959E4"/>
    <w:rsid w:val="00696341"/>
    <w:rsid w:val="006B0F80"/>
    <w:rsid w:val="006C0567"/>
    <w:rsid w:val="006D21F9"/>
    <w:rsid w:val="006D7E71"/>
    <w:rsid w:val="006F2454"/>
    <w:rsid w:val="006F63D7"/>
    <w:rsid w:val="00720D4C"/>
    <w:rsid w:val="00724689"/>
    <w:rsid w:val="007261FA"/>
    <w:rsid w:val="00740A5A"/>
    <w:rsid w:val="00745638"/>
    <w:rsid w:val="007540CF"/>
    <w:rsid w:val="00755C22"/>
    <w:rsid w:val="00757E02"/>
    <w:rsid w:val="00760BFE"/>
    <w:rsid w:val="00765301"/>
    <w:rsid w:val="00774A06"/>
    <w:rsid w:val="00774F8F"/>
    <w:rsid w:val="00777A77"/>
    <w:rsid w:val="0078425B"/>
    <w:rsid w:val="00791471"/>
    <w:rsid w:val="007961D4"/>
    <w:rsid w:val="007B77BB"/>
    <w:rsid w:val="007B7829"/>
    <w:rsid w:val="007C0AC3"/>
    <w:rsid w:val="007C1863"/>
    <w:rsid w:val="007E153C"/>
    <w:rsid w:val="007E6925"/>
    <w:rsid w:val="007E7201"/>
    <w:rsid w:val="007F2B0B"/>
    <w:rsid w:val="007F3217"/>
    <w:rsid w:val="008169B8"/>
    <w:rsid w:val="00846897"/>
    <w:rsid w:val="00865132"/>
    <w:rsid w:val="008769EF"/>
    <w:rsid w:val="00881381"/>
    <w:rsid w:val="00891E70"/>
    <w:rsid w:val="00892846"/>
    <w:rsid w:val="0089351C"/>
    <w:rsid w:val="008A1398"/>
    <w:rsid w:val="008A1837"/>
    <w:rsid w:val="008B1BCF"/>
    <w:rsid w:val="008C1A56"/>
    <w:rsid w:val="008D4373"/>
    <w:rsid w:val="008E312C"/>
    <w:rsid w:val="008E78E6"/>
    <w:rsid w:val="008F366F"/>
    <w:rsid w:val="008F3E89"/>
    <w:rsid w:val="008F6A5A"/>
    <w:rsid w:val="009025C1"/>
    <w:rsid w:val="00905C38"/>
    <w:rsid w:val="00906C1D"/>
    <w:rsid w:val="00911E50"/>
    <w:rsid w:val="00913892"/>
    <w:rsid w:val="0092193B"/>
    <w:rsid w:val="009229AD"/>
    <w:rsid w:val="0094372F"/>
    <w:rsid w:val="009541F2"/>
    <w:rsid w:val="009551F2"/>
    <w:rsid w:val="00973033"/>
    <w:rsid w:val="009761A7"/>
    <w:rsid w:val="00983C6B"/>
    <w:rsid w:val="009868D6"/>
    <w:rsid w:val="0098762D"/>
    <w:rsid w:val="00991A82"/>
    <w:rsid w:val="009A755B"/>
    <w:rsid w:val="009B0CAB"/>
    <w:rsid w:val="009C107D"/>
    <w:rsid w:val="009D4F78"/>
    <w:rsid w:val="009D6016"/>
    <w:rsid w:val="009E0268"/>
    <w:rsid w:val="009E1C96"/>
    <w:rsid w:val="009F17AE"/>
    <w:rsid w:val="009F1B70"/>
    <w:rsid w:val="009F2D5C"/>
    <w:rsid w:val="00A100D0"/>
    <w:rsid w:val="00A13ABE"/>
    <w:rsid w:val="00A13BBD"/>
    <w:rsid w:val="00A31647"/>
    <w:rsid w:val="00A42301"/>
    <w:rsid w:val="00A4711C"/>
    <w:rsid w:val="00A5290F"/>
    <w:rsid w:val="00A5364A"/>
    <w:rsid w:val="00A623F2"/>
    <w:rsid w:val="00A64328"/>
    <w:rsid w:val="00A6432A"/>
    <w:rsid w:val="00A66729"/>
    <w:rsid w:val="00A70AFC"/>
    <w:rsid w:val="00A7136B"/>
    <w:rsid w:val="00AA2AB0"/>
    <w:rsid w:val="00AA39AC"/>
    <w:rsid w:val="00AD7B7A"/>
    <w:rsid w:val="00AF0F1A"/>
    <w:rsid w:val="00AF5D91"/>
    <w:rsid w:val="00B0043C"/>
    <w:rsid w:val="00B021CE"/>
    <w:rsid w:val="00B0386B"/>
    <w:rsid w:val="00B13369"/>
    <w:rsid w:val="00B170EA"/>
    <w:rsid w:val="00B26AB3"/>
    <w:rsid w:val="00B40A2F"/>
    <w:rsid w:val="00B41948"/>
    <w:rsid w:val="00B46E62"/>
    <w:rsid w:val="00B553A6"/>
    <w:rsid w:val="00B67332"/>
    <w:rsid w:val="00B8345D"/>
    <w:rsid w:val="00B958BA"/>
    <w:rsid w:val="00BA3361"/>
    <w:rsid w:val="00BA3A67"/>
    <w:rsid w:val="00BA61AF"/>
    <w:rsid w:val="00BB53A8"/>
    <w:rsid w:val="00BB7991"/>
    <w:rsid w:val="00BC1021"/>
    <w:rsid w:val="00BC7685"/>
    <w:rsid w:val="00BC7AFB"/>
    <w:rsid w:val="00BD597B"/>
    <w:rsid w:val="00BD6D36"/>
    <w:rsid w:val="00BD78A0"/>
    <w:rsid w:val="00BE32B9"/>
    <w:rsid w:val="00BF0672"/>
    <w:rsid w:val="00BF0809"/>
    <w:rsid w:val="00BF738D"/>
    <w:rsid w:val="00C15423"/>
    <w:rsid w:val="00C31057"/>
    <w:rsid w:val="00C331B7"/>
    <w:rsid w:val="00C360AA"/>
    <w:rsid w:val="00C3772F"/>
    <w:rsid w:val="00C41A50"/>
    <w:rsid w:val="00C75ACC"/>
    <w:rsid w:val="00C770B6"/>
    <w:rsid w:val="00C77559"/>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E52B2"/>
    <w:rsid w:val="00CF1B81"/>
    <w:rsid w:val="00D13E58"/>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1A66"/>
    <w:rsid w:val="00E30F9B"/>
    <w:rsid w:val="00E44AFC"/>
    <w:rsid w:val="00E55AFD"/>
    <w:rsid w:val="00E80258"/>
    <w:rsid w:val="00EA4D5C"/>
    <w:rsid w:val="00EA53D2"/>
    <w:rsid w:val="00EA7A64"/>
    <w:rsid w:val="00EB54FA"/>
    <w:rsid w:val="00EB5C9A"/>
    <w:rsid w:val="00EB7DA1"/>
    <w:rsid w:val="00EC5379"/>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57120"/>
    <w:rsid w:val="00F63F57"/>
    <w:rsid w:val="00F646C9"/>
    <w:rsid w:val="00F739F4"/>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 w:type="paragraph" w:styleId="Revision">
    <w:name w:val="Revision"/>
    <w:hidden/>
    <w:uiPriority w:val="99"/>
    <w:semiHidden/>
    <w:rsid w:val="003903D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2023-03-29T09:34:00Z</dcterms:created>
  <dcterms:modified xsi:type="dcterms:W3CDTF">2023-03-29T09:34:00Z</dcterms:modified>
</cp:coreProperties>
</file>