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08" w:rsidRDefault="00D26008" w:rsidP="004D2F24">
      <w:pPr>
        <w:jc w:val="left"/>
        <w:rPr>
          <w:rFonts w:cs="Arial"/>
          <w:b/>
          <w:bCs/>
          <w:sz w:val="24"/>
          <w:szCs w:val="24"/>
          <w:lang w:val="en-US" w:eastAsia="en-US"/>
        </w:rPr>
      </w:pPr>
      <w:bookmarkStart w:id="0" w:name="_GoBack"/>
      <w:bookmarkEnd w:id="0"/>
    </w:p>
    <w:p w:rsidR="00D26008" w:rsidRDefault="00D26008" w:rsidP="004D2F24">
      <w:pPr>
        <w:jc w:val="left"/>
        <w:rPr>
          <w:rFonts w:cs="Arial"/>
          <w:b/>
          <w:bCs/>
          <w:sz w:val="24"/>
          <w:szCs w:val="24"/>
          <w:lang w:val="en-US" w:eastAsia="en-US"/>
        </w:rPr>
      </w:pPr>
    </w:p>
    <w:p w:rsidR="00EA5EA5" w:rsidRDefault="00EA5EA5" w:rsidP="004D2F24">
      <w:pPr>
        <w:jc w:val="left"/>
        <w:rPr>
          <w:rFonts w:cs="Arial"/>
          <w:b/>
          <w:bCs/>
          <w:sz w:val="24"/>
          <w:szCs w:val="24"/>
          <w:lang w:val="en-US" w:eastAsia="en-US"/>
        </w:rPr>
      </w:pPr>
    </w:p>
    <w:p w:rsidR="00891619" w:rsidRDefault="00891619" w:rsidP="004D2F24">
      <w:pPr>
        <w:jc w:val="left"/>
        <w:rPr>
          <w:rFonts w:cs="Arial"/>
          <w:b/>
          <w:bCs/>
          <w:sz w:val="24"/>
          <w:szCs w:val="24"/>
          <w:lang w:val="en-US" w:eastAsia="en-US"/>
        </w:rPr>
      </w:pPr>
    </w:p>
    <w:p w:rsidR="004D2F24" w:rsidRPr="00EA5EA5" w:rsidRDefault="00B44E3D" w:rsidP="004D2F24">
      <w:pPr>
        <w:jc w:val="left"/>
        <w:rPr>
          <w:rFonts w:cs="Arial"/>
          <w:b/>
          <w:bCs/>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3A12A4B0" wp14:editId="7844C4EF">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283BB7">
        <w:rPr>
          <w:rFonts w:cs="Arial"/>
          <w:b/>
          <w:sz w:val="24"/>
          <w:szCs w:val="24"/>
          <w:lang w:val="af-ZA" w:eastAsia="en-US"/>
        </w:rPr>
        <w:t>389</w:t>
      </w:r>
      <w:r w:rsidR="00FC0A1B">
        <w:rPr>
          <w:rFonts w:cs="Arial"/>
          <w:b/>
          <w:sz w:val="24"/>
          <w:szCs w:val="24"/>
          <w:lang w:val="af-ZA" w:eastAsia="en-US"/>
        </w:rPr>
        <w:t>2</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FC0A1B">
        <w:rPr>
          <w:rFonts w:eastAsia="Calibri" w:cs="Arial"/>
          <w:b/>
          <w:noProof/>
          <w:sz w:val="24"/>
          <w:szCs w:val="24"/>
          <w:lang w:val="en-GB" w:eastAsia="en-US"/>
        </w:rPr>
        <w:tab/>
      </w:r>
      <w:r w:rsidR="00283BB7" w:rsidRPr="00283BB7">
        <w:rPr>
          <w:rFonts w:eastAsia="Calibri" w:cs="Arial"/>
          <w:b/>
          <w:noProof/>
          <w:sz w:val="24"/>
          <w:szCs w:val="24"/>
          <w:lang w:val="en-GB" w:eastAsia="en-US"/>
        </w:rPr>
        <w:t>NW4439E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FA00EC">
        <w:rPr>
          <w:rFonts w:cs="Arial"/>
          <w:b/>
          <w:sz w:val="24"/>
          <w:szCs w:val="24"/>
          <w:lang w:val="en-US" w:eastAsia="en-US"/>
        </w:rPr>
        <w:t>No. 46</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9110D">
        <w:rPr>
          <w:rFonts w:cs="Arial"/>
          <w:b/>
          <w:sz w:val="24"/>
          <w:szCs w:val="24"/>
          <w:lang w:val="en-US" w:eastAsia="en-US"/>
        </w:rPr>
        <w:tab/>
      </w:r>
      <w:r w:rsidR="00FA00EC">
        <w:rPr>
          <w:rFonts w:cs="Arial"/>
          <w:b/>
          <w:sz w:val="24"/>
          <w:szCs w:val="24"/>
          <w:lang w:val="en-US" w:eastAsia="en-US"/>
        </w:rPr>
        <w:t>24</w:t>
      </w:r>
      <w:r w:rsidR="003C4A0E">
        <w:rPr>
          <w:rFonts w:cs="Arial"/>
          <w:b/>
          <w:sz w:val="24"/>
          <w:szCs w:val="24"/>
          <w:lang w:val="en-US" w:eastAsia="en-US"/>
        </w:rPr>
        <w:t xml:space="preserve"> NOVEMBER </w:t>
      </w:r>
      <w:r w:rsidR="00DA2189">
        <w:rPr>
          <w:rFonts w:cs="Arial"/>
          <w:b/>
          <w:sz w:val="24"/>
          <w:szCs w:val="24"/>
        </w:rPr>
        <w:t>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09110D">
        <w:rPr>
          <w:rFonts w:cs="Arial"/>
          <w:b/>
          <w:sz w:val="24"/>
          <w:szCs w:val="24"/>
          <w:lang w:val="en-US" w:eastAsia="en-US"/>
        </w:rPr>
        <w:t xml:space="preserve">     </w:t>
      </w:r>
      <w:r w:rsidR="001C6B9D">
        <w:rPr>
          <w:rFonts w:cs="Arial"/>
          <w:b/>
          <w:sz w:val="24"/>
          <w:szCs w:val="24"/>
          <w:lang w:val="en-US" w:eastAsia="en-US"/>
        </w:rPr>
        <w:t>NOVEMBER</w:t>
      </w:r>
      <w:r w:rsidR="0009110D">
        <w:rPr>
          <w:rFonts w:cs="Arial"/>
          <w:b/>
          <w:sz w:val="24"/>
          <w:szCs w:val="24"/>
          <w:lang w:val="en-US" w:eastAsia="en-US"/>
        </w:rPr>
        <w:t xml:space="preserve"> 2017</w:t>
      </w:r>
    </w:p>
    <w:p w:rsidR="00EE2AEC" w:rsidRPr="000B4F40" w:rsidRDefault="00EE2AEC" w:rsidP="00B44E3D">
      <w:pPr>
        <w:jc w:val="left"/>
        <w:rPr>
          <w:rFonts w:cs="Arial"/>
          <w:b/>
          <w:sz w:val="24"/>
          <w:szCs w:val="24"/>
        </w:rPr>
      </w:pPr>
    </w:p>
    <w:p w:rsidR="00DA2189" w:rsidRPr="009D7326" w:rsidRDefault="00283BB7" w:rsidP="001C5F23">
      <w:pPr>
        <w:spacing w:before="100" w:beforeAutospacing="1" w:after="100" w:afterAutospacing="1"/>
        <w:ind w:left="-11"/>
        <w:outlineLvl w:val="0"/>
        <w:rPr>
          <w:rFonts w:eastAsiaTheme="minorHAnsi" w:cs="Arial"/>
          <w:sz w:val="24"/>
          <w:szCs w:val="24"/>
          <w:lang w:val="en-GB" w:eastAsia="en-US"/>
        </w:rPr>
      </w:pPr>
      <w:r>
        <w:rPr>
          <w:rFonts w:cs="Arial"/>
          <w:b/>
          <w:sz w:val="24"/>
          <w:szCs w:val="24"/>
          <w:lang w:val="af-ZA" w:eastAsia="en-US"/>
        </w:rPr>
        <w:t>389</w:t>
      </w:r>
      <w:r w:rsidR="00FC0A1B">
        <w:rPr>
          <w:rFonts w:cs="Arial"/>
          <w:b/>
          <w:sz w:val="24"/>
          <w:szCs w:val="24"/>
          <w:lang w:val="af-ZA" w:eastAsia="en-US"/>
        </w:rPr>
        <w:t>2</w:t>
      </w:r>
      <w:r w:rsidR="009776AC" w:rsidRPr="009776AC">
        <w:rPr>
          <w:rFonts w:cs="Arial"/>
          <w:b/>
          <w:sz w:val="24"/>
          <w:szCs w:val="24"/>
          <w:lang w:val="af-ZA" w:eastAsia="en-US"/>
        </w:rPr>
        <w:t>.</w:t>
      </w:r>
      <w:r w:rsidR="009776AC" w:rsidRPr="003D7908">
        <w:rPr>
          <w:rFonts w:cs="Arial"/>
          <w:b/>
          <w:sz w:val="24"/>
          <w:szCs w:val="24"/>
          <w:lang w:val="af-ZA" w:eastAsia="en-US"/>
        </w:rPr>
        <w:tab/>
      </w:r>
      <w:r w:rsidRPr="00283BB7">
        <w:rPr>
          <w:rFonts w:cs="Arial"/>
          <w:b/>
          <w:sz w:val="24"/>
          <w:szCs w:val="24"/>
          <w:lang w:val="en-GB" w:eastAsia="en-US"/>
        </w:rPr>
        <w:t>Mr</w:t>
      </w:r>
      <w:r w:rsidRPr="00283BB7">
        <w:rPr>
          <w:rFonts w:eastAsia="Calibri" w:cs="Arial"/>
          <w:b/>
          <w:noProof/>
          <w:sz w:val="24"/>
          <w:szCs w:val="24"/>
          <w:lang w:val="af-ZA" w:eastAsia="en-US"/>
        </w:rPr>
        <w:t xml:space="preserve"> D R Ryder (DA) </w:t>
      </w:r>
      <w:r w:rsidR="00DA2189" w:rsidRPr="009D7326">
        <w:rPr>
          <w:rFonts w:eastAsiaTheme="minorHAnsi" w:cs="Arial"/>
          <w:b/>
          <w:sz w:val="24"/>
          <w:szCs w:val="24"/>
          <w:lang w:val="en-GB" w:eastAsia="en-US"/>
        </w:rPr>
        <w:t>ask</w:t>
      </w:r>
      <w:r w:rsidR="00CE34B4" w:rsidRPr="009D7326">
        <w:rPr>
          <w:rFonts w:eastAsiaTheme="minorHAnsi" w:cs="Arial"/>
          <w:b/>
          <w:sz w:val="24"/>
          <w:szCs w:val="24"/>
          <w:lang w:val="en-GB" w:eastAsia="en-US"/>
        </w:rPr>
        <w:t>ed</w:t>
      </w:r>
      <w:r w:rsidR="00DA2189" w:rsidRPr="009D7326">
        <w:rPr>
          <w:rFonts w:eastAsiaTheme="minorHAnsi" w:cs="Arial"/>
          <w:b/>
          <w:sz w:val="24"/>
          <w:szCs w:val="24"/>
          <w:lang w:val="en-GB" w:eastAsia="en-US"/>
        </w:rPr>
        <w:t xml:space="preserve"> the Minister of Public Works:</w:t>
      </w:r>
    </w:p>
    <w:p w:rsidR="00283BB7" w:rsidRPr="00283BB7" w:rsidRDefault="00283BB7" w:rsidP="00283BB7">
      <w:pPr>
        <w:spacing w:line="276" w:lineRule="auto"/>
        <w:ind w:left="720"/>
        <w:outlineLvl w:val="0"/>
        <w:rPr>
          <w:rFonts w:eastAsia="Calibri" w:cs="Arial"/>
          <w:b/>
          <w:sz w:val="24"/>
          <w:szCs w:val="24"/>
          <w:lang w:val="en-GB" w:eastAsia="en-US"/>
        </w:rPr>
      </w:pPr>
      <w:r w:rsidRPr="00292942">
        <w:rPr>
          <w:rFonts w:eastAsia="Calibri" w:cs="Arial"/>
          <w:sz w:val="24"/>
          <w:szCs w:val="24"/>
          <w:lang w:eastAsia="en-US"/>
        </w:rPr>
        <w:t xml:space="preserve">In light of the additional funding that his department allocated to the Independent Development Trust (IDT) in November 2017, what (a) amount of additional funding was allocated to the </w:t>
      </w:r>
      <w:r w:rsidRPr="00292942">
        <w:rPr>
          <w:rFonts w:eastAsia="Calibri" w:cs="Arial"/>
          <w:sz w:val="24"/>
          <w:szCs w:val="24"/>
          <w:lang w:val="en-GB" w:eastAsia="en-US"/>
        </w:rPr>
        <w:t>IDT</w:t>
      </w:r>
      <w:r w:rsidRPr="00292942">
        <w:rPr>
          <w:rFonts w:eastAsia="Calibri" w:cs="Arial"/>
          <w:sz w:val="24"/>
          <w:szCs w:val="24"/>
          <w:lang w:eastAsia="en-US"/>
        </w:rPr>
        <w:t xml:space="preserve"> (i) in </w:t>
      </w:r>
      <w:r w:rsidRPr="00292942">
        <w:rPr>
          <w:rFonts w:eastAsia="Calibri" w:cs="Arial"/>
          <w:noProof/>
          <w:sz w:val="24"/>
          <w:szCs w:val="24"/>
          <w:lang w:val="af-ZA" w:eastAsia="en-US"/>
        </w:rPr>
        <w:t>each</w:t>
      </w:r>
      <w:r w:rsidRPr="00292942">
        <w:rPr>
          <w:rFonts w:eastAsia="Calibri" w:cs="Arial"/>
          <w:sz w:val="24"/>
          <w:szCs w:val="24"/>
          <w:lang w:eastAsia="en-US"/>
        </w:rPr>
        <w:t xml:space="preserve"> of the past three financial years and (ii) since 1 April 2017, (b) was the total budget allocated to the IDT in each of the specified financial years and (c) were the outcomes of the additional funding that was achieved in each case</w:t>
      </w:r>
      <w:r w:rsidRPr="00283BB7">
        <w:rPr>
          <w:rFonts w:eastAsia="Calibri" w:cs="Arial"/>
          <w:noProof/>
          <w:sz w:val="24"/>
          <w:szCs w:val="24"/>
          <w:lang w:val="af-ZA" w:eastAsia="en-US"/>
        </w:rPr>
        <w:t>?</w:t>
      </w:r>
      <w:r w:rsidRPr="00283BB7">
        <w:rPr>
          <w:rFonts w:eastAsia="Calibri" w:cs="Arial"/>
          <w:noProof/>
          <w:sz w:val="24"/>
          <w:szCs w:val="24"/>
          <w:lang w:val="af-ZA" w:eastAsia="en-US"/>
        </w:rPr>
        <w:tab/>
      </w:r>
      <w:r w:rsidRPr="00283BB7">
        <w:rPr>
          <w:rFonts w:eastAsia="Calibri" w:cs="Arial"/>
          <w:noProof/>
          <w:sz w:val="24"/>
          <w:szCs w:val="24"/>
          <w:lang w:val="af-ZA" w:eastAsia="en-US"/>
        </w:rPr>
        <w:tab/>
      </w:r>
      <w:r w:rsidRPr="00283BB7">
        <w:rPr>
          <w:rFonts w:eastAsia="Calibri" w:cs="Arial"/>
          <w:noProof/>
          <w:sz w:val="24"/>
          <w:szCs w:val="24"/>
          <w:lang w:val="af-ZA" w:eastAsia="en-US"/>
        </w:rPr>
        <w:tab/>
      </w:r>
      <w:r>
        <w:rPr>
          <w:rFonts w:eastAsia="Calibri" w:cs="Arial"/>
          <w:noProof/>
          <w:sz w:val="24"/>
          <w:szCs w:val="24"/>
          <w:lang w:val="af-ZA" w:eastAsia="en-US"/>
        </w:rPr>
        <w:tab/>
      </w:r>
      <w:r>
        <w:rPr>
          <w:rFonts w:eastAsia="Calibri" w:cs="Arial"/>
          <w:noProof/>
          <w:sz w:val="24"/>
          <w:szCs w:val="24"/>
          <w:lang w:val="af-ZA" w:eastAsia="en-US"/>
        </w:rPr>
        <w:tab/>
      </w:r>
      <w:r>
        <w:rPr>
          <w:rFonts w:eastAsia="Calibri" w:cs="Arial"/>
          <w:noProof/>
          <w:sz w:val="24"/>
          <w:szCs w:val="24"/>
          <w:lang w:val="af-ZA" w:eastAsia="en-US"/>
        </w:rPr>
        <w:tab/>
      </w:r>
      <w:r>
        <w:rPr>
          <w:rFonts w:eastAsia="Calibri" w:cs="Arial"/>
          <w:noProof/>
          <w:sz w:val="24"/>
          <w:szCs w:val="24"/>
          <w:lang w:val="af-ZA" w:eastAsia="en-US"/>
        </w:rPr>
        <w:tab/>
      </w:r>
      <w:r>
        <w:rPr>
          <w:rFonts w:eastAsia="Calibri" w:cs="Arial"/>
          <w:noProof/>
          <w:sz w:val="24"/>
          <w:szCs w:val="24"/>
          <w:lang w:val="af-ZA" w:eastAsia="en-US"/>
        </w:rPr>
        <w:tab/>
      </w:r>
      <w:r>
        <w:rPr>
          <w:rFonts w:eastAsia="Calibri" w:cs="Arial"/>
          <w:noProof/>
          <w:sz w:val="24"/>
          <w:szCs w:val="24"/>
          <w:lang w:val="af-ZA" w:eastAsia="en-US"/>
        </w:rPr>
        <w:tab/>
      </w:r>
      <w:r w:rsidRPr="00292942">
        <w:rPr>
          <w:rFonts w:eastAsia="Calibri" w:cs="Arial"/>
          <w:b/>
          <w:sz w:val="24"/>
          <w:szCs w:val="24"/>
          <w:lang w:val="en-GB" w:eastAsia="en-US"/>
        </w:rPr>
        <w:t>NW4439E</w:t>
      </w:r>
    </w:p>
    <w:p w:rsidR="004D2F24" w:rsidRPr="00345135" w:rsidRDefault="004D2F24" w:rsidP="00283BB7">
      <w:pPr>
        <w:spacing w:line="276" w:lineRule="auto"/>
        <w:outlineLvl w:val="0"/>
        <w:rPr>
          <w:rFonts w:cs="Arial"/>
          <w:b/>
          <w:sz w:val="24"/>
          <w:szCs w:val="24"/>
          <w:lang w:eastAsia="en-US"/>
        </w:rPr>
      </w:pPr>
      <w:r w:rsidRPr="00345135">
        <w:rPr>
          <w:rFonts w:cs="Arial"/>
          <w:b/>
          <w:sz w:val="24"/>
          <w:szCs w:val="24"/>
          <w:lang w:eastAsia="en-US"/>
        </w:rPr>
        <w:t>____________________________</w:t>
      </w:r>
      <w:r w:rsidR="00E526CF" w:rsidRPr="00345135">
        <w:rPr>
          <w:rFonts w:cs="Arial"/>
          <w:b/>
          <w:sz w:val="24"/>
          <w:szCs w:val="24"/>
          <w:lang w:eastAsia="en-US"/>
        </w:rPr>
        <w:t>________________________________________</w:t>
      </w:r>
      <w:r w:rsidR="00345135">
        <w:rPr>
          <w:rFonts w:cs="Arial"/>
          <w:b/>
          <w:sz w:val="24"/>
          <w:szCs w:val="24"/>
          <w:lang w:eastAsia="en-US"/>
        </w:rPr>
        <w:t>____</w:t>
      </w:r>
      <w:r w:rsidR="00ED6E26">
        <w:rPr>
          <w:rFonts w:cs="Arial"/>
          <w:b/>
          <w:sz w:val="24"/>
          <w:szCs w:val="24"/>
          <w:lang w:eastAsia="en-US"/>
        </w:rPr>
        <w:t>_</w:t>
      </w:r>
    </w:p>
    <w:p w:rsidR="004D2F24" w:rsidRPr="00345135" w:rsidRDefault="00B44E3D" w:rsidP="00914635">
      <w:pPr>
        <w:tabs>
          <w:tab w:val="left" w:pos="8565"/>
        </w:tabs>
        <w:spacing w:line="276" w:lineRule="auto"/>
        <w:rPr>
          <w:rFonts w:cs="Arial"/>
          <w:b/>
          <w:sz w:val="24"/>
          <w:szCs w:val="24"/>
          <w:lang w:eastAsia="en-US"/>
        </w:rPr>
      </w:pPr>
      <w:r w:rsidRPr="00345135">
        <w:rPr>
          <w:rFonts w:cs="Arial"/>
          <w:b/>
          <w:sz w:val="24"/>
          <w:szCs w:val="24"/>
          <w:lang w:eastAsia="en-US"/>
        </w:rPr>
        <w:t>The Minister of Public Works</w:t>
      </w:r>
      <w:r w:rsidR="00E808B7" w:rsidRPr="00345135">
        <w:rPr>
          <w:rFonts w:cs="Arial"/>
          <w:b/>
          <w:sz w:val="24"/>
          <w:szCs w:val="24"/>
          <w:lang w:eastAsia="en-US"/>
        </w:rPr>
        <w:t>:</w:t>
      </w:r>
      <w:r w:rsidR="00914635">
        <w:rPr>
          <w:rFonts w:cs="Arial"/>
          <w:b/>
          <w:sz w:val="24"/>
          <w:szCs w:val="24"/>
          <w:lang w:eastAsia="en-US"/>
        </w:rPr>
        <w:tab/>
      </w:r>
    </w:p>
    <w:p w:rsidR="00FA5EB0" w:rsidRPr="00345135" w:rsidRDefault="00FA5EB0" w:rsidP="00345135">
      <w:pPr>
        <w:spacing w:line="276" w:lineRule="auto"/>
        <w:rPr>
          <w:rFonts w:cs="Arial"/>
          <w:b/>
          <w:sz w:val="24"/>
          <w:szCs w:val="24"/>
          <w:lang w:eastAsia="en-US"/>
        </w:rPr>
      </w:pPr>
    </w:p>
    <w:p w:rsidR="00657A4A" w:rsidRDefault="00610BA6" w:rsidP="00531917">
      <w:pPr>
        <w:spacing w:line="276" w:lineRule="auto"/>
        <w:rPr>
          <w:rFonts w:cs="Arial"/>
          <w:b/>
          <w:sz w:val="24"/>
          <w:szCs w:val="24"/>
          <w:lang w:eastAsia="en-US"/>
        </w:rPr>
      </w:pPr>
      <w:r w:rsidRPr="00345135">
        <w:rPr>
          <w:rFonts w:cs="Arial"/>
          <w:b/>
          <w:sz w:val="24"/>
          <w:szCs w:val="24"/>
          <w:lang w:eastAsia="en-US"/>
        </w:rPr>
        <w:t>REPLY:</w:t>
      </w:r>
    </w:p>
    <w:p w:rsidR="00657A4A" w:rsidRDefault="00657A4A" w:rsidP="00531917">
      <w:pPr>
        <w:spacing w:line="276" w:lineRule="auto"/>
        <w:rPr>
          <w:rFonts w:cs="Arial"/>
          <w:b/>
          <w:sz w:val="24"/>
          <w:szCs w:val="24"/>
          <w:lang w:eastAsia="en-US"/>
        </w:rPr>
      </w:pPr>
    </w:p>
    <w:p w:rsidR="007633D1" w:rsidRPr="007633D1" w:rsidRDefault="007633D1" w:rsidP="007633D1">
      <w:pPr>
        <w:numPr>
          <w:ilvl w:val="0"/>
          <w:numId w:val="21"/>
        </w:numPr>
        <w:tabs>
          <w:tab w:val="left" w:pos="360"/>
          <w:tab w:val="left" w:pos="540"/>
          <w:tab w:val="left" w:pos="1335"/>
        </w:tabs>
        <w:contextualSpacing/>
        <w:jc w:val="left"/>
        <w:rPr>
          <w:rFonts w:cs="Arial"/>
          <w:color w:val="000000"/>
          <w:sz w:val="24"/>
          <w:szCs w:val="24"/>
          <w:lang w:eastAsia="en-US"/>
        </w:rPr>
      </w:pPr>
      <w:r w:rsidRPr="007633D1">
        <w:rPr>
          <w:rFonts w:cs="Arial"/>
          <w:b/>
          <w:color w:val="000000"/>
          <w:sz w:val="24"/>
          <w:szCs w:val="24"/>
          <w:lang w:val="en-US" w:eastAsia="en-US"/>
        </w:rPr>
        <w:t>(i)</w:t>
      </w:r>
      <w:r w:rsidRPr="007633D1">
        <w:rPr>
          <w:rFonts w:cs="Arial"/>
          <w:b/>
          <w:color w:val="000000"/>
          <w:sz w:val="24"/>
          <w:szCs w:val="24"/>
          <w:lang w:val="en-US" w:eastAsia="en-US"/>
        </w:rPr>
        <w:tab/>
      </w:r>
      <w:r w:rsidRPr="007633D1">
        <w:rPr>
          <w:rFonts w:cs="Arial"/>
          <w:color w:val="000000"/>
          <w:sz w:val="24"/>
          <w:szCs w:val="24"/>
          <w:lang w:eastAsia="en-US"/>
        </w:rPr>
        <w:t xml:space="preserve">2014/15 financial year: </w:t>
      </w:r>
      <w:r w:rsidR="009B6C6D">
        <w:rPr>
          <w:rFonts w:cs="Arial"/>
          <w:b/>
          <w:color w:val="000000"/>
          <w:sz w:val="24"/>
          <w:szCs w:val="24"/>
          <w:lang w:eastAsia="en-US"/>
        </w:rPr>
        <w:t>Nil</w:t>
      </w:r>
    </w:p>
    <w:p w:rsidR="007633D1" w:rsidRPr="007633D1" w:rsidRDefault="007633D1" w:rsidP="007633D1">
      <w:pPr>
        <w:tabs>
          <w:tab w:val="left" w:pos="360"/>
          <w:tab w:val="left" w:pos="540"/>
          <w:tab w:val="left" w:pos="1335"/>
        </w:tabs>
        <w:ind w:left="360" w:firstLine="349"/>
        <w:contextualSpacing/>
        <w:rPr>
          <w:rFonts w:cs="Arial"/>
          <w:color w:val="000000"/>
          <w:sz w:val="24"/>
          <w:szCs w:val="24"/>
          <w:lang w:eastAsia="en-US"/>
        </w:rPr>
      </w:pPr>
      <w:r w:rsidRPr="007633D1">
        <w:rPr>
          <w:rFonts w:cs="Arial"/>
          <w:b/>
          <w:color w:val="000000"/>
          <w:sz w:val="24"/>
          <w:szCs w:val="24"/>
          <w:lang w:val="en-US" w:eastAsia="en-US"/>
        </w:rPr>
        <w:tab/>
      </w:r>
      <w:r w:rsidRPr="007633D1">
        <w:rPr>
          <w:rFonts w:cs="Arial"/>
          <w:color w:val="000000"/>
          <w:sz w:val="24"/>
          <w:szCs w:val="24"/>
          <w:lang w:eastAsia="en-US"/>
        </w:rPr>
        <w:t xml:space="preserve">2015/16 financial year: </w:t>
      </w:r>
      <w:r w:rsidR="009B6C6D">
        <w:rPr>
          <w:rFonts w:cs="Arial"/>
          <w:b/>
          <w:color w:val="000000"/>
          <w:sz w:val="24"/>
          <w:szCs w:val="24"/>
          <w:lang w:eastAsia="en-US"/>
        </w:rPr>
        <w:t>Nil</w:t>
      </w:r>
    </w:p>
    <w:p w:rsidR="007633D1" w:rsidRPr="007633D1" w:rsidRDefault="007633D1" w:rsidP="007633D1">
      <w:pPr>
        <w:tabs>
          <w:tab w:val="left" w:pos="360"/>
          <w:tab w:val="left" w:pos="540"/>
          <w:tab w:val="left" w:pos="1335"/>
        </w:tabs>
        <w:ind w:firstLine="709"/>
        <w:rPr>
          <w:rFonts w:cs="Arial"/>
          <w:color w:val="000000"/>
          <w:sz w:val="24"/>
          <w:szCs w:val="24"/>
          <w:lang w:eastAsia="en-US"/>
        </w:rPr>
      </w:pPr>
      <w:r w:rsidRPr="007633D1">
        <w:rPr>
          <w:rFonts w:cs="Arial"/>
          <w:color w:val="000000"/>
          <w:sz w:val="24"/>
          <w:szCs w:val="24"/>
          <w:lang w:eastAsia="en-US"/>
        </w:rPr>
        <w:tab/>
        <w:t xml:space="preserve">2016/17 financial year: </w:t>
      </w:r>
      <w:r w:rsidRPr="007633D1">
        <w:rPr>
          <w:rFonts w:cs="Arial"/>
          <w:b/>
          <w:color w:val="000000"/>
          <w:sz w:val="24"/>
          <w:szCs w:val="24"/>
          <w:lang w:eastAsia="en-US"/>
        </w:rPr>
        <w:t>Nil</w:t>
      </w:r>
    </w:p>
    <w:p w:rsidR="007633D1" w:rsidRPr="007633D1" w:rsidRDefault="007633D1" w:rsidP="007633D1">
      <w:pPr>
        <w:tabs>
          <w:tab w:val="left" w:pos="360"/>
          <w:tab w:val="left" w:pos="540"/>
          <w:tab w:val="left" w:pos="1335"/>
        </w:tabs>
        <w:ind w:left="851"/>
        <w:rPr>
          <w:rFonts w:cs="Arial"/>
          <w:color w:val="000000"/>
          <w:sz w:val="24"/>
          <w:szCs w:val="24"/>
          <w:lang w:eastAsia="en-US"/>
        </w:rPr>
      </w:pPr>
    </w:p>
    <w:p w:rsidR="007633D1" w:rsidRPr="007633D1" w:rsidRDefault="007633D1" w:rsidP="007633D1">
      <w:pPr>
        <w:tabs>
          <w:tab w:val="left" w:pos="360"/>
          <w:tab w:val="left" w:pos="540"/>
          <w:tab w:val="left" w:pos="1335"/>
        </w:tabs>
        <w:ind w:left="360" w:hanging="502"/>
        <w:rPr>
          <w:rFonts w:cs="Arial"/>
          <w:color w:val="000000"/>
          <w:sz w:val="24"/>
          <w:szCs w:val="24"/>
          <w:lang w:eastAsia="en-US"/>
        </w:rPr>
      </w:pPr>
      <w:r w:rsidRPr="007633D1">
        <w:rPr>
          <w:rFonts w:cs="Arial"/>
          <w:b/>
          <w:color w:val="000000"/>
          <w:sz w:val="24"/>
          <w:szCs w:val="24"/>
          <w:lang w:eastAsia="en-US"/>
        </w:rPr>
        <w:t xml:space="preserve">       (ii)</w:t>
      </w:r>
      <w:r w:rsidRPr="007633D1">
        <w:rPr>
          <w:rFonts w:cs="Arial"/>
          <w:color w:val="000000"/>
          <w:sz w:val="24"/>
          <w:szCs w:val="24"/>
          <w:lang w:eastAsia="en-US"/>
        </w:rPr>
        <w:t xml:space="preserve">           2017/18 financial year: </w:t>
      </w:r>
      <w:r w:rsidRPr="007633D1">
        <w:rPr>
          <w:rFonts w:cs="Arial"/>
          <w:b/>
          <w:color w:val="000000"/>
          <w:sz w:val="24"/>
          <w:szCs w:val="24"/>
          <w:lang w:eastAsia="en-US"/>
        </w:rPr>
        <w:t>R111.1 million</w:t>
      </w:r>
    </w:p>
    <w:p w:rsidR="007633D1" w:rsidRPr="007633D1" w:rsidRDefault="007633D1" w:rsidP="007633D1">
      <w:pPr>
        <w:tabs>
          <w:tab w:val="left" w:pos="360"/>
          <w:tab w:val="left" w:pos="540"/>
          <w:tab w:val="left" w:pos="1335"/>
        </w:tabs>
        <w:ind w:left="360"/>
        <w:rPr>
          <w:rFonts w:cs="Arial"/>
          <w:color w:val="000000"/>
          <w:sz w:val="24"/>
          <w:szCs w:val="24"/>
          <w:lang w:eastAsia="en-US"/>
        </w:rPr>
      </w:pPr>
      <w:r w:rsidRPr="007633D1">
        <w:rPr>
          <w:rFonts w:cs="Arial"/>
          <w:color w:val="000000"/>
          <w:sz w:val="24"/>
          <w:szCs w:val="24"/>
          <w:lang w:eastAsia="en-US"/>
        </w:rPr>
        <w:tab/>
        <w:t xml:space="preserve">            </w:t>
      </w:r>
    </w:p>
    <w:p w:rsidR="007633D1" w:rsidRPr="007633D1" w:rsidRDefault="007633D1" w:rsidP="007633D1">
      <w:pPr>
        <w:tabs>
          <w:tab w:val="left" w:pos="360"/>
          <w:tab w:val="left" w:pos="540"/>
          <w:tab w:val="left" w:pos="1335"/>
        </w:tabs>
        <w:ind w:left="1080"/>
        <w:contextualSpacing/>
        <w:rPr>
          <w:rFonts w:cs="Arial"/>
          <w:color w:val="000000"/>
          <w:sz w:val="24"/>
          <w:szCs w:val="24"/>
          <w:lang w:eastAsia="en-US"/>
        </w:rPr>
      </w:pPr>
    </w:p>
    <w:p w:rsidR="007633D1" w:rsidRPr="007633D1" w:rsidRDefault="007633D1" w:rsidP="007633D1">
      <w:pPr>
        <w:numPr>
          <w:ilvl w:val="0"/>
          <w:numId w:val="21"/>
        </w:numPr>
        <w:tabs>
          <w:tab w:val="left" w:pos="360"/>
          <w:tab w:val="left" w:pos="540"/>
          <w:tab w:val="left" w:pos="1335"/>
        </w:tabs>
        <w:contextualSpacing/>
        <w:jc w:val="left"/>
        <w:rPr>
          <w:rFonts w:cs="Arial"/>
          <w:color w:val="000000"/>
          <w:sz w:val="24"/>
          <w:szCs w:val="24"/>
          <w:lang w:eastAsia="en-US"/>
        </w:rPr>
      </w:pPr>
      <w:r w:rsidRPr="007633D1">
        <w:rPr>
          <w:rFonts w:cs="Arial"/>
          <w:color w:val="000000"/>
          <w:sz w:val="24"/>
          <w:szCs w:val="24"/>
          <w:lang w:eastAsia="en-US"/>
        </w:rPr>
        <w:t xml:space="preserve"> </w:t>
      </w:r>
      <w:r w:rsidRPr="007633D1">
        <w:rPr>
          <w:rFonts w:cs="Arial"/>
          <w:color w:val="000000"/>
          <w:sz w:val="24"/>
          <w:szCs w:val="24"/>
          <w:lang w:eastAsia="en-US"/>
        </w:rPr>
        <w:tab/>
      </w:r>
      <w:r w:rsidRPr="007633D1">
        <w:rPr>
          <w:rFonts w:cs="Arial"/>
          <w:color w:val="000000"/>
          <w:sz w:val="24"/>
          <w:szCs w:val="24"/>
          <w:lang w:eastAsia="en-US"/>
        </w:rPr>
        <w:tab/>
        <w:t xml:space="preserve">2014/15 financial year: </w:t>
      </w:r>
      <w:r w:rsidR="009B6C6D" w:rsidRPr="009B6C6D">
        <w:rPr>
          <w:rFonts w:cs="Arial"/>
          <w:b/>
          <w:color w:val="000000"/>
          <w:sz w:val="24"/>
          <w:szCs w:val="24"/>
          <w:lang w:eastAsia="en-US"/>
        </w:rPr>
        <w:t xml:space="preserve">50 </w:t>
      </w:r>
      <w:r w:rsidRPr="007633D1">
        <w:rPr>
          <w:rFonts w:cs="Arial"/>
          <w:b/>
          <w:color w:val="000000"/>
          <w:sz w:val="24"/>
          <w:szCs w:val="24"/>
          <w:lang w:eastAsia="en-US"/>
        </w:rPr>
        <w:t xml:space="preserve">million </w:t>
      </w:r>
    </w:p>
    <w:p w:rsidR="007633D1" w:rsidRPr="007633D1" w:rsidRDefault="007633D1" w:rsidP="007633D1">
      <w:pPr>
        <w:tabs>
          <w:tab w:val="left" w:pos="360"/>
          <w:tab w:val="left" w:pos="540"/>
          <w:tab w:val="left" w:pos="1335"/>
        </w:tabs>
        <w:ind w:left="360" w:firstLine="349"/>
        <w:contextualSpacing/>
        <w:rPr>
          <w:rFonts w:cs="Arial"/>
          <w:color w:val="000000"/>
          <w:sz w:val="24"/>
          <w:szCs w:val="24"/>
          <w:lang w:eastAsia="en-US"/>
        </w:rPr>
      </w:pPr>
      <w:r w:rsidRPr="007633D1">
        <w:rPr>
          <w:rFonts w:cs="Arial"/>
          <w:b/>
          <w:color w:val="000000"/>
          <w:sz w:val="24"/>
          <w:szCs w:val="24"/>
          <w:lang w:val="en-US" w:eastAsia="en-US"/>
        </w:rPr>
        <w:lastRenderedPageBreak/>
        <w:tab/>
      </w:r>
      <w:r w:rsidRPr="007633D1">
        <w:rPr>
          <w:rFonts w:cs="Arial"/>
          <w:color w:val="000000"/>
          <w:sz w:val="24"/>
          <w:szCs w:val="24"/>
          <w:lang w:eastAsia="en-US"/>
        </w:rPr>
        <w:t xml:space="preserve">2015/16 financial year: </w:t>
      </w:r>
      <w:r w:rsidR="009B6C6D" w:rsidRPr="009B6C6D">
        <w:rPr>
          <w:rFonts w:cs="Arial"/>
          <w:b/>
          <w:color w:val="000000"/>
          <w:sz w:val="24"/>
          <w:szCs w:val="24"/>
          <w:lang w:eastAsia="en-US"/>
        </w:rPr>
        <w:t>50</w:t>
      </w:r>
      <w:r w:rsidR="009B6C6D">
        <w:rPr>
          <w:rFonts w:cs="Arial"/>
          <w:color w:val="000000"/>
          <w:sz w:val="24"/>
          <w:szCs w:val="24"/>
          <w:lang w:eastAsia="en-US"/>
        </w:rPr>
        <w:t xml:space="preserve"> </w:t>
      </w:r>
      <w:r w:rsidR="009B6C6D" w:rsidRPr="007633D1">
        <w:rPr>
          <w:rFonts w:cs="Arial"/>
          <w:b/>
          <w:color w:val="000000"/>
          <w:sz w:val="24"/>
          <w:szCs w:val="24"/>
          <w:lang w:eastAsia="en-US"/>
        </w:rPr>
        <w:t>million</w:t>
      </w:r>
    </w:p>
    <w:p w:rsidR="007633D1" w:rsidRPr="007633D1" w:rsidRDefault="007633D1" w:rsidP="007633D1">
      <w:pPr>
        <w:tabs>
          <w:tab w:val="left" w:pos="360"/>
          <w:tab w:val="left" w:pos="540"/>
          <w:tab w:val="left" w:pos="1335"/>
        </w:tabs>
        <w:ind w:firstLine="709"/>
        <w:rPr>
          <w:rFonts w:cs="Arial"/>
          <w:b/>
          <w:color w:val="000000"/>
          <w:sz w:val="24"/>
          <w:szCs w:val="24"/>
          <w:lang w:eastAsia="en-US"/>
        </w:rPr>
      </w:pPr>
      <w:r w:rsidRPr="007633D1">
        <w:rPr>
          <w:rFonts w:cs="Arial"/>
          <w:color w:val="000000"/>
          <w:sz w:val="24"/>
          <w:szCs w:val="24"/>
          <w:lang w:eastAsia="en-US"/>
        </w:rPr>
        <w:tab/>
        <w:t xml:space="preserve">2016/17 financial year: </w:t>
      </w:r>
      <w:r w:rsidR="009B6C6D">
        <w:rPr>
          <w:rFonts w:cs="Arial"/>
          <w:b/>
          <w:color w:val="000000"/>
          <w:sz w:val="24"/>
          <w:szCs w:val="24"/>
          <w:lang w:eastAsia="en-US"/>
        </w:rPr>
        <w:t>Nil</w:t>
      </w:r>
    </w:p>
    <w:p w:rsidR="007633D1" w:rsidRPr="007633D1" w:rsidRDefault="007633D1" w:rsidP="007633D1">
      <w:pPr>
        <w:tabs>
          <w:tab w:val="left" w:pos="360"/>
          <w:tab w:val="left" w:pos="540"/>
          <w:tab w:val="left" w:pos="1335"/>
        </w:tabs>
        <w:ind w:left="360" w:hanging="502"/>
        <w:rPr>
          <w:rFonts w:cs="Arial"/>
          <w:color w:val="000000"/>
          <w:sz w:val="24"/>
          <w:szCs w:val="24"/>
          <w:lang w:eastAsia="en-US"/>
        </w:rPr>
      </w:pPr>
      <w:r w:rsidRPr="007633D1">
        <w:rPr>
          <w:rFonts w:cs="Arial"/>
          <w:color w:val="000000"/>
          <w:sz w:val="24"/>
          <w:szCs w:val="24"/>
          <w:lang w:eastAsia="en-US"/>
        </w:rPr>
        <w:tab/>
      </w:r>
      <w:r w:rsidRPr="007633D1">
        <w:rPr>
          <w:rFonts w:cs="Arial"/>
          <w:color w:val="000000"/>
          <w:sz w:val="24"/>
          <w:szCs w:val="24"/>
          <w:lang w:eastAsia="en-US"/>
        </w:rPr>
        <w:tab/>
      </w:r>
      <w:r w:rsidRPr="007633D1">
        <w:rPr>
          <w:rFonts w:cs="Arial"/>
          <w:color w:val="000000"/>
          <w:sz w:val="24"/>
          <w:szCs w:val="24"/>
          <w:lang w:eastAsia="en-US"/>
        </w:rPr>
        <w:tab/>
        <w:t xml:space="preserve">2017/18 financial year: </w:t>
      </w:r>
      <w:r w:rsidR="009B6C6D">
        <w:rPr>
          <w:rFonts w:cs="Arial"/>
          <w:b/>
          <w:color w:val="000000"/>
          <w:sz w:val="24"/>
          <w:szCs w:val="24"/>
          <w:lang w:eastAsia="en-US"/>
        </w:rPr>
        <w:t>Nil</w:t>
      </w:r>
    </w:p>
    <w:p w:rsidR="007633D1" w:rsidRPr="007633D1" w:rsidRDefault="007633D1" w:rsidP="007633D1">
      <w:pPr>
        <w:tabs>
          <w:tab w:val="left" w:pos="360"/>
          <w:tab w:val="left" w:pos="540"/>
          <w:tab w:val="left" w:pos="1335"/>
        </w:tabs>
        <w:ind w:firstLine="709"/>
        <w:rPr>
          <w:rFonts w:cs="Arial"/>
          <w:b/>
          <w:color w:val="000000"/>
          <w:sz w:val="24"/>
          <w:szCs w:val="24"/>
          <w:lang w:eastAsia="en-US"/>
        </w:rPr>
      </w:pPr>
      <w:r w:rsidRPr="007633D1">
        <w:rPr>
          <w:rFonts w:cs="Arial"/>
          <w:color w:val="000000"/>
          <w:sz w:val="24"/>
          <w:szCs w:val="24"/>
          <w:lang w:eastAsia="en-US"/>
        </w:rPr>
        <w:tab/>
        <w:t xml:space="preserve">2018/19 financial year: </w:t>
      </w:r>
      <w:r w:rsidR="009B6C6D" w:rsidRPr="009B6C6D">
        <w:rPr>
          <w:rFonts w:cs="Arial"/>
          <w:b/>
          <w:color w:val="000000"/>
          <w:sz w:val="24"/>
          <w:szCs w:val="24"/>
          <w:lang w:eastAsia="en-US"/>
        </w:rPr>
        <w:t>R 28.4</w:t>
      </w:r>
      <w:r w:rsidR="009B6C6D">
        <w:rPr>
          <w:rFonts w:cs="Arial"/>
          <w:color w:val="000000"/>
          <w:sz w:val="24"/>
          <w:szCs w:val="24"/>
          <w:lang w:eastAsia="en-US"/>
        </w:rPr>
        <w:t xml:space="preserve"> </w:t>
      </w:r>
      <w:r w:rsidRPr="007633D1">
        <w:rPr>
          <w:rFonts w:cs="Arial"/>
          <w:b/>
          <w:color w:val="000000"/>
          <w:sz w:val="24"/>
          <w:szCs w:val="24"/>
          <w:lang w:eastAsia="en-US"/>
        </w:rPr>
        <w:t>million</w:t>
      </w:r>
    </w:p>
    <w:p w:rsidR="007633D1" w:rsidRPr="007633D1" w:rsidRDefault="007633D1" w:rsidP="007633D1">
      <w:pPr>
        <w:tabs>
          <w:tab w:val="left" w:pos="360"/>
          <w:tab w:val="left" w:pos="540"/>
          <w:tab w:val="left" w:pos="1335"/>
        </w:tabs>
        <w:ind w:firstLine="709"/>
        <w:rPr>
          <w:rFonts w:cs="Arial"/>
          <w:b/>
          <w:color w:val="000000"/>
          <w:sz w:val="24"/>
          <w:szCs w:val="24"/>
          <w:lang w:eastAsia="en-US"/>
        </w:rPr>
      </w:pPr>
    </w:p>
    <w:p w:rsidR="007633D1" w:rsidRPr="007633D1" w:rsidRDefault="007633D1" w:rsidP="007633D1">
      <w:pPr>
        <w:numPr>
          <w:ilvl w:val="0"/>
          <w:numId w:val="21"/>
        </w:numPr>
        <w:tabs>
          <w:tab w:val="left" w:pos="360"/>
          <w:tab w:val="left" w:pos="540"/>
          <w:tab w:val="left" w:pos="1335"/>
        </w:tabs>
        <w:contextualSpacing/>
        <w:jc w:val="left"/>
        <w:rPr>
          <w:rFonts w:cs="Arial"/>
          <w:color w:val="000000"/>
          <w:sz w:val="24"/>
          <w:szCs w:val="24"/>
          <w:lang w:eastAsia="en-US"/>
        </w:rPr>
      </w:pPr>
    </w:p>
    <w:p w:rsidR="007633D1" w:rsidRDefault="007633D1" w:rsidP="007633D1">
      <w:pPr>
        <w:tabs>
          <w:tab w:val="left" w:pos="360"/>
          <w:tab w:val="left" w:pos="540"/>
          <w:tab w:val="left" w:pos="1335"/>
        </w:tabs>
        <w:ind w:left="1418"/>
        <w:contextualSpacing/>
        <w:jc w:val="left"/>
        <w:rPr>
          <w:rFonts w:cs="Arial"/>
          <w:b/>
          <w:color w:val="000000"/>
          <w:sz w:val="24"/>
          <w:szCs w:val="24"/>
          <w:lang w:eastAsia="en-US"/>
        </w:rPr>
      </w:pPr>
      <w:r>
        <w:rPr>
          <w:rFonts w:cs="Arial"/>
          <w:b/>
          <w:color w:val="000000"/>
          <w:sz w:val="24"/>
          <w:szCs w:val="24"/>
          <w:lang w:eastAsia="en-US"/>
        </w:rPr>
        <w:t>2014/15 financial year</w:t>
      </w:r>
    </w:p>
    <w:p w:rsidR="007633D1" w:rsidRDefault="009B6C6D" w:rsidP="007633D1">
      <w:pPr>
        <w:tabs>
          <w:tab w:val="left" w:pos="360"/>
          <w:tab w:val="left" w:pos="540"/>
          <w:tab w:val="left" w:pos="1335"/>
        </w:tabs>
        <w:ind w:left="1418"/>
        <w:contextualSpacing/>
        <w:jc w:val="left"/>
        <w:rPr>
          <w:rFonts w:cs="Arial"/>
          <w:color w:val="000000"/>
          <w:sz w:val="24"/>
          <w:szCs w:val="24"/>
          <w:lang w:eastAsia="en-US"/>
        </w:rPr>
      </w:pPr>
      <w:r>
        <w:rPr>
          <w:rFonts w:cs="Arial"/>
          <w:color w:val="000000"/>
          <w:sz w:val="24"/>
          <w:szCs w:val="24"/>
          <w:lang w:eastAsia="en-US"/>
        </w:rPr>
        <w:t>No additional allocation</w:t>
      </w:r>
    </w:p>
    <w:p w:rsidR="009B6C6D" w:rsidRPr="007633D1" w:rsidRDefault="009B6C6D" w:rsidP="007633D1">
      <w:pPr>
        <w:tabs>
          <w:tab w:val="left" w:pos="360"/>
          <w:tab w:val="left" w:pos="540"/>
          <w:tab w:val="left" w:pos="1335"/>
        </w:tabs>
        <w:ind w:left="1418"/>
        <w:contextualSpacing/>
        <w:jc w:val="left"/>
        <w:rPr>
          <w:rFonts w:cs="Arial"/>
          <w:color w:val="000000"/>
          <w:sz w:val="24"/>
          <w:szCs w:val="24"/>
          <w:lang w:eastAsia="en-US"/>
        </w:rPr>
      </w:pPr>
    </w:p>
    <w:p w:rsidR="007633D1" w:rsidRDefault="007633D1" w:rsidP="007633D1">
      <w:pPr>
        <w:tabs>
          <w:tab w:val="left" w:pos="360"/>
          <w:tab w:val="left" w:pos="540"/>
          <w:tab w:val="left" w:pos="1335"/>
        </w:tabs>
        <w:ind w:left="1418"/>
        <w:contextualSpacing/>
        <w:jc w:val="left"/>
        <w:rPr>
          <w:rFonts w:cs="Arial"/>
          <w:b/>
          <w:color w:val="000000"/>
          <w:sz w:val="24"/>
          <w:szCs w:val="24"/>
          <w:lang w:eastAsia="en-US"/>
        </w:rPr>
      </w:pPr>
      <w:r>
        <w:rPr>
          <w:rFonts w:cs="Arial"/>
          <w:b/>
          <w:color w:val="000000"/>
          <w:sz w:val="24"/>
          <w:szCs w:val="24"/>
          <w:lang w:eastAsia="en-US"/>
        </w:rPr>
        <w:t>2015/16 financial year</w:t>
      </w:r>
    </w:p>
    <w:p w:rsidR="009B6C6D" w:rsidRDefault="009B6C6D" w:rsidP="009B6C6D">
      <w:pPr>
        <w:tabs>
          <w:tab w:val="left" w:pos="360"/>
          <w:tab w:val="left" w:pos="540"/>
          <w:tab w:val="left" w:pos="1335"/>
        </w:tabs>
        <w:ind w:left="1418"/>
        <w:contextualSpacing/>
        <w:jc w:val="left"/>
        <w:rPr>
          <w:rFonts w:cs="Arial"/>
          <w:color w:val="000000"/>
          <w:sz w:val="24"/>
          <w:szCs w:val="24"/>
          <w:lang w:eastAsia="en-US"/>
        </w:rPr>
      </w:pPr>
      <w:r>
        <w:rPr>
          <w:rFonts w:cs="Arial"/>
          <w:color w:val="000000"/>
          <w:sz w:val="24"/>
          <w:szCs w:val="24"/>
          <w:lang w:eastAsia="en-US"/>
        </w:rPr>
        <w:t>No additional allocation</w:t>
      </w:r>
    </w:p>
    <w:p w:rsidR="007633D1" w:rsidRPr="007633D1" w:rsidRDefault="007633D1" w:rsidP="007633D1">
      <w:pPr>
        <w:tabs>
          <w:tab w:val="left" w:pos="360"/>
          <w:tab w:val="left" w:pos="540"/>
          <w:tab w:val="left" w:pos="1335"/>
        </w:tabs>
        <w:ind w:left="1418"/>
        <w:contextualSpacing/>
        <w:jc w:val="left"/>
        <w:rPr>
          <w:rFonts w:cs="Arial"/>
          <w:color w:val="000000"/>
          <w:sz w:val="24"/>
          <w:szCs w:val="24"/>
          <w:lang w:eastAsia="en-US"/>
        </w:rPr>
      </w:pPr>
      <w:r w:rsidRPr="007633D1">
        <w:rPr>
          <w:rFonts w:cs="Arial"/>
          <w:color w:val="000000"/>
          <w:sz w:val="24"/>
          <w:szCs w:val="24"/>
          <w:lang w:eastAsia="en-US"/>
        </w:rPr>
        <w:t xml:space="preserve"> </w:t>
      </w:r>
    </w:p>
    <w:p w:rsidR="007633D1" w:rsidRPr="007633D1" w:rsidRDefault="007633D1" w:rsidP="007633D1">
      <w:pPr>
        <w:tabs>
          <w:tab w:val="left" w:pos="360"/>
          <w:tab w:val="left" w:pos="540"/>
          <w:tab w:val="left" w:pos="1335"/>
        </w:tabs>
        <w:ind w:left="1418" w:firstLine="349"/>
        <w:contextualSpacing/>
        <w:jc w:val="left"/>
        <w:rPr>
          <w:rFonts w:cs="Arial"/>
          <w:color w:val="000000"/>
          <w:sz w:val="24"/>
          <w:szCs w:val="24"/>
          <w:lang w:eastAsia="en-US"/>
        </w:rPr>
      </w:pPr>
    </w:p>
    <w:p w:rsidR="007633D1" w:rsidRDefault="007633D1" w:rsidP="007633D1">
      <w:pPr>
        <w:tabs>
          <w:tab w:val="left" w:pos="360"/>
          <w:tab w:val="left" w:pos="540"/>
          <w:tab w:val="left" w:pos="1335"/>
        </w:tabs>
        <w:ind w:left="1418"/>
        <w:jc w:val="left"/>
        <w:rPr>
          <w:rFonts w:cs="Arial"/>
          <w:color w:val="000000"/>
          <w:sz w:val="24"/>
          <w:szCs w:val="24"/>
          <w:lang w:eastAsia="en-US"/>
        </w:rPr>
      </w:pPr>
      <w:r w:rsidRPr="007633D1">
        <w:rPr>
          <w:rFonts w:cs="Arial"/>
          <w:b/>
          <w:color w:val="000000"/>
          <w:sz w:val="24"/>
          <w:szCs w:val="24"/>
          <w:lang w:eastAsia="en-US"/>
        </w:rPr>
        <w:tab/>
        <w:t>2016/17 financial year</w:t>
      </w:r>
    </w:p>
    <w:p w:rsidR="007633D1" w:rsidRDefault="007633D1" w:rsidP="007633D1">
      <w:pPr>
        <w:tabs>
          <w:tab w:val="left" w:pos="360"/>
          <w:tab w:val="left" w:pos="540"/>
          <w:tab w:val="left" w:pos="1335"/>
        </w:tabs>
        <w:ind w:left="1418"/>
        <w:jc w:val="left"/>
        <w:rPr>
          <w:rFonts w:cs="Arial"/>
          <w:color w:val="000000"/>
          <w:sz w:val="24"/>
          <w:szCs w:val="24"/>
          <w:lang w:eastAsia="en-US"/>
        </w:rPr>
      </w:pPr>
      <w:r w:rsidRPr="007633D1">
        <w:rPr>
          <w:rFonts w:cs="Arial"/>
          <w:color w:val="000000"/>
          <w:sz w:val="24"/>
          <w:szCs w:val="24"/>
          <w:lang w:eastAsia="en-US"/>
        </w:rPr>
        <w:t>Nil Allocation</w:t>
      </w:r>
    </w:p>
    <w:p w:rsidR="007633D1" w:rsidRPr="007633D1" w:rsidRDefault="007633D1" w:rsidP="007633D1">
      <w:pPr>
        <w:tabs>
          <w:tab w:val="left" w:pos="360"/>
          <w:tab w:val="left" w:pos="540"/>
          <w:tab w:val="left" w:pos="1335"/>
        </w:tabs>
        <w:ind w:left="1418"/>
        <w:jc w:val="left"/>
        <w:rPr>
          <w:rFonts w:cs="Arial"/>
          <w:b/>
          <w:color w:val="000000"/>
          <w:sz w:val="24"/>
          <w:szCs w:val="24"/>
          <w:lang w:eastAsia="en-US"/>
        </w:rPr>
      </w:pPr>
    </w:p>
    <w:p w:rsidR="007633D1" w:rsidRDefault="007633D1" w:rsidP="007633D1">
      <w:pPr>
        <w:tabs>
          <w:tab w:val="left" w:pos="360"/>
          <w:tab w:val="left" w:pos="540"/>
        </w:tabs>
        <w:ind w:left="1418"/>
        <w:contextualSpacing/>
        <w:jc w:val="left"/>
        <w:rPr>
          <w:rFonts w:cs="Arial"/>
          <w:b/>
          <w:color w:val="000000"/>
          <w:sz w:val="24"/>
          <w:szCs w:val="24"/>
          <w:lang w:eastAsia="en-US"/>
        </w:rPr>
      </w:pPr>
      <w:r w:rsidRPr="007633D1">
        <w:rPr>
          <w:rFonts w:cs="Arial"/>
          <w:b/>
          <w:color w:val="000000"/>
          <w:sz w:val="24"/>
          <w:szCs w:val="24"/>
          <w:lang w:eastAsia="en-US"/>
        </w:rPr>
        <w:tab/>
      </w:r>
      <w:r>
        <w:rPr>
          <w:rFonts w:cs="Arial"/>
          <w:b/>
          <w:color w:val="000000"/>
          <w:sz w:val="24"/>
          <w:szCs w:val="24"/>
          <w:lang w:eastAsia="en-US"/>
        </w:rPr>
        <w:t>2017/18 financial year</w:t>
      </w:r>
    </w:p>
    <w:p w:rsidR="009B6C6D" w:rsidRDefault="009B6C6D" w:rsidP="009B6C6D">
      <w:pPr>
        <w:tabs>
          <w:tab w:val="left" w:pos="360"/>
          <w:tab w:val="left" w:pos="540"/>
          <w:tab w:val="left" w:pos="1335"/>
        </w:tabs>
        <w:ind w:left="1418"/>
        <w:contextualSpacing/>
        <w:jc w:val="left"/>
        <w:rPr>
          <w:rFonts w:cs="Arial"/>
          <w:color w:val="000000"/>
          <w:sz w:val="24"/>
          <w:szCs w:val="24"/>
          <w:lang w:eastAsia="en-US"/>
        </w:rPr>
      </w:pPr>
      <w:r>
        <w:rPr>
          <w:rFonts w:cs="Arial"/>
          <w:color w:val="000000"/>
          <w:sz w:val="24"/>
          <w:szCs w:val="24"/>
          <w:lang w:eastAsia="en-US"/>
        </w:rPr>
        <w:t>No additional allocation</w:t>
      </w:r>
    </w:p>
    <w:p w:rsidR="007633D1" w:rsidRPr="007633D1" w:rsidRDefault="007633D1" w:rsidP="007633D1">
      <w:pPr>
        <w:tabs>
          <w:tab w:val="left" w:pos="360"/>
          <w:tab w:val="left" w:pos="540"/>
        </w:tabs>
        <w:ind w:left="1276"/>
        <w:contextualSpacing/>
        <w:jc w:val="left"/>
        <w:rPr>
          <w:rFonts w:cs="Arial"/>
          <w:color w:val="000000"/>
          <w:sz w:val="24"/>
          <w:szCs w:val="24"/>
          <w:lang w:eastAsia="en-US"/>
        </w:rPr>
      </w:pPr>
    </w:p>
    <w:p w:rsidR="009B6C6D" w:rsidRDefault="007633D1" w:rsidP="009B6C6D">
      <w:pPr>
        <w:tabs>
          <w:tab w:val="left" w:pos="360"/>
          <w:tab w:val="left" w:pos="540"/>
          <w:tab w:val="left" w:pos="1335"/>
        </w:tabs>
        <w:ind w:left="1418"/>
        <w:contextualSpacing/>
        <w:jc w:val="left"/>
        <w:rPr>
          <w:rFonts w:cs="Arial"/>
          <w:color w:val="000000"/>
          <w:sz w:val="24"/>
          <w:szCs w:val="24"/>
          <w:lang w:eastAsia="en-US"/>
        </w:rPr>
      </w:pPr>
      <w:r w:rsidRPr="007633D1">
        <w:rPr>
          <w:rFonts w:cs="Arial"/>
          <w:b/>
          <w:color w:val="000000"/>
          <w:sz w:val="24"/>
          <w:szCs w:val="24"/>
          <w:lang w:eastAsia="en-US"/>
        </w:rPr>
        <w:tab/>
        <w:t>2018/19 financial yea</w:t>
      </w:r>
      <w:r w:rsidR="009B6C6D">
        <w:rPr>
          <w:rFonts w:cs="Arial"/>
          <w:color w:val="000000"/>
          <w:sz w:val="24"/>
          <w:szCs w:val="24"/>
          <w:lang w:eastAsia="en-US"/>
        </w:rPr>
        <w:t>r</w:t>
      </w:r>
    </w:p>
    <w:p w:rsidR="009B6C6D" w:rsidRDefault="009B6C6D" w:rsidP="009B6C6D">
      <w:pPr>
        <w:tabs>
          <w:tab w:val="left" w:pos="360"/>
          <w:tab w:val="left" w:pos="540"/>
          <w:tab w:val="left" w:pos="1335"/>
        </w:tabs>
        <w:ind w:left="1418"/>
        <w:contextualSpacing/>
        <w:jc w:val="left"/>
        <w:rPr>
          <w:rFonts w:cs="Arial"/>
          <w:color w:val="000000"/>
          <w:sz w:val="24"/>
          <w:szCs w:val="24"/>
          <w:lang w:eastAsia="en-US"/>
        </w:rPr>
      </w:pPr>
      <w:r>
        <w:rPr>
          <w:rFonts w:cs="Arial"/>
          <w:color w:val="000000"/>
          <w:sz w:val="24"/>
          <w:szCs w:val="24"/>
          <w:lang w:eastAsia="en-US"/>
        </w:rPr>
        <w:t>No additional allocation</w:t>
      </w:r>
    </w:p>
    <w:p w:rsidR="007633D1" w:rsidRDefault="007633D1" w:rsidP="009B6C6D">
      <w:pPr>
        <w:tabs>
          <w:tab w:val="left" w:pos="360"/>
          <w:tab w:val="left" w:pos="540"/>
        </w:tabs>
        <w:ind w:left="1418"/>
        <w:contextualSpacing/>
        <w:jc w:val="left"/>
        <w:rPr>
          <w:rFonts w:cs="Arial"/>
          <w:b/>
          <w:sz w:val="24"/>
          <w:szCs w:val="24"/>
          <w:lang w:eastAsia="en-US"/>
        </w:rPr>
      </w:pPr>
    </w:p>
    <w:sectPr w:rsidR="007633D1" w:rsidSect="00F8097E">
      <w:headerReference w:type="default" r:id="rId10"/>
      <w:footerReference w:type="default" r:id="rId11"/>
      <w:pgSz w:w="12240" w:h="15840"/>
      <w:pgMar w:top="851" w:right="1325" w:bottom="907" w:left="1134"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B9A" w:rsidRDefault="00EE2B9A" w:rsidP="00B01072">
      <w:r>
        <w:separator/>
      </w:r>
    </w:p>
  </w:endnote>
  <w:endnote w:type="continuationSeparator" w:id="0">
    <w:p w:rsidR="00EE2B9A" w:rsidRDefault="00EE2B9A"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FC0A1B">
      <w:rPr>
        <w:rFonts w:eastAsiaTheme="majorEastAsia" w:cs="Arial"/>
        <w:b/>
        <w:sz w:val="18"/>
        <w:szCs w:val="18"/>
      </w:rPr>
      <w:t>ION N</w:t>
    </w:r>
    <w:r w:rsidR="00283BB7">
      <w:rPr>
        <w:rFonts w:eastAsiaTheme="majorEastAsia" w:cs="Arial"/>
        <w:b/>
        <w:sz w:val="18"/>
        <w:szCs w:val="18"/>
      </w:rPr>
      <w:t>O. 389</w:t>
    </w:r>
    <w:r w:rsidR="00FC0A1B">
      <w:rPr>
        <w:rFonts w:eastAsiaTheme="majorEastAsia" w:cs="Arial"/>
        <w:b/>
        <w:sz w:val="18"/>
        <w:szCs w:val="18"/>
      </w:rPr>
      <w:t>2</w:t>
    </w:r>
    <w:r>
      <w:rPr>
        <w:rFonts w:cs="Arial"/>
        <w:b/>
        <w:sz w:val="20"/>
        <w:lang w:val="af-ZA" w:eastAsia="en-US"/>
      </w:rPr>
      <w:t xml:space="preserve"> </w:t>
    </w:r>
    <w:r>
      <w:rPr>
        <w:rFonts w:eastAsiaTheme="majorEastAsia" w:cs="Arial"/>
        <w:b/>
        <w:sz w:val="18"/>
        <w:szCs w:val="18"/>
      </w:rPr>
      <w:t>(WRITTEN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00283BB7" w:rsidRPr="00283BB7">
      <w:rPr>
        <w:rFonts w:eastAsia="Calibri" w:cs="Arial"/>
        <w:b/>
        <w:iCs/>
        <w:color w:val="000000" w:themeColor="text1"/>
        <w:sz w:val="20"/>
      </w:rPr>
      <w:t xml:space="preserve">Mr D R Ryder (DA) </w:t>
    </w:r>
    <w:r w:rsidRPr="00E66692">
      <w:rPr>
        <w:rFonts w:eastAsiaTheme="majorEastAsia" w:cs="Arial"/>
        <w:b/>
        <w:sz w:val="18"/>
        <w:szCs w:val="18"/>
      </w:rPr>
      <w:ptab w:relativeTo="margin" w:alignment="right" w:leader="none"/>
    </w:r>
    <w:r w:rsidR="0009110D">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0C57B6" w:rsidRPr="000C57B6">
      <w:rPr>
        <w:rFonts w:eastAsiaTheme="majorEastAsia" w:cs="Arial"/>
        <w:b/>
        <w:noProof/>
        <w:sz w:val="18"/>
        <w:szCs w:val="18"/>
      </w:rPr>
      <w:t>1</w:t>
    </w:r>
    <w:r w:rsidRPr="00E66692">
      <w:rPr>
        <w:rFonts w:eastAsiaTheme="majorEastAsia" w:cs="Arial"/>
        <w:b/>
        <w:noProof/>
        <w:sz w:val="18"/>
        <w:szCs w:val="18"/>
      </w:rPr>
      <w:fldChar w:fldCharType="end"/>
    </w: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B9A" w:rsidRDefault="00EE2B9A" w:rsidP="00B01072">
      <w:r>
        <w:separator/>
      </w:r>
    </w:p>
  </w:footnote>
  <w:footnote w:type="continuationSeparator" w:id="0">
    <w:p w:rsidR="00EE2B9A" w:rsidRDefault="00EE2B9A"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Default="005C4C99">
    <w:pPr>
      <w:pStyle w:val="Header"/>
      <w:jc w:val="right"/>
    </w:pPr>
  </w:p>
  <w:p w:rsidR="005C4C99" w:rsidRDefault="005C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5843"/>
    <w:multiLevelType w:val="hybridMultilevel"/>
    <w:tmpl w:val="E31AF5AE"/>
    <w:lvl w:ilvl="0" w:tplc="455C59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A644FCD"/>
    <w:multiLevelType w:val="hybridMultilevel"/>
    <w:tmpl w:val="06207BBA"/>
    <w:lvl w:ilvl="0" w:tplc="811A36F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F0B1AD2"/>
    <w:multiLevelType w:val="hybridMultilevel"/>
    <w:tmpl w:val="51B2999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00772E3"/>
    <w:multiLevelType w:val="hybridMultilevel"/>
    <w:tmpl w:val="1748701C"/>
    <w:lvl w:ilvl="0" w:tplc="206414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34722"/>
    <w:multiLevelType w:val="hybridMultilevel"/>
    <w:tmpl w:val="7092FA88"/>
    <w:lvl w:ilvl="0" w:tplc="350EAE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43F2E1B"/>
    <w:multiLevelType w:val="hybridMultilevel"/>
    <w:tmpl w:val="E0A80A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CD105EE"/>
    <w:multiLevelType w:val="hybridMultilevel"/>
    <w:tmpl w:val="B5BEBAE8"/>
    <w:lvl w:ilvl="0" w:tplc="CB68DB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F47450"/>
    <w:multiLevelType w:val="hybridMultilevel"/>
    <w:tmpl w:val="EC3A0980"/>
    <w:lvl w:ilvl="0" w:tplc="1C090009">
      <w:start w:val="1"/>
      <w:numFmt w:val="bullet"/>
      <w:lvlText w:val=""/>
      <w:lvlJc w:val="left"/>
      <w:pPr>
        <w:ind w:left="2160" w:hanging="360"/>
      </w:pPr>
      <w:rPr>
        <w:rFonts w:ascii="Wingdings" w:hAnsi="Wingding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nsid w:val="4E6F3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61008C"/>
    <w:multiLevelType w:val="hybridMultilevel"/>
    <w:tmpl w:val="E3802B98"/>
    <w:lvl w:ilvl="0" w:tplc="1C09001B">
      <w:start w:val="1"/>
      <w:numFmt w:val="lowerRoman"/>
      <w:lvlText w:val="%1."/>
      <w:lvlJc w:val="right"/>
      <w:pPr>
        <w:ind w:left="720" w:hanging="360"/>
      </w:pPr>
    </w:lvl>
    <w:lvl w:ilvl="1" w:tplc="1C090009">
      <w:start w:val="1"/>
      <w:numFmt w:val="bullet"/>
      <w:lvlText w:val=""/>
      <w:lvlJc w:val="left"/>
      <w:pPr>
        <w:ind w:left="1440" w:hanging="360"/>
      </w:pPr>
      <w:rPr>
        <w:rFonts w:ascii="Wingdings" w:hAnsi="Wingdings" w:hint="default"/>
      </w:rPr>
    </w:lvl>
    <w:lvl w:ilvl="2" w:tplc="1C090009">
      <w:start w:val="1"/>
      <w:numFmt w:val="bullet"/>
      <w:lvlText w:val=""/>
      <w:lvlJc w:val="left"/>
      <w:pPr>
        <w:ind w:left="2160" w:hanging="180"/>
      </w:pPr>
      <w:rPr>
        <w:rFonts w:ascii="Wingdings" w:hAnsi="Wingdings" w:hint="default"/>
      </w:rPr>
    </w:lvl>
    <w:lvl w:ilvl="3" w:tplc="155AA618">
      <w:start w:val="1"/>
      <w:numFmt w:val="lowerLetter"/>
      <w:lvlText w:val="(%4)"/>
      <w:lvlJc w:val="left"/>
      <w:pPr>
        <w:ind w:left="2880" w:hanging="360"/>
      </w:pPr>
      <w:rPr>
        <w:rFonts w:hint="default"/>
      </w:rPr>
    </w:lvl>
    <w:lvl w:ilvl="4" w:tplc="E80CD5F2">
      <w:start w:val="2015"/>
      <w:numFmt w:val="decimal"/>
      <w:lvlText w:val="%5"/>
      <w:lvlJc w:val="left"/>
      <w:pPr>
        <w:ind w:left="3660" w:hanging="4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AF52206"/>
    <w:multiLevelType w:val="hybridMultilevel"/>
    <w:tmpl w:val="E84C6A5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1">
    <w:nsid w:val="64B37962"/>
    <w:multiLevelType w:val="hybridMultilevel"/>
    <w:tmpl w:val="F81620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69507D1E"/>
    <w:multiLevelType w:val="hybridMultilevel"/>
    <w:tmpl w:val="4C4C66DA"/>
    <w:lvl w:ilvl="0" w:tplc="AB58D14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F92D2B"/>
    <w:multiLevelType w:val="hybridMultilevel"/>
    <w:tmpl w:val="4016D67C"/>
    <w:lvl w:ilvl="0" w:tplc="DC8469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16D41DB"/>
    <w:multiLevelType w:val="multilevel"/>
    <w:tmpl w:val="7B144FD4"/>
    <w:lvl w:ilvl="0">
      <w:start w:val="2"/>
      <w:numFmt w:val="bullet"/>
      <w:lvlText w:val="-"/>
      <w:lvlJc w:val="left"/>
      <w:pPr>
        <w:ind w:left="360" w:hanging="360"/>
      </w:pPr>
      <w:rPr>
        <w:rFonts w:ascii="Arial" w:eastAsia="Times New Roman" w:hAnsi="Arial" w:cs="Arial" w:hint="default"/>
      </w:rPr>
    </w:lvl>
    <w:lvl w:ilvl="1">
      <w:start w:val="1"/>
      <w:numFmt w:val="low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A862BE"/>
    <w:multiLevelType w:val="hybridMultilevel"/>
    <w:tmpl w:val="180CF8C4"/>
    <w:lvl w:ilvl="0" w:tplc="B792F61C">
      <w:start w:val="2"/>
      <w:numFmt w:val="bullet"/>
      <w:lvlText w:val="-"/>
      <w:lvlJc w:val="left"/>
      <w:pPr>
        <w:ind w:left="1500" w:hanging="360"/>
      </w:pPr>
      <w:rPr>
        <w:rFonts w:ascii="Arial" w:eastAsia="Times New Roman"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7">
    <w:nsid w:val="7868722C"/>
    <w:multiLevelType w:val="hybridMultilevel"/>
    <w:tmpl w:val="7D72DD5C"/>
    <w:lvl w:ilvl="0" w:tplc="CA78EFC2">
      <w:start w:val="1"/>
      <w:numFmt w:val="lowerLetter"/>
      <w:lvlText w:val="(%1)"/>
      <w:lvlJc w:val="left"/>
      <w:pPr>
        <w:ind w:left="360" w:hanging="360"/>
      </w:pPr>
      <w:rPr>
        <w:rFonts w:hint="default"/>
        <w:b/>
        <w:color w:val="auto"/>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9272CBA"/>
    <w:multiLevelType w:val="hybridMultilevel"/>
    <w:tmpl w:val="2F30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A276AD"/>
    <w:multiLevelType w:val="hybridMultilevel"/>
    <w:tmpl w:val="5DC4B7B6"/>
    <w:lvl w:ilvl="0" w:tplc="8A9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1"/>
  </w:num>
  <w:num w:numId="6">
    <w:abstractNumId w:val="18"/>
  </w:num>
  <w:num w:numId="7">
    <w:abstractNumId w:val="8"/>
  </w:num>
  <w:num w:numId="8">
    <w:abstractNumId w:val="15"/>
  </w:num>
  <w:num w:numId="9">
    <w:abstractNumId w:val="3"/>
  </w:num>
  <w:num w:numId="10">
    <w:abstractNumId w:val="13"/>
  </w:num>
  <w:num w:numId="11">
    <w:abstractNumId w:val="19"/>
  </w:num>
  <w:num w:numId="12">
    <w:abstractNumId w:val="10"/>
  </w:num>
  <w:num w:numId="13">
    <w:abstractNumId w:val="1"/>
  </w:num>
  <w:num w:numId="14">
    <w:abstractNumId w:val="16"/>
  </w:num>
  <w:num w:numId="15">
    <w:abstractNumId w:val="4"/>
  </w:num>
  <w:num w:numId="16">
    <w:abstractNumId w:val="2"/>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5107"/>
    <w:rsid w:val="00006F15"/>
    <w:rsid w:val="00012499"/>
    <w:rsid w:val="00012BEB"/>
    <w:rsid w:val="00015EFE"/>
    <w:rsid w:val="00016883"/>
    <w:rsid w:val="000173E2"/>
    <w:rsid w:val="000205FB"/>
    <w:rsid w:val="00020C71"/>
    <w:rsid w:val="00020EBB"/>
    <w:rsid w:val="00021C96"/>
    <w:rsid w:val="00021CD9"/>
    <w:rsid w:val="00022D2D"/>
    <w:rsid w:val="00024147"/>
    <w:rsid w:val="00024C1B"/>
    <w:rsid w:val="00026766"/>
    <w:rsid w:val="00031483"/>
    <w:rsid w:val="000327B9"/>
    <w:rsid w:val="00041696"/>
    <w:rsid w:val="00045D9F"/>
    <w:rsid w:val="0005239F"/>
    <w:rsid w:val="000528E1"/>
    <w:rsid w:val="00052F47"/>
    <w:rsid w:val="00053EB2"/>
    <w:rsid w:val="000574C9"/>
    <w:rsid w:val="00063548"/>
    <w:rsid w:val="00064FF2"/>
    <w:rsid w:val="000656CA"/>
    <w:rsid w:val="000660E4"/>
    <w:rsid w:val="00070C85"/>
    <w:rsid w:val="00074F49"/>
    <w:rsid w:val="00081358"/>
    <w:rsid w:val="0009110D"/>
    <w:rsid w:val="000934FF"/>
    <w:rsid w:val="000935C1"/>
    <w:rsid w:val="00095FFF"/>
    <w:rsid w:val="0009751E"/>
    <w:rsid w:val="000A08C0"/>
    <w:rsid w:val="000B1923"/>
    <w:rsid w:val="000B4241"/>
    <w:rsid w:val="000B4F40"/>
    <w:rsid w:val="000C07E2"/>
    <w:rsid w:val="000C3140"/>
    <w:rsid w:val="000C57B6"/>
    <w:rsid w:val="000C70FB"/>
    <w:rsid w:val="000D3F7C"/>
    <w:rsid w:val="000D41E1"/>
    <w:rsid w:val="000D5A5D"/>
    <w:rsid w:val="000D600B"/>
    <w:rsid w:val="000E02F3"/>
    <w:rsid w:val="000E0C57"/>
    <w:rsid w:val="000E24F0"/>
    <w:rsid w:val="000E5E4F"/>
    <w:rsid w:val="00104C86"/>
    <w:rsid w:val="00107822"/>
    <w:rsid w:val="00110781"/>
    <w:rsid w:val="00111AB1"/>
    <w:rsid w:val="00117CE1"/>
    <w:rsid w:val="00123E02"/>
    <w:rsid w:val="00125195"/>
    <w:rsid w:val="00125562"/>
    <w:rsid w:val="00126548"/>
    <w:rsid w:val="00131356"/>
    <w:rsid w:val="00132399"/>
    <w:rsid w:val="001340CE"/>
    <w:rsid w:val="00134D8E"/>
    <w:rsid w:val="00134EA0"/>
    <w:rsid w:val="00137E3D"/>
    <w:rsid w:val="00140E93"/>
    <w:rsid w:val="001449BF"/>
    <w:rsid w:val="00152C01"/>
    <w:rsid w:val="001537EF"/>
    <w:rsid w:val="00157497"/>
    <w:rsid w:val="00162A0F"/>
    <w:rsid w:val="001651D8"/>
    <w:rsid w:val="00167A60"/>
    <w:rsid w:val="001729E9"/>
    <w:rsid w:val="00175497"/>
    <w:rsid w:val="001760F7"/>
    <w:rsid w:val="00177367"/>
    <w:rsid w:val="001833AC"/>
    <w:rsid w:val="00186B9A"/>
    <w:rsid w:val="00191314"/>
    <w:rsid w:val="001952F6"/>
    <w:rsid w:val="001A144A"/>
    <w:rsid w:val="001A22C6"/>
    <w:rsid w:val="001B77CD"/>
    <w:rsid w:val="001C2A53"/>
    <w:rsid w:val="001C2B34"/>
    <w:rsid w:val="001C49DE"/>
    <w:rsid w:val="001C5F23"/>
    <w:rsid w:val="001C602F"/>
    <w:rsid w:val="001C6B9D"/>
    <w:rsid w:val="001C6CA1"/>
    <w:rsid w:val="001D338E"/>
    <w:rsid w:val="001D33D8"/>
    <w:rsid w:val="001D3B72"/>
    <w:rsid w:val="001E12B9"/>
    <w:rsid w:val="001E486F"/>
    <w:rsid w:val="001E719A"/>
    <w:rsid w:val="001F0D11"/>
    <w:rsid w:val="001F1F16"/>
    <w:rsid w:val="001F45A2"/>
    <w:rsid w:val="00203587"/>
    <w:rsid w:val="00203E0F"/>
    <w:rsid w:val="00206C11"/>
    <w:rsid w:val="00214E0B"/>
    <w:rsid w:val="00215999"/>
    <w:rsid w:val="002229B7"/>
    <w:rsid w:val="002242C9"/>
    <w:rsid w:val="002265CB"/>
    <w:rsid w:val="002309FD"/>
    <w:rsid w:val="00230CD9"/>
    <w:rsid w:val="0023195F"/>
    <w:rsid w:val="00232D48"/>
    <w:rsid w:val="0023448E"/>
    <w:rsid w:val="00235FD7"/>
    <w:rsid w:val="00240C02"/>
    <w:rsid w:val="00243357"/>
    <w:rsid w:val="0025561C"/>
    <w:rsid w:val="00260271"/>
    <w:rsid w:val="00261821"/>
    <w:rsid w:val="00275F2F"/>
    <w:rsid w:val="00283BB7"/>
    <w:rsid w:val="0029088A"/>
    <w:rsid w:val="0029097F"/>
    <w:rsid w:val="00291BC2"/>
    <w:rsid w:val="00294275"/>
    <w:rsid w:val="002970CA"/>
    <w:rsid w:val="002A0201"/>
    <w:rsid w:val="002A5923"/>
    <w:rsid w:val="002A5D13"/>
    <w:rsid w:val="002A6EFA"/>
    <w:rsid w:val="002B2F32"/>
    <w:rsid w:val="002C09DF"/>
    <w:rsid w:val="002C175C"/>
    <w:rsid w:val="002C603A"/>
    <w:rsid w:val="002C629D"/>
    <w:rsid w:val="002C734E"/>
    <w:rsid w:val="002C7394"/>
    <w:rsid w:val="002D3568"/>
    <w:rsid w:val="002D46BD"/>
    <w:rsid w:val="002D4F46"/>
    <w:rsid w:val="002D630F"/>
    <w:rsid w:val="002E5829"/>
    <w:rsid w:val="002F665F"/>
    <w:rsid w:val="003074FB"/>
    <w:rsid w:val="00307BEC"/>
    <w:rsid w:val="00311142"/>
    <w:rsid w:val="003113F6"/>
    <w:rsid w:val="003147CF"/>
    <w:rsid w:val="00321FAA"/>
    <w:rsid w:val="00322E56"/>
    <w:rsid w:val="00323ADA"/>
    <w:rsid w:val="003241F6"/>
    <w:rsid w:val="00325E8F"/>
    <w:rsid w:val="003269D6"/>
    <w:rsid w:val="00330E0B"/>
    <w:rsid w:val="0033194D"/>
    <w:rsid w:val="00332091"/>
    <w:rsid w:val="00343207"/>
    <w:rsid w:val="003445F3"/>
    <w:rsid w:val="00345135"/>
    <w:rsid w:val="00351A07"/>
    <w:rsid w:val="003523F3"/>
    <w:rsid w:val="00352AC2"/>
    <w:rsid w:val="00352B58"/>
    <w:rsid w:val="003563FA"/>
    <w:rsid w:val="003600DB"/>
    <w:rsid w:val="00361AA3"/>
    <w:rsid w:val="003647DC"/>
    <w:rsid w:val="003718A9"/>
    <w:rsid w:val="003731CC"/>
    <w:rsid w:val="00374C66"/>
    <w:rsid w:val="003827CF"/>
    <w:rsid w:val="00382C94"/>
    <w:rsid w:val="00384F9F"/>
    <w:rsid w:val="00386D83"/>
    <w:rsid w:val="00390770"/>
    <w:rsid w:val="00393240"/>
    <w:rsid w:val="003962A9"/>
    <w:rsid w:val="003A0160"/>
    <w:rsid w:val="003A77D1"/>
    <w:rsid w:val="003B0590"/>
    <w:rsid w:val="003B152A"/>
    <w:rsid w:val="003B2F72"/>
    <w:rsid w:val="003B783C"/>
    <w:rsid w:val="003C4A0E"/>
    <w:rsid w:val="003D1CB6"/>
    <w:rsid w:val="003D262F"/>
    <w:rsid w:val="003D2A49"/>
    <w:rsid w:val="003D3867"/>
    <w:rsid w:val="003D581F"/>
    <w:rsid w:val="003D7908"/>
    <w:rsid w:val="003E5694"/>
    <w:rsid w:val="003E5D6D"/>
    <w:rsid w:val="003F3151"/>
    <w:rsid w:val="003F3ABB"/>
    <w:rsid w:val="003F628A"/>
    <w:rsid w:val="00403307"/>
    <w:rsid w:val="004102F1"/>
    <w:rsid w:val="00413C62"/>
    <w:rsid w:val="004168AC"/>
    <w:rsid w:val="00426848"/>
    <w:rsid w:val="004276DE"/>
    <w:rsid w:val="00432C4E"/>
    <w:rsid w:val="004342FE"/>
    <w:rsid w:val="00435691"/>
    <w:rsid w:val="0044149F"/>
    <w:rsid w:val="00444D8F"/>
    <w:rsid w:val="00445CB8"/>
    <w:rsid w:val="00453445"/>
    <w:rsid w:val="00453B52"/>
    <w:rsid w:val="00463ED9"/>
    <w:rsid w:val="004739D7"/>
    <w:rsid w:val="00481037"/>
    <w:rsid w:val="0049133C"/>
    <w:rsid w:val="00493FB3"/>
    <w:rsid w:val="004950ED"/>
    <w:rsid w:val="0049710C"/>
    <w:rsid w:val="004A5DBD"/>
    <w:rsid w:val="004B3AF9"/>
    <w:rsid w:val="004B4EB3"/>
    <w:rsid w:val="004C079A"/>
    <w:rsid w:val="004C3C1E"/>
    <w:rsid w:val="004C5597"/>
    <w:rsid w:val="004C6EB7"/>
    <w:rsid w:val="004D2F24"/>
    <w:rsid w:val="004D48E8"/>
    <w:rsid w:val="004E23D3"/>
    <w:rsid w:val="004E4337"/>
    <w:rsid w:val="004F7BFE"/>
    <w:rsid w:val="00501775"/>
    <w:rsid w:val="005017C7"/>
    <w:rsid w:val="00502634"/>
    <w:rsid w:val="00515D7F"/>
    <w:rsid w:val="00517C24"/>
    <w:rsid w:val="0052239F"/>
    <w:rsid w:val="00531917"/>
    <w:rsid w:val="0053382B"/>
    <w:rsid w:val="00541786"/>
    <w:rsid w:val="005449EC"/>
    <w:rsid w:val="005517A5"/>
    <w:rsid w:val="00554A1A"/>
    <w:rsid w:val="00556DD8"/>
    <w:rsid w:val="00557C55"/>
    <w:rsid w:val="00560E8F"/>
    <w:rsid w:val="00563D73"/>
    <w:rsid w:val="005652C3"/>
    <w:rsid w:val="0057152A"/>
    <w:rsid w:val="0057746F"/>
    <w:rsid w:val="00591850"/>
    <w:rsid w:val="005940D1"/>
    <w:rsid w:val="0059464D"/>
    <w:rsid w:val="005B1A94"/>
    <w:rsid w:val="005B1E2B"/>
    <w:rsid w:val="005B2F3F"/>
    <w:rsid w:val="005B2F46"/>
    <w:rsid w:val="005C4C99"/>
    <w:rsid w:val="005C570C"/>
    <w:rsid w:val="005D1762"/>
    <w:rsid w:val="005D477F"/>
    <w:rsid w:val="005E0046"/>
    <w:rsid w:val="005E2D86"/>
    <w:rsid w:val="005E445A"/>
    <w:rsid w:val="005E535A"/>
    <w:rsid w:val="005E6AF1"/>
    <w:rsid w:val="005F4C62"/>
    <w:rsid w:val="0060047A"/>
    <w:rsid w:val="006049D3"/>
    <w:rsid w:val="00610BA6"/>
    <w:rsid w:val="00611F40"/>
    <w:rsid w:val="006148F5"/>
    <w:rsid w:val="00616097"/>
    <w:rsid w:val="00620752"/>
    <w:rsid w:val="00623007"/>
    <w:rsid w:val="00623053"/>
    <w:rsid w:val="00624A4D"/>
    <w:rsid w:val="00625573"/>
    <w:rsid w:val="006324C3"/>
    <w:rsid w:val="006329C4"/>
    <w:rsid w:val="00632CC5"/>
    <w:rsid w:val="006343C2"/>
    <w:rsid w:val="00634A97"/>
    <w:rsid w:val="00637D8F"/>
    <w:rsid w:val="00642DEB"/>
    <w:rsid w:val="00643035"/>
    <w:rsid w:val="006462D7"/>
    <w:rsid w:val="00657A4A"/>
    <w:rsid w:val="0066458C"/>
    <w:rsid w:val="00670BA5"/>
    <w:rsid w:val="0067327C"/>
    <w:rsid w:val="00675570"/>
    <w:rsid w:val="00680CEE"/>
    <w:rsid w:val="00684BB6"/>
    <w:rsid w:val="00685646"/>
    <w:rsid w:val="006A027A"/>
    <w:rsid w:val="006A05C9"/>
    <w:rsid w:val="006A1AFB"/>
    <w:rsid w:val="006A5583"/>
    <w:rsid w:val="006B79CB"/>
    <w:rsid w:val="006C0BAE"/>
    <w:rsid w:val="006C3E5B"/>
    <w:rsid w:val="006C76A0"/>
    <w:rsid w:val="006C7962"/>
    <w:rsid w:val="006D0841"/>
    <w:rsid w:val="006D1A51"/>
    <w:rsid w:val="006D28FD"/>
    <w:rsid w:val="006D4597"/>
    <w:rsid w:val="006D64EC"/>
    <w:rsid w:val="006D689A"/>
    <w:rsid w:val="006E54EA"/>
    <w:rsid w:val="006F1EAE"/>
    <w:rsid w:val="006F2930"/>
    <w:rsid w:val="006F36F8"/>
    <w:rsid w:val="006F3A2E"/>
    <w:rsid w:val="006F490A"/>
    <w:rsid w:val="007010E9"/>
    <w:rsid w:val="00705DD0"/>
    <w:rsid w:val="00712D78"/>
    <w:rsid w:val="0071352F"/>
    <w:rsid w:val="007144AF"/>
    <w:rsid w:val="00721E9A"/>
    <w:rsid w:val="00726774"/>
    <w:rsid w:val="00731F69"/>
    <w:rsid w:val="0073270F"/>
    <w:rsid w:val="007328DD"/>
    <w:rsid w:val="0073390F"/>
    <w:rsid w:val="00734AA0"/>
    <w:rsid w:val="00740B2B"/>
    <w:rsid w:val="007422B3"/>
    <w:rsid w:val="007467C9"/>
    <w:rsid w:val="00746F97"/>
    <w:rsid w:val="00755071"/>
    <w:rsid w:val="0075568B"/>
    <w:rsid w:val="00760875"/>
    <w:rsid w:val="007633D1"/>
    <w:rsid w:val="007705F9"/>
    <w:rsid w:val="0077081F"/>
    <w:rsid w:val="00772B1C"/>
    <w:rsid w:val="0078428C"/>
    <w:rsid w:val="00794233"/>
    <w:rsid w:val="007950DA"/>
    <w:rsid w:val="00797152"/>
    <w:rsid w:val="007A03D5"/>
    <w:rsid w:val="007A4BD7"/>
    <w:rsid w:val="007B0333"/>
    <w:rsid w:val="007B23F6"/>
    <w:rsid w:val="007B3635"/>
    <w:rsid w:val="007B65E9"/>
    <w:rsid w:val="007C2365"/>
    <w:rsid w:val="007C2E87"/>
    <w:rsid w:val="007D7CDE"/>
    <w:rsid w:val="007E0072"/>
    <w:rsid w:val="007E0BA2"/>
    <w:rsid w:val="007E3B7C"/>
    <w:rsid w:val="007E4E3E"/>
    <w:rsid w:val="007E63B3"/>
    <w:rsid w:val="007F252F"/>
    <w:rsid w:val="007F416A"/>
    <w:rsid w:val="00803011"/>
    <w:rsid w:val="008039CD"/>
    <w:rsid w:val="00821299"/>
    <w:rsid w:val="008216AA"/>
    <w:rsid w:val="008232E5"/>
    <w:rsid w:val="00831485"/>
    <w:rsid w:val="008317FF"/>
    <w:rsid w:val="00833175"/>
    <w:rsid w:val="00836EA6"/>
    <w:rsid w:val="00846C06"/>
    <w:rsid w:val="00850A5D"/>
    <w:rsid w:val="008520EF"/>
    <w:rsid w:val="00863D70"/>
    <w:rsid w:val="008717E7"/>
    <w:rsid w:val="00872F0B"/>
    <w:rsid w:val="00873D00"/>
    <w:rsid w:val="0088064A"/>
    <w:rsid w:val="0088219E"/>
    <w:rsid w:val="008827C3"/>
    <w:rsid w:val="008845A5"/>
    <w:rsid w:val="00891619"/>
    <w:rsid w:val="00895B01"/>
    <w:rsid w:val="008A5DCC"/>
    <w:rsid w:val="008A7CC3"/>
    <w:rsid w:val="008B3660"/>
    <w:rsid w:val="008B3B1D"/>
    <w:rsid w:val="008C472C"/>
    <w:rsid w:val="008C64D4"/>
    <w:rsid w:val="008D1494"/>
    <w:rsid w:val="008E0858"/>
    <w:rsid w:val="008E320F"/>
    <w:rsid w:val="008F082A"/>
    <w:rsid w:val="008F177A"/>
    <w:rsid w:val="008F24D2"/>
    <w:rsid w:val="008F78FB"/>
    <w:rsid w:val="00912BC7"/>
    <w:rsid w:val="00914635"/>
    <w:rsid w:val="009148F7"/>
    <w:rsid w:val="00914A41"/>
    <w:rsid w:val="00916D71"/>
    <w:rsid w:val="00923C30"/>
    <w:rsid w:val="00926BCD"/>
    <w:rsid w:val="00931A4A"/>
    <w:rsid w:val="00934200"/>
    <w:rsid w:val="00940E46"/>
    <w:rsid w:val="00945172"/>
    <w:rsid w:val="0095380B"/>
    <w:rsid w:val="009562AB"/>
    <w:rsid w:val="009571C3"/>
    <w:rsid w:val="009579CA"/>
    <w:rsid w:val="00970F77"/>
    <w:rsid w:val="00976436"/>
    <w:rsid w:val="009776AC"/>
    <w:rsid w:val="00980BB4"/>
    <w:rsid w:val="00986E8D"/>
    <w:rsid w:val="009872DF"/>
    <w:rsid w:val="00994A56"/>
    <w:rsid w:val="00997315"/>
    <w:rsid w:val="009A121F"/>
    <w:rsid w:val="009A1594"/>
    <w:rsid w:val="009A34AE"/>
    <w:rsid w:val="009A40B3"/>
    <w:rsid w:val="009B418A"/>
    <w:rsid w:val="009B5534"/>
    <w:rsid w:val="009B6C6D"/>
    <w:rsid w:val="009B7DB2"/>
    <w:rsid w:val="009C1111"/>
    <w:rsid w:val="009C1567"/>
    <w:rsid w:val="009C1725"/>
    <w:rsid w:val="009D72B9"/>
    <w:rsid w:val="009D7326"/>
    <w:rsid w:val="009D768A"/>
    <w:rsid w:val="009E5204"/>
    <w:rsid w:val="009F425B"/>
    <w:rsid w:val="009F4EFA"/>
    <w:rsid w:val="009F74C3"/>
    <w:rsid w:val="00A056F6"/>
    <w:rsid w:val="00A20085"/>
    <w:rsid w:val="00A213AD"/>
    <w:rsid w:val="00A23D03"/>
    <w:rsid w:val="00A25EDD"/>
    <w:rsid w:val="00A30051"/>
    <w:rsid w:val="00A36991"/>
    <w:rsid w:val="00A4259C"/>
    <w:rsid w:val="00A4432D"/>
    <w:rsid w:val="00A46014"/>
    <w:rsid w:val="00A50E27"/>
    <w:rsid w:val="00A5309B"/>
    <w:rsid w:val="00A5375C"/>
    <w:rsid w:val="00A53D07"/>
    <w:rsid w:val="00A626DB"/>
    <w:rsid w:val="00A70E0E"/>
    <w:rsid w:val="00A7275E"/>
    <w:rsid w:val="00A74C8E"/>
    <w:rsid w:val="00A82363"/>
    <w:rsid w:val="00A82594"/>
    <w:rsid w:val="00A83487"/>
    <w:rsid w:val="00A852C4"/>
    <w:rsid w:val="00A91F96"/>
    <w:rsid w:val="00AA1442"/>
    <w:rsid w:val="00AA56F8"/>
    <w:rsid w:val="00AB05F6"/>
    <w:rsid w:val="00AB3413"/>
    <w:rsid w:val="00AB40EF"/>
    <w:rsid w:val="00AB5D05"/>
    <w:rsid w:val="00AC0928"/>
    <w:rsid w:val="00AC30C5"/>
    <w:rsid w:val="00AC5CD0"/>
    <w:rsid w:val="00AD0843"/>
    <w:rsid w:val="00AD0F40"/>
    <w:rsid w:val="00AD36D1"/>
    <w:rsid w:val="00AE2E32"/>
    <w:rsid w:val="00AE3D8F"/>
    <w:rsid w:val="00AE6A7C"/>
    <w:rsid w:val="00AF0451"/>
    <w:rsid w:val="00AF0B7B"/>
    <w:rsid w:val="00AF1E6E"/>
    <w:rsid w:val="00AF24C4"/>
    <w:rsid w:val="00AF6E78"/>
    <w:rsid w:val="00B00665"/>
    <w:rsid w:val="00B00D22"/>
    <w:rsid w:val="00B01072"/>
    <w:rsid w:val="00B016B6"/>
    <w:rsid w:val="00B04A42"/>
    <w:rsid w:val="00B04C0E"/>
    <w:rsid w:val="00B14ABF"/>
    <w:rsid w:val="00B308BD"/>
    <w:rsid w:val="00B32F50"/>
    <w:rsid w:val="00B40287"/>
    <w:rsid w:val="00B44E3D"/>
    <w:rsid w:val="00B46104"/>
    <w:rsid w:val="00B51FB0"/>
    <w:rsid w:val="00B533BB"/>
    <w:rsid w:val="00B54E1A"/>
    <w:rsid w:val="00B5596F"/>
    <w:rsid w:val="00B5707E"/>
    <w:rsid w:val="00B60F19"/>
    <w:rsid w:val="00B6462A"/>
    <w:rsid w:val="00B664EF"/>
    <w:rsid w:val="00B7336E"/>
    <w:rsid w:val="00B76EA0"/>
    <w:rsid w:val="00B771F5"/>
    <w:rsid w:val="00B7781B"/>
    <w:rsid w:val="00B80EC0"/>
    <w:rsid w:val="00B93A5E"/>
    <w:rsid w:val="00B962C8"/>
    <w:rsid w:val="00B97385"/>
    <w:rsid w:val="00BA1494"/>
    <w:rsid w:val="00BA73E5"/>
    <w:rsid w:val="00BC6F36"/>
    <w:rsid w:val="00BD08DF"/>
    <w:rsid w:val="00BD4353"/>
    <w:rsid w:val="00BD53C1"/>
    <w:rsid w:val="00BD6CA5"/>
    <w:rsid w:val="00BF3C18"/>
    <w:rsid w:val="00BF422A"/>
    <w:rsid w:val="00C03466"/>
    <w:rsid w:val="00C0379D"/>
    <w:rsid w:val="00C04263"/>
    <w:rsid w:val="00C13BCD"/>
    <w:rsid w:val="00C143AE"/>
    <w:rsid w:val="00C143C0"/>
    <w:rsid w:val="00C16434"/>
    <w:rsid w:val="00C1713F"/>
    <w:rsid w:val="00C2072D"/>
    <w:rsid w:val="00C25117"/>
    <w:rsid w:val="00C369CC"/>
    <w:rsid w:val="00C438C9"/>
    <w:rsid w:val="00C46C01"/>
    <w:rsid w:val="00C55CF0"/>
    <w:rsid w:val="00C734C8"/>
    <w:rsid w:val="00C74567"/>
    <w:rsid w:val="00C92820"/>
    <w:rsid w:val="00C94B70"/>
    <w:rsid w:val="00C958A8"/>
    <w:rsid w:val="00C95FDF"/>
    <w:rsid w:val="00CA1ED8"/>
    <w:rsid w:val="00CA3CC8"/>
    <w:rsid w:val="00CA457A"/>
    <w:rsid w:val="00CA722A"/>
    <w:rsid w:val="00CA75E7"/>
    <w:rsid w:val="00CB27C1"/>
    <w:rsid w:val="00CB2E22"/>
    <w:rsid w:val="00CB462D"/>
    <w:rsid w:val="00CB4AEC"/>
    <w:rsid w:val="00CB4CE0"/>
    <w:rsid w:val="00CC07E1"/>
    <w:rsid w:val="00CC255F"/>
    <w:rsid w:val="00CC2ECC"/>
    <w:rsid w:val="00CC69B7"/>
    <w:rsid w:val="00CD0612"/>
    <w:rsid w:val="00CD428A"/>
    <w:rsid w:val="00CE2E81"/>
    <w:rsid w:val="00CE34B4"/>
    <w:rsid w:val="00CE4290"/>
    <w:rsid w:val="00CE70D6"/>
    <w:rsid w:val="00CF0E59"/>
    <w:rsid w:val="00D00A7D"/>
    <w:rsid w:val="00D04E72"/>
    <w:rsid w:val="00D0651B"/>
    <w:rsid w:val="00D14B85"/>
    <w:rsid w:val="00D235C0"/>
    <w:rsid w:val="00D24F1F"/>
    <w:rsid w:val="00D26008"/>
    <w:rsid w:val="00D26A6A"/>
    <w:rsid w:val="00D31336"/>
    <w:rsid w:val="00D36698"/>
    <w:rsid w:val="00D377B6"/>
    <w:rsid w:val="00D41166"/>
    <w:rsid w:val="00D42FF6"/>
    <w:rsid w:val="00D43797"/>
    <w:rsid w:val="00D437F5"/>
    <w:rsid w:val="00D515C7"/>
    <w:rsid w:val="00D51778"/>
    <w:rsid w:val="00D620D2"/>
    <w:rsid w:val="00D6630D"/>
    <w:rsid w:val="00D74A2D"/>
    <w:rsid w:val="00D82B08"/>
    <w:rsid w:val="00D8417F"/>
    <w:rsid w:val="00D84DD1"/>
    <w:rsid w:val="00D857EF"/>
    <w:rsid w:val="00D8690B"/>
    <w:rsid w:val="00D95B68"/>
    <w:rsid w:val="00D97CED"/>
    <w:rsid w:val="00DA2189"/>
    <w:rsid w:val="00DA2C0D"/>
    <w:rsid w:val="00DA5567"/>
    <w:rsid w:val="00DC0282"/>
    <w:rsid w:val="00DC10B2"/>
    <w:rsid w:val="00DC270A"/>
    <w:rsid w:val="00DC4E5A"/>
    <w:rsid w:val="00DC5378"/>
    <w:rsid w:val="00DC716A"/>
    <w:rsid w:val="00DC7EE3"/>
    <w:rsid w:val="00DD25EB"/>
    <w:rsid w:val="00DD2E6A"/>
    <w:rsid w:val="00DD567E"/>
    <w:rsid w:val="00DD5FC2"/>
    <w:rsid w:val="00DE05AF"/>
    <w:rsid w:val="00DE1778"/>
    <w:rsid w:val="00DE1D8C"/>
    <w:rsid w:val="00DE24CD"/>
    <w:rsid w:val="00DE31F9"/>
    <w:rsid w:val="00DF1799"/>
    <w:rsid w:val="00DF6074"/>
    <w:rsid w:val="00E00590"/>
    <w:rsid w:val="00E0095B"/>
    <w:rsid w:val="00E0385B"/>
    <w:rsid w:val="00E06719"/>
    <w:rsid w:val="00E10255"/>
    <w:rsid w:val="00E123EB"/>
    <w:rsid w:val="00E16F8D"/>
    <w:rsid w:val="00E21456"/>
    <w:rsid w:val="00E23474"/>
    <w:rsid w:val="00E272CB"/>
    <w:rsid w:val="00E275CB"/>
    <w:rsid w:val="00E36049"/>
    <w:rsid w:val="00E3748A"/>
    <w:rsid w:val="00E448A3"/>
    <w:rsid w:val="00E44ADB"/>
    <w:rsid w:val="00E5230C"/>
    <w:rsid w:val="00E526CF"/>
    <w:rsid w:val="00E60FD3"/>
    <w:rsid w:val="00E619E2"/>
    <w:rsid w:val="00E66692"/>
    <w:rsid w:val="00E74EEE"/>
    <w:rsid w:val="00E779E4"/>
    <w:rsid w:val="00E808B7"/>
    <w:rsid w:val="00E8666B"/>
    <w:rsid w:val="00E901C6"/>
    <w:rsid w:val="00E9527A"/>
    <w:rsid w:val="00E96F05"/>
    <w:rsid w:val="00EA26C6"/>
    <w:rsid w:val="00EA5EA5"/>
    <w:rsid w:val="00EB2028"/>
    <w:rsid w:val="00EB2C0B"/>
    <w:rsid w:val="00EC1650"/>
    <w:rsid w:val="00EC4852"/>
    <w:rsid w:val="00ED01CA"/>
    <w:rsid w:val="00ED121F"/>
    <w:rsid w:val="00ED18ED"/>
    <w:rsid w:val="00ED4290"/>
    <w:rsid w:val="00ED6E26"/>
    <w:rsid w:val="00EE25B7"/>
    <w:rsid w:val="00EE2AEC"/>
    <w:rsid w:val="00EE2B9A"/>
    <w:rsid w:val="00EE3B3E"/>
    <w:rsid w:val="00EE465F"/>
    <w:rsid w:val="00EF1C60"/>
    <w:rsid w:val="00EF2079"/>
    <w:rsid w:val="00EF25FA"/>
    <w:rsid w:val="00EF3E7D"/>
    <w:rsid w:val="00EF608A"/>
    <w:rsid w:val="00EF7DE9"/>
    <w:rsid w:val="00F07CC1"/>
    <w:rsid w:val="00F10536"/>
    <w:rsid w:val="00F110C4"/>
    <w:rsid w:val="00F13561"/>
    <w:rsid w:val="00F151A3"/>
    <w:rsid w:val="00F2689B"/>
    <w:rsid w:val="00F26CF4"/>
    <w:rsid w:val="00F26E1D"/>
    <w:rsid w:val="00F3175D"/>
    <w:rsid w:val="00F318FF"/>
    <w:rsid w:val="00F3566A"/>
    <w:rsid w:val="00F35DFD"/>
    <w:rsid w:val="00F43075"/>
    <w:rsid w:val="00F505AA"/>
    <w:rsid w:val="00F50930"/>
    <w:rsid w:val="00F5621E"/>
    <w:rsid w:val="00F57765"/>
    <w:rsid w:val="00F63F16"/>
    <w:rsid w:val="00F665F0"/>
    <w:rsid w:val="00F67CE9"/>
    <w:rsid w:val="00F73C7B"/>
    <w:rsid w:val="00F8042B"/>
    <w:rsid w:val="00F8097E"/>
    <w:rsid w:val="00F809F4"/>
    <w:rsid w:val="00F84401"/>
    <w:rsid w:val="00F84A5B"/>
    <w:rsid w:val="00F909F1"/>
    <w:rsid w:val="00F92EE8"/>
    <w:rsid w:val="00F930FA"/>
    <w:rsid w:val="00F942AF"/>
    <w:rsid w:val="00F95B96"/>
    <w:rsid w:val="00FA00EC"/>
    <w:rsid w:val="00FA039D"/>
    <w:rsid w:val="00FA17FF"/>
    <w:rsid w:val="00FA1BF4"/>
    <w:rsid w:val="00FA4977"/>
    <w:rsid w:val="00FA5EB0"/>
    <w:rsid w:val="00FC0A1B"/>
    <w:rsid w:val="00FC22B4"/>
    <w:rsid w:val="00FC2A30"/>
    <w:rsid w:val="00FC336B"/>
    <w:rsid w:val="00FC436F"/>
    <w:rsid w:val="00FC58C0"/>
    <w:rsid w:val="00FD6BF1"/>
    <w:rsid w:val="00FD6ED3"/>
    <w:rsid w:val="00FE41F3"/>
    <w:rsid w:val="00FE516A"/>
    <w:rsid w:val="00FE5358"/>
    <w:rsid w:val="00FE6A12"/>
    <w:rsid w:val="00FF08F8"/>
    <w:rsid w:val="00FF231D"/>
    <w:rsid w:val="00FF6F07"/>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C635C-F213-4FE3-9B72-97381C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91"/>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05F9"/>
    <w:rPr>
      <w:rFonts w:ascii="Cambria" w:eastAsia="MS Mincho" w:hAnsi="Cambr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62A9"/>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6975567">
      <w:bodyDiv w:val="1"/>
      <w:marLeft w:val="0"/>
      <w:marRight w:val="0"/>
      <w:marTop w:val="0"/>
      <w:marBottom w:val="0"/>
      <w:divBdr>
        <w:top w:val="none" w:sz="0" w:space="0" w:color="auto"/>
        <w:left w:val="none" w:sz="0" w:space="0" w:color="auto"/>
        <w:bottom w:val="none" w:sz="0" w:space="0" w:color="auto"/>
        <w:right w:val="none" w:sz="0" w:space="0" w:color="auto"/>
      </w:divBdr>
    </w:div>
    <w:div w:id="454099621">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24469163">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89594792">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359239137">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1B093-F864-4395-ADD5-D8EC71B4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2017-11-10T07:51:00Z</cp:lastPrinted>
  <dcterms:created xsi:type="dcterms:W3CDTF">2017-12-16T16:31:00Z</dcterms:created>
  <dcterms:modified xsi:type="dcterms:W3CDTF">2017-12-16T16:31:00Z</dcterms:modified>
</cp:coreProperties>
</file>