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D4" w:rsidRDefault="00240FD4" w:rsidP="00240FD4">
      <w:pPr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coatofarms" style="position:absolute;margin-left:177.7pt;margin-top:-17.95pt;width:88.5pt;height:104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coatofarms"/>
            <w10:wrap type="topAndBottom"/>
          </v:shape>
        </w:pict>
      </w:r>
    </w:p>
    <w:p w:rsidR="00240FD4" w:rsidRPr="0079778D" w:rsidRDefault="00240FD4" w:rsidP="00240FD4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240FD4" w:rsidRPr="0079778D" w:rsidRDefault="00240FD4" w:rsidP="00240FD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240FD4" w:rsidRPr="0079778D" w:rsidRDefault="00240FD4" w:rsidP="00240FD4">
      <w:pPr>
        <w:jc w:val="center"/>
        <w:rPr>
          <w:rFonts w:ascii="Arial" w:hAnsi="Arial" w:cs="Arial"/>
          <w:sz w:val="18"/>
        </w:rPr>
      </w:pPr>
    </w:p>
    <w:p w:rsidR="00240FD4" w:rsidRPr="0079778D" w:rsidRDefault="00240FD4" w:rsidP="00240FD4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240FD4" w:rsidRDefault="00240FD4" w:rsidP="00240FD4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240FD4" w:rsidRDefault="00240FD4" w:rsidP="00240FD4">
      <w:r>
        <w:t>_____________________________________________________________________</w:t>
      </w:r>
    </w:p>
    <w:p w:rsidR="00240FD4" w:rsidRDefault="00240FD4" w:rsidP="00240FD4">
      <w:pPr>
        <w:ind w:left="1440" w:hanging="1440"/>
        <w:jc w:val="center"/>
        <w:rPr>
          <w:rFonts w:ascii="Arial" w:hAnsi="Arial" w:cs="Arial"/>
          <w:u w:val="single"/>
        </w:rPr>
      </w:pPr>
    </w:p>
    <w:p w:rsidR="00240FD4" w:rsidRPr="00187C3C" w:rsidRDefault="00240FD4" w:rsidP="00240FD4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240FD4" w:rsidRPr="00187C3C" w:rsidRDefault="00240FD4" w:rsidP="00240FD4">
      <w:pPr>
        <w:jc w:val="center"/>
        <w:rPr>
          <w:rFonts w:ascii="Arial" w:hAnsi="Arial" w:cs="Arial"/>
          <w:b/>
        </w:rPr>
      </w:pPr>
    </w:p>
    <w:p w:rsidR="00240FD4" w:rsidRPr="00187C3C" w:rsidRDefault="00240FD4" w:rsidP="00240FD4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</w:p>
    <w:p w:rsidR="00A27FAA" w:rsidRDefault="00A27FAA" w:rsidP="00A27FAA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480E76" w:rsidRDefault="00B07C67" w:rsidP="00CC12F7">
      <w:pPr>
        <w:spacing w:line="300" w:lineRule="auto"/>
        <w:ind w:left="780" w:hanging="720"/>
        <w:jc w:val="both"/>
        <w:rPr>
          <w:rFonts w:ascii="Arial" w:hAnsi="Arial"/>
          <w:b/>
          <w:bCs/>
          <w:szCs w:val="24"/>
          <w:lang w:val="en-US" w:eastAsia="en-ZA"/>
        </w:rPr>
      </w:pPr>
      <w:r>
        <w:rPr>
          <w:rFonts w:ascii="Arial" w:hAnsi="Arial"/>
          <w:b/>
          <w:bCs/>
          <w:szCs w:val="24"/>
          <w:lang w:val="en-US" w:eastAsia="en-ZA"/>
        </w:rPr>
        <w:t>389</w:t>
      </w:r>
      <w:r w:rsidR="00111E8C">
        <w:rPr>
          <w:rFonts w:ascii="Arial" w:hAnsi="Arial"/>
          <w:b/>
          <w:bCs/>
          <w:szCs w:val="24"/>
          <w:lang w:val="en-US" w:eastAsia="en-ZA"/>
        </w:rPr>
        <w:t xml:space="preserve">. </w:t>
      </w:r>
      <w:r w:rsidR="00480E76" w:rsidRPr="00480E76">
        <w:rPr>
          <w:rFonts w:ascii="Arial" w:hAnsi="Arial"/>
          <w:b/>
          <w:bCs/>
          <w:szCs w:val="24"/>
          <w:lang w:val="en-US" w:eastAsia="en-ZA"/>
        </w:rPr>
        <w:t>Mr</w:t>
      </w:r>
      <w:r w:rsidR="001B4C9C">
        <w:rPr>
          <w:rFonts w:ascii="Arial" w:hAnsi="Arial"/>
          <w:b/>
          <w:bCs/>
          <w:szCs w:val="24"/>
          <w:lang w:val="en-US" w:eastAsia="en-ZA"/>
        </w:rPr>
        <w:t>.</w:t>
      </w:r>
      <w:r w:rsidR="00480E76" w:rsidRPr="00480E76">
        <w:rPr>
          <w:rFonts w:ascii="Arial" w:hAnsi="Arial"/>
          <w:b/>
          <w:bCs/>
          <w:szCs w:val="24"/>
          <w:lang w:val="en-US" w:eastAsia="en-ZA"/>
        </w:rPr>
        <w:t xml:space="preserve"> D</w:t>
      </w:r>
      <w:r w:rsidR="001B4C9C">
        <w:rPr>
          <w:rFonts w:ascii="Arial" w:hAnsi="Arial"/>
          <w:b/>
          <w:bCs/>
          <w:szCs w:val="24"/>
          <w:lang w:val="en-US" w:eastAsia="en-ZA"/>
        </w:rPr>
        <w:t>.</w:t>
      </w:r>
      <w:r w:rsidR="00240FD4">
        <w:rPr>
          <w:rFonts w:ascii="Arial" w:hAnsi="Arial"/>
          <w:b/>
          <w:bCs/>
          <w:szCs w:val="24"/>
          <w:lang w:val="en-US" w:eastAsia="en-ZA"/>
        </w:rPr>
        <w:t xml:space="preserve"> Bergman (DA)</w:t>
      </w:r>
      <w:r w:rsidR="00480E76" w:rsidRPr="00480E76">
        <w:rPr>
          <w:rFonts w:ascii="Arial" w:hAnsi="Arial"/>
          <w:b/>
          <w:bCs/>
          <w:szCs w:val="24"/>
          <w:lang w:val="en-US" w:eastAsia="en-ZA"/>
        </w:rPr>
        <w:t xml:space="preserve"> ask</w:t>
      </w:r>
      <w:r w:rsidR="00240FD4">
        <w:rPr>
          <w:rFonts w:ascii="Arial" w:hAnsi="Arial"/>
          <w:b/>
          <w:bCs/>
          <w:szCs w:val="24"/>
          <w:lang w:val="en-US" w:eastAsia="en-ZA"/>
        </w:rPr>
        <w:t>ed</w:t>
      </w:r>
      <w:r w:rsidR="00480E76" w:rsidRPr="00480E76">
        <w:rPr>
          <w:rFonts w:ascii="Arial" w:hAnsi="Arial"/>
          <w:b/>
          <w:bCs/>
          <w:szCs w:val="24"/>
          <w:lang w:val="en-US" w:eastAsia="en-ZA"/>
        </w:rPr>
        <w:t xml:space="preserve"> the Minister of Sport and Recreation:</w:t>
      </w:r>
    </w:p>
    <w:p w:rsidR="00CC12F7" w:rsidRPr="00480E76" w:rsidRDefault="00CC12F7" w:rsidP="00CC12F7">
      <w:pPr>
        <w:spacing w:line="300" w:lineRule="auto"/>
        <w:ind w:left="780" w:hanging="720"/>
        <w:jc w:val="both"/>
        <w:rPr>
          <w:rFonts w:ascii="Arial" w:hAnsi="Arial"/>
          <w:b/>
          <w:bCs/>
          <w:szCs w:val="24"/>
          <w:lang w:val="en-US" w:eastAsia="en-ZA"/>
        </w:rPr>
      </w:pPr>
    </w:p>
    <w:p w:rsidR="00480E76" w:rsidRPr="00480E76" w:rsidRDefault="00480E76" w:rsidP="00CC12F7">
      <w:pPr>
        <w:numPr>
          <w:ilvl w:val="0"/>
          <w:numId w:val="22"/>
        </w:num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480E76">
        <w:rPr>
          <w:rFonts w:ascii="Arial" w:hAnsi="Arial"/>
          <w:szCs w:val="24"/>
          <w:lang w:val="en-US" w:eastAsia="en-ZA"/>
        </w:rPr>
        <w:t>Whether the Fencing Federation of South Africa motivated to the SA Sports Confederation and Olympic Committee (SASCOC) for Juliana Barrett to participate in the 2016 Olympic Games hosted by Brazil; if not, why not; if so, what are the relevant details;</w:t>
      </w:r>
    </w:p>
    <w:p w:rsidR="00480E76" w:rsidRPr="00480E76" w:rsidRDefault="00480E76" w:rsidP="00CC12F7">
      <w:pPr>
        <w:numPr>
          <w:ilvl w:val="0"/>
          <w:numId w:val="22"/>
        </w:num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480E76">
        <w:rPr>
          <w:rFonts w:ascii="Arial" w:hAnsi="Arial"/>
          <w:szCs w:val="24"/>
          <w:lang w:val="en-US" w:eastAsia="en-ZA"/>
        </w:rPr>
        <w:t> (a) what was the criteria set by SASCOC for athletes to participate in the 2016 Olympic Games;</w:t>
      </w:r>
    </w:p>
    <w:p w:rsidR="00111E8C" w:rsidRDefault="00480E76" w:rsidP="00CC12F7">
      <w:pPr>
        <w:numPr>
          <w:ilvl w:val="0"/>
          <w:numId w:val="22"/>
        </w:numPr>
        <w:spacing w:line="300" w:lineRule="auto"/>
        <w:jc w:val="both"/>
        <w:rPr>
          <w:rFonts w:ascii="Arial" w:hAnsi="Arial"/>
          <w:szCs w:val="24"/>
          <w:lang w:val="en-US" w:eastAsia="en-ZA"/>
        </w:rPr>
      </w:pPr>
      <w:r w:rsidRPr="00480E76">
        <w:rPr>
          <w:rFonts w:ascii="Arial" w:hAnsi="Arial"/>
          <w:szCs w:val="24"/>
          <w:lang w:val="en-US" w:eastAsia="en-ZA"/>
        </w:rPr>
        <w:t xml:space="preserve">did the specified person meet the (a) international federations' and (b) domestic federations' criteria; if so, (i) why was the specified person not allowed to compete in the 2016 Olympic Games and (ii) who made the decision? </w:t>
      </w:r>
      <w:r w:rsidR="00240FD4">
        <w:rPr>
          <w:rFonts w:ascii="Arial" w:hAnsi="Arial"/>
          <w:szCs w:val="24"/>
          <w:lang w:val="en-US" w:eastAsia="en-ZA"/>
        </w:rPr>
        <w:tab/>
      </w:r>
      <w:r w:rsidR="00240FD4">
        <w:rPr>
          <w:rFonts w:ascii="Arial" w:hAnsi="Arial"/>
          <w:szCs w:val="24"/>
          <w:lang w:val="en-US" w:eastAsia="en-ZA"/>
        </w:rPr>
        <w:tab/>
      </w:r>
      <w:r w:rsidR="00240FD4">
        <w:rPr>
          <w:rFonts w:ascii="Arial" w:hAnsi="Arial"/>
          <w:szCs w:val="24"/>
          <w:lang w:val="en-US" w:eastAsia="en-ZA"/>
        </w:rPr>
        <w:tab/>
      </w:r>
      <w:r w:rsidR="00240FD4">
        <w:rPr>
          <w:rFonts w:ascii="Arial" w:hAnsi="Arial"/>
          <w:szCs w:val="24"/>
          <w:lang w:val="en-US" w:eastAsia="en-ZA"/>
        </w:rPr>
        <w:tab/>
      </w:r>
      <w:r w:rsidR="00240FD4">
        <w:rPr>
          <w:rFonts w:ascii="Arial" w:hAnsi="Arial"/>
          <w:szCs w:val="24"/>
          <w:lang w:val="en-US" w:eastAsia="en-ZA"/>
        </w:rPr>
        <w:tab/>
      </w:r>
      <w:r w:rsidR="00240FD4">
        <w:rPr>
          <w:rFonts w:ascii="Arial" w:hAnsi="Arial"/>
          <w:szCs w:val="24"/>
          <w:lang w:val="en-US" w:eastAsia="en-ZA"/>
        </w:rPr>
        <w:tab/>
      </w:r>
      <w:r w:rsidR="00CC12F7">
        <w:rPr>
          <w:rFonts w:ascii="Arial" w:hAnsi="Arial"/>
          <w:szCs w:val="24"/>
          <w:lang w:val="en-US" w:eastAsia="en-ZA"/>
        </w:rPr>
        <w:tab/>
      </w:r>
      <w:r w:rsidR="00CC12F7">
        <w:rPr>
          <w:rFonts w:ascii="Arial" w:hAnsi="Arial"/>
          <w:szCs w:val="24"/>
          <w:lang w:val="en-US" w:eastAsia="en-ZA"/>
        </w:rPr>
        <w:tab/>
      </w:r>
      <w:r w:rsidRPr="00240FD4">
        <w:rPr>
          <w:rFonts w:ascii="Arial" w:hAnsi="Arial"/>
          <w:b/>
          <w:sz w:val="20"/>
          <w:lang w:val="en-US" w:eastAsia="en-ZA"/>
        </w:rPr>
        <w:t>NW443E</w:t>
      </w:r>
    </w:p>
    <w:p w:rsidR="00240FD4" w:rsidRPr="00111E8C" w:rsidRDefault="00111E8C" w:rsidP="00111E8C">
      <w:pPr>
        <w:jc w:val="both"/>
        <w:rPr>
          <w:rFonts w:ascii="Arial" w:hAnsi="Arial"/>
          <w:szCs w:val="24"/>
          <w:lang w:val="en-US" w:eastAsia="en-ZA"/>
        </w:rPr>
      </w:pPr>
      <w:r w:rsidRPr="00111E8C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240FD4" w:rsidRPr="00187C3C" w:rsidRDefault="00240FD4" w:rsidP="00111E8C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187C3C">
        <w:rPr>
          <w:rFonts w:ascii="Arial" w:hAnsi="Arial" w:cs="Arial"/>
          <w:b/>
          <w:szCs w:val="24"/>
        </w:rPr>
        <w:t xml:space="preserve">The Minister of Sport and Recreation </w:t>
      </w:r>
    </w:p>
    <w:p w:rsidR="00240FD4" w:rsidRPr="00187C3C" w:rsidRDefault="00240FD4" w:rsidP="00111E8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  <w:szCs w:val="24"/>
        </w:rPr>
        <w:t>REPLY:</w:t>
      </w:r>
    </w:p>
    <w:p w:rsidR="00A27FAA" w:rsidRDefault="00CC12F7" w:rsidP="00CC12F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The</w:t>
      </w:r>
      <w:r w:rsidRPr="00CC12F7">
        <w:t xml:space="preserve"> </w:t>
      </w:r>
      <w:r w:rsidRPr="00CC12F7">
        <w:rPr>
          <w:rFonts w:ascii="Arial" w:hAnsi="Arial" w:cs="Arial"/>
          <w:bCs/>
          <w:szCs w:val="24"/>
          <w:lang w:val="en-US"/>
        </w:rPr>
        <w:t>South African Sports Confederation and Olympic Committee (SASCOC)</w:t>
      </w:r>
      <w:r>
        <w:rPr>
          <w:rFonts w:ascii="Arial" w:hAnsi="Arial" w:cs="Arial"/>
          <w:bCs/>
          <w:szCs w:val="24"/>
          <w:lang w:val="en-US"/>
        </w:rPr>
        <w:t>,</w:t>
      </w:r>
      <w:r w:rsidR="00480E76">
        <w:rPr>
          <w:rFonts w:ascii="Arial" w:hAnsi="Arial" w:cs="Arial"/>
          <w:bCs/>
          <w:szCs w:val="24"/>
          <w:lang w:val="en-US"/>
        </w:rPr>
        <w:t xml:space="preserve"> together with the Na</w:t>
      </w:r>
      <w:r w:rsidR="00FC5A6F">
        <w:rPr>
          <w:rFonts w:ascii="Arial" w:hAnsi="Arial" w:cs="Arial"/>
          <w:bCs/>
          <w:szCs w:val="24"/>
          <w:lang w:val="en-US"/>
        </w:rPr>
        <w:t>tional Federations (NFs)</w:t>
      </w:r>
      <w:r>
        <w:rPr>
          <w:rFonts w:ascii="Arial" w:hAnsi="Arial" w:cs="Arial"/>
          <w:bCs/>
          <w:szCs w:val="24"/>
          <w:lang w:val="en-US"/>
        </w:rPr>
        <w:t>,</w:t>
      </w:r>
      <w:r w:rsidR="00FC5A6F">
        <w:rPr>
          <w:rFonts w:ascii="Arial" w:hAnsi="Arial" w:cs="Arial"/>
          <w:bCs/>
          <w:szCs w:val="24"/>
          <w:lang w:val="en-US"/>
        </w:rPr>
        <w:t xml:space="preserve"> set</w:t>
      </w:r>
      <w:r w:rsidR="00480E76">
        <w:rPr>
          <w:rFonts w:ascii="Arial" w:hAnsi="Arial" w:cs="Arial"/>
          <w:bCs/>
          <w:szCs w:val="24"/>
          <w:lang w:val="en-US"/>
        </w:rPr>
        <w:t xml:space="preserve"> the policy for participation in the Olympic and the Paralympic Games. </w:t>
      </w:r>
      <w:r w:rsidR="00111E8C">
        <w:rPr>
          <w:rFonts w:ascii="Arial" w:hAnsi="Arial" w:cs="Arial"/>
          <w:bCs/>
          <w:szCs w:val="24"/>
          <w:lang w:val="en-US"/>
        </w:rPr>
        <w:t>The</w:t>
      </w:r>
      <w:r w:rsidR="00480E76">
        <w:rPr>
          <w:rFonts w:ascii="Arial" w:hAnsi="Arial" w:cs="Arial"/>
          <w:bCs/>
          <w:szCs w:val="24"/>
          <w:lang w:val="en-US"/>
        </w:rPr>
        <w:t xml:space="preserve"> policy is signed off by the President representing the</w:t>
      </w:r>
      <w:r>
        <w:rPr>
          <w:rFonts w:ascii="Arial" w:hAnsi="Arial" w:cs="Arial"/>
          <w:bCs/>
          <w:szCs w:val="24"/>
          <w:lang w:val="en-US"/>
        </w:rPr>
        <w:t xml:space="preserve"> respective</w:t>
      </w:r>
      <w:r w:rsidR="00480E76">
        <w:rPr>
          <w:rFonts w:ascii="Arial" w:hAnsi="Arial" w:cs="Arial"/>
          <w:bCs/>
          <w:szCs w:val="24"/>
          <w:lang w:val="en-US"/>
        </w:rPr>
        <w:t xml:space="preserve"> NF</w:t>
      </w:r>
      <w:r w:rsidR="00DE7AA0">
        <w:rPr>
          <w:rFonts w:ascii="Arial" w:hAnsi="Arial" w:cs="Arial"/>
          <w:bCs/>
          <w:szCs w:val="24"/>
          <w:lang w:val="en-US"/>
        </w:rPr>
        <w:t xml:space="preserve"> two years prior to any games. Once the selection criteria </w:t>
      </w:r>
      <w:r w:rsidR="00F053EC">
        <w:rPr>
          <w:rFonts w:ascii="Arial" w:hAnsi="Arial" w:cs="Arial"/>
          <w:bCs/>
          <w:szCs w:val="24"/>
          <w:lang w:val="en-US"/>
        </w:rPr>
        <w:t>have</w:t>
      </w:r>
      <w:r w:rsidR="00DE7AA0">
        <w:rPr>
          <w:rFonts w:ascii="Arial" w:hAnsi="Arial" w:cs="Arial"/>
          <w:bCs/>
          <w:szCs w:val="24"/>
          <w:lang w:val="en-US"/>
        </w:rPr>
        <w:t xml:space="preserve"> been signed off by the NF, the onus is upon the NF to confirm that the athlete has met the International and/or Olympic standards; and on that basis all recommendations are made by the NF to SASCOC that the </w:t>
      </w:r>
      <w:r w:rsidR="00DE7AA0">
        <w:rPr>
          <w:rFonts w:ascii="Arial" w:hAnsi="Arial" w:cs="Arial"/>
          <w:bCs/>
          <w:szCs w:val="24"/>
          <w:lang w:val="en-US"/>
        </w:rPr>
        <w:lastRenderedPageBreak/>
        <w:t xml:space="preserve">athlete should be </w:t>
      </w:r>
      <w:r>
        <w:rPr>
          <w:rFonts w:ascii="Arial" w:hAnsi="Arial" w:cs="Arial"/>
          <w:bCs/>
          <w:szCs w:val="24"/>
          <w:lang w:val="en-US"/>
        </w:rPr>
        <w:t xml:space="preserve">admitted as </w:t>
      </w:r>
      <w:r w:rsidR="00DE7AA0">
        <w:rPr>
          <w:rFonts w:ascii="Arial" w:hAnsi="Arial" w:cs="Arial"/>
          <w:bCs/>
          <w:szCs w:val="24"/>
          <w:lang w:val="en-US"/>
        </w:rPr>
        <w:t xml:space="preserve">a member of Team South Africa to </w:t>
      </w:r>
      <w:r>
        <w:rPr>
          <w:rFonts w:ascii="Arial" w:hAnsi="Arial" w:cs="Arial"/>
          <w:bCs/>
          <w:szCs w:val="24"/>
          <w:lang w:val="en-US"/>
        </w:rPr>
        <w:t xml:space="preserve">participate in </w:t>
      </w:r>
      <w:r w:rsidR="00DE7AA0">
        <w:rPr>
          <w:rFonts w:ascii="Arial" w:hAnsi="Arial" w:cs="Arial"/>
          <w:bCs/>
          <w:szCs w:val="24"/>
          <w:lang w:val="en-US"/>
        </w:rPr>
        <w:t>the Olympic or Paralympic games.</w:t>
      </w:r>
    </w:p>
    <w:p w:rsidR="00CC12F7" w:rsidRDefault="00CC12F7" w:rsidP="00CC12F7">
      <w:pPr>
        <w:spacing w:line="360" w:lineRule="auto"/>
        <w:ind w:left="425"/>
        <w:jc w:val="both"/>
        <w:rPr>
          <w:rFonts w:ascii="Arial" w:hAnsi="Arial" w:cs="Arial"/>
          <w:bCs/>
          <w:szCs w:val="24"/>
          <w:lang w:val="en-US"/>
        </w:rPr>
      </w:pPr>
    </w:p>
    <w:p w:rsidR="00146C3F" w:rsidRDefault="00146C3F" w:rsidP="00480E76">
      <w:pPr>
        <w:numPr>
          <w:ilvl w:val="0"/>
          <w:numId w:val="23"/>
        </w:num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Attached is the criteria (annexure 1)</w:t>
      </w:r>
    </w:p>
    <w:p w:rsidR="00CC12F7" w:rsidRDefault="00CC12F7" w:rsidP="00CC12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146C3F" w:rsidRDefault="00146C3F" w:rsidP="00480E76">
      <w:pPr>
        <w:numPr>
          <w:ilvl w:val="0"/>
          <w:numId w:val="23"/>
        </w:num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 xml:space="preserve">(a) </w:t>
      </w:r>
      <w:r w:rsidR="00F053EC">
        <w:rPr>
          <w:rFonts w:ascii="Arial" w:hAnsi="Arial" w:cs="Arial"/>
          <w:bCs/>
          <w:szCs w:val="24"/>
          <w:lang w:val="en-US"/>
        </w:rPr>
        <w:t xml:space="preserve">It should be noted that athletes do not </w:t>
      </w:r>
      <w:r w:rsidR="004969DE">
        <w:rPr>
          <w:rFonts w:ascii="Arial" w:hAnsi="Arial" w:cs="Arial"/>
          <w:bCs/>
          <w:szCs w:val="24"/>
          <w:lang w:val="en-US"/>
        </w:rPr>
        <w:t xml:space="preserve">automatically </w:t>
      </w:r>
      <w:r w:rsidR="00F053EC">
        <w:rPr>
          <w:rFonts w:ascii="Arial" w:hAnsi="Arial" w:cs="Arial"/>
          <w:bCs/>
          <w:szCs w:val="24"/>
          <w:lang w:val="en-US"/>
        </w:rPr>
        <w:t>qualify for selection as a result of being succe</w:t>
      </w:r>
      <w:r w:rsidR="004969DE">
        <w:rPr>
          <w:rFonts w:ascii="Arial" w:hAnsi="Arial" w:cs="Arial"/>
          <w:bCs/>
          <w:szCs w:val="24"/>
          <w:lang w:val="en-US"/>
        </w:rPr>
        <w:t>ssful in an African Competition. Also,</w:t>
      </w:r>
      <w:r w:rsidR="00F053EC">
        <w:rPr>
          <w:rFonts w:ascii="Arial" w:hAnsi="Arial" w:cs="Arial"/>
          <w:bCs/>
          <w:szCs w:val="24"/>
          <w:lang w:val="en-US"/>
        </w:rPr>
        <w:t xml:space="preserve"> they are required to be </w:t>
      </w:r>
      <w:r w:rsidR="004969DE">
        <w:rPr>
          <w:rFonts w:ascii="Arial" w:hAnsi="Arial" w:cs="Arial"/>
          <w:bCs/>
          <w:szCs w:val="24"/>
          <w:lang w:val="en-US"/>
        </w:rPr>
        <w:t xml:space="preserve">ascribed a certain </w:t>
      </w:r>
      <w:r w:rsidR="004969DE">
        <w:rPr>
          <w:rFonts w:ascii="Arial" w:hAnsi="Arial" w:cs="Arial"/>
          <w:bCs/>
          <w:szCs w:val="24"/>
          <w:lang w:val="en-US"/>
        </w:rPr>
        <w:t xml:space="preserve">international </w:t>
      </w:r>
      <w:r w:rsidR="004969DE">
        <w:rPr>
          <w:rFonts w:ascii="Arial" w:hAnsi="Arial" w:cs="Arial"/>
          <w:bCs/>
          <w:szCs w:val="24"/>
          <w:lang w:val="en-US"/>
        </w:rPr>
        <w:t xml:space="preserve">ranking </w:t>
      </w:r>
      <w:r w:rsidR="00F053EC">
        <w:rPr>
          <w:rFonts w:ascii="Arial" w:hAnsi="Arial" w:cs="Arial"/>
          <w:bCs/>
          <w:szCs w:val="24"/>
          <w:lang w:val="en-US"/>
        </w:rPr>
        <w:t xml:space="preserve">in order to qualify for the NF participation. </w:t>
      </w:r>
      <w:r>
        <w:rPr>
          <w:rFonts w:ascii="Arial" w:hAnsi="Arial" w:cs="Arial"/>
          <w:bCs/>
          <w:szCs w:val="24"/>
          <w:lang w:val="en-US"/>
        </w:rPr>
        <w:t xml:space="preserve"> </w:t>
      </w:r>
    </w:p>
    <w:p w:rsidR="00480E76" w:rsidRDefault="00146C3F" w:rsidP="00146C3F">
      <w:pPr>
        <w:tabs>
          <w:tab w:val="left" w:pos="1080"/>
          <w:tab w:val="left" w:pos="1620"/>
          <w:tab w:val="left" w:pos="2340"/>
        </w:tabs>
        <w:spacing w:line="360" w:lineRule="auto"/>
        <w:ind w:left="360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ab/>
        <w:t xml:space="preserve">(b) </w:t>
      </w:r>
      <w:r w:rsidR="00F053EC">
        <w:rPr>
          <w:rFonts w:ascii="Arial" w:hAnsi="Arial" w:cs="Arial"/>
          <w:bCs/>
          <w:szCs w:val="24"/>
          <w:lang w:val="en-US"/>
        </w:rPr>
        <w:t>Refer to (3) (a) and the domestic qualification criteria attached.</w:t>
      </w:r>
    </w:p>
    <w:p w:rsidR="00146C3F" w:rsidRDefault="00F053EC" w:rsidP="00146C3F">
      <w:pPr>
        <w:numPr>
          <w:ilvl w:val="5"/>
          <w:numId w:val="24"/>
        </w:num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 xml:space="preserve">All athletes must </w:t>
      </w:r>
      <w:r w:rsidR="004969DE">
        <w:rPr>
          <w:rFonts w:ascii="Arial" w:hAnsi="Arial" w:cs="Arial"/>
          <w:bCs/>
          <w:szCs w:val="24"/>
          <w:lang w:val="en-US"/>
        </w:rPr>
        <w:t>meet the specified criteria.</w:t>
      </w:r>
    </w:p>
    <w:p w:rsidR="00146C3F" w:rsidRDefault="00146C3F" w:rsidP="00146C3F">
      <w:pPr>
        <w:numPr>
          <w:ilvl w:val="5"/>
          <w:numId w:val="24"/>
        </w:num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The de</w:t>
      </w:r>
      <w:r w:rsidR="00DE7AA0">
        <w:rPr>
          <w:rFonts w:ascii="Arial" w:hAnsi="Arial" w:cs="Arial"/>
          <w:bCs/>
          <w:szCs w:val="24"/>
          <w:lang w:val="en-US"/>
        </w:rPr>
        <w:t>cision as to who will represent South Africa as a mem</w:t>
      </w:r>
      <w:r w:rsidR="00A265B9">
        <w:rPr>
          <w:rFonts w:ascii="Arial" w:hAnsi="Arial" w:cs="Arial"/>
          <w:bCs/>
          <w:szCs w:val="24"/>
          <w:lang w:val="en-US"/>
        </w:rPr>
        <w:t>ber</w:t>
      </w:r>
      <w:r w:rsidR="00DE7AA0">
        <w:rPr>
          <w:rFonts w:ascii="Arial" w:hAnsi="Arial" w:cs="Arial"/>
          <w:bCs/>
          <w:szCs w:val="24"/>
          <w:lang w:val="en-US"/>
        </w:rPr>
        <w:t xml:space="preserve"> of Team South Africa is done solely on t</w:t>
      </w:r>
      <w:r w:rsidR="004969DE">
        <w:rPr>
          <w:rFonts w:ascii="Arial" w:hAnsi="Arial" w:cs="Arial"/>
          <w:bCs/>
          <w:szCs w:val="24"/>
          <w:lang w:val="en-US"/>
        </w:rPr>
        <w:t>he basis that the athletes meet</w:t>
      </w:r>
      <w:r w:rsidR="00DE7AA0">
        <w:rPr>
          <w:rFonts w:ascii="Arial" w:hAnsi="Arial" w:cs="Arial"/>
          <w:bCs/>
          <w:szCs w:val="24"/>
          <w:lang w:val="en-US"/>
        </w:rPr>
        <w:t xml:space="preserve"> the required International Qualification criteria as set out in the various Federation</w:t>
      </w:r>
      <w:r w:rsidR="004969DE">
        <w:rPr>
          <w:rFonts w:ascii="Arial" w:hAnsi="Arial" w:cs="Arial"/>
          <w:bCs/>
          <w:szCs w:val="24"/>
          <w:lang w:val="en-US"/>
        </w:rPr>
        <w:t>s’</w:t>
      </w:r>
      <w:r w:rsidR="00DE7AA0">
        <w:rPr>
          <w:rFonts w:ascii="Arial" w:hAnsi="Arial" w:cs="Arial"/>
          <w:bCs/>
          <w:szCs w:val="24"/>
          <w:lang w:val="en-US"/>
        </w:rPr>
        <w:t xml:space="preserve"> selection policies with SASCOC</w:t>
      </w:r>
      <w:r w:rsidR="004969DE">
        <w:rPr>
          <w:rFonts w:ascii="Arial" w:hAnsi="Arial" w:cs="Arial"/>
          <w:bCs/>
          <w:szCs w:val="24"/>
          <w:lang w:val="en-US"/>
        </w:rPr>
        <w:t>.</w:t>
      </w:r>
    </w:p>
    <w:p w:rsidR="00146C3F" w:rsidRDefault="00146C3F" w:rsidP="00146C3F">
      <w:pPr>
        <w:tabs>
          <w:tab w:val="left" w:pos="1080"/>
          <w:tab w:val="left" w:pos="1620"/>
          <w:tab w:val="left" w:pos="2340"/>
        </w:tabs>
        <w:spacing w:line="360" w:lineRule="auto"/>
        <w:ind w:left="360"/>
        <w:jc w:val="both"/>
        <w:rPr>
          <w:rFonts w:ascii="Arial" w:hAnsi="Arial" w:cs="Arial"/>
          <w:bCs/>
          <w:szCs w:val="24"/>
          <w:lang w:val="en-US"/>
        </w:rPr>
      </w:pPr>
    </w:p>
    <w:p w:rsidR="00A265B9" w:rsidRPr="001D4DFE" w:rsidRDefault="00A265B9" w:rsidP="00A265B9">
      <w:pPr>
        <w:spacing w:line="360" w:lineRule="auto"/>
        <w:rPr>
          <w:rFonts w:ascii="Arial" w:hAnsi="Arial" w:cs="Arial"/>
          <w:b/>
          <w:bCs/>
          <w:szCs w:val="24"/>
        </w:rPr>
      </w:pPr>
    </w:p>
    <w:sectPr w:rsidR="00A265B9" w:rsidRPr="001D4DFE" w:rsidSect="00CC1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560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DC" w:rsidRDefault="00B63BDC">
      <w:r>
        <w:separator/>
      </w:r>
    </w:p>
  </w:endnote>
  <w:endnote w:type="continuationSeparator" w:id="0">
    <w:p w:rsidR="00B63BDC" w:rsidRDefault="00B6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A" w:rsidRDefault="00F5582A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82A" w:rsidRDefault="00F5582A" w:rsidP="00A63B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A" w:rsidRDefault="00F5582A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2F7">
      <w:rPr>
        <w:rStyle w:val="PageNumber"/>
        <w:noProof/>
      </w:rPr>
      <w:t>2</w:t>
    </w:r>
    <w:r>
      <w:rPr>
        <w:rStyle w:val="PageNumber"/>
      </w:rPr>
      <w:fldChar w:fldCharType="end"/>
    </w:r>
  </w:p>
  <w:p w:rsidR="00111E8C" w:rsidRPr="001D4DFE" w:rsidRDefault="00CC12F7" w:rsidP="00111E8C">
    <w:pPr>
      <w:pBdr>
        <w:top w:val="single" w:sz="4" w:space="1" w:color="auto"/>
      </w:pBdr>
      <w:spacing w:line="360" w:lineRule="auto"/>
      <w:rPr>
        <w:rFonts w:ascii="Arial" w:hAnsi="Arial" w:cs="Arial"/>
        <w:b/>
        <w:i/>
        <w:sz w:val="16"/>
        <w:szCs w:val="16"/>
      </w:rPr>
    </w:pPr>
    <w:r w:rsidRPr="001D4DFE">
      <w:rPr>
        <w:rFonts w:ascii="Arial" w:hAnsi="Arial" w:cs="Arial"/>
        <w:b/>
        <w:i/>
        <w:sz w:val="16"/>
        <w:szCs w:val="16"/>
      </w:rPr>
      <w:t xml:space="preserve">NATIONAL ASSEMBLY </w:t>
    </w:r>
    <w:r w:rsidR="00111E8C" w:rsidRPr="001D4DFE">
      <w:rPr>
        <w:rFonts w:ascii="Arial" w:hAnsi="Arial" w:cs="Arial"/>
        <w:b/>
        <w:i/>
        <w:sz w:val="16"/>
        <w:szCs w:val="16"/>
      </w:rPr>
      <w:t>QUESTION 389 (NW 443E) FOR WRITTE</w:t>
    </w:r>
    <w:r>
      <w:rPr>
        <w:rFonts w:ascii="Arial" w:hAnsi="Arial" w:cs="Arial"/>
        <w:b/>
        <w:i/>
        <w:sz w:val="16"/>
        <w:szCs w:val="16"/>
      </w:rPr>
      <w:t xml:space="preserve">N REPLY </w:t>
    </w:r>
    <w:bookmarkStart w:id="0" w:name="_GoBack"/>
    <w:bookmarkEnd w:id="0"/>
  </w:p>
  <w:p w:rsidR="00F5582A" w:rsidRDefault="00F5582A" w:rsidP="00A63B4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F7" w:rsidRDefault="00CC1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DC" w:rsidRDefault="00B63BDC">
      <w:r>
        <w:separator/>
      </w:r>
    </w:p>
  </w:footnote>
  <w:footnote w:type="continuationSeparator" w:id="0">
    <w:p w:rsidR="00B63BDC" w:rsidRDefault="00B6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F7" w:rsidRDefault="00CC1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F7" w:rsidRDefault="00CC1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F7" w:rsidRDefault="00CC1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DE6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7451A8"/>
    <w:multiLevelType w:val="hybridMultilevel"/>
    <w:tmpl w:val="D2EA1922"/>
    <w:lvl w:ilvl="0" w:tplc="3D3C8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F7BB4"/>
    <w:multiLevelType w:val="hybridMultilevel"/>
    <w:tmpl w:val="7786AC6E"/>
    <w:lvl w:ilvl="0" w:tplc="AD286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AA38BE"/>
    <w:multiLevelType w:val="hybridMultilevel"/>
    <w:tmpl w:val="31C6F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C5CBC"/>
    <w:multiLevelType w:val="hybridMultilevel"/>
    <w:tmpl w:val="A198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BAD4BE4"/>
    <w:multiLevelType w:val="multilevel"/>
    <w:tmpl w:val="243ED9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880B4B"/>
    <w:multiLevelType w:val="hybridMultilevel"/>
    <w:tmpl w:val="9ECEDF7A"/>
    <w:lvl w:ilvl="0" w:tplc="51D2787C">
      <w:start w:val="3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B0C7B38"/>
    <w:multiLevelType w:val="hybridMultilevel"/>
    <w:tmpl w:val="1B5E6B08"/>
    <w:lvl w:ilvl="0" w:tplc="F0602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3116E2"/>
    <w:multiLevelType w:val="multilevel"/>
    <w:tmpl w:val="243ED9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47268"/>
    <w:multiLevelType w:val="hybridMultilevel"/>
    <w:tmpl w:val="54A0D910"/>
    <w:lvl w:ilvl="0" w:tplc="8E8ACCE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229C"/>
    <w:multiLevelType w:val="hybridMultilevel"/>
    <w:tmpl w:val="733C5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367B6"/>
    <w:multiLevelType w:val="hybridMultilevel"/>
    <w:tmpl w:val="243ED98C"/>
    <w:lvl w:ilvl="0" w:tplc="D55482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9906B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1"/>
  </w:num>
  <w:num w:numId="8">
    <w:abstractNumId w:val="3"/>
  </w:num>
  <w:num w:numId="9">
    <w:abstractNumId w:val="21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19"/>
  </w:num>
  <w:num w:numId="17">
    <w:abstractNumId w:val="9"/>
  </w:num>
  <w:num w:numId="18">
    <w:abstractNumId w:val="20"/>
  </w:num>
  <w:num w:numId="19">
    <w:abstractNumId w:val="1"/>
  </w:num>
  <w:num w:numId="20">
    <w:abstractNumId w:val="16"/>
  </w:num>
  <w:num w:numId="21">
    <w:abstractNumId w:val="7"/>
  </w:num>
  <w:num w:numId="22">
    <w:abstractNumId w:val="18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EB"/>
    <w:rsid w:val="00014DCA"/>
    <w:rsid w:val="00032EAA"/>
    <w:rsid w:val="0004110B"/>
    <w:rsid w:val="00052E60"/>
    <w:rsid w:val="00062142"/>
    <w:rsid w:val="0009082A"/>
    <w:rsid w:val="000A15A5"/>
    <w:rsid w:val="000D2FCC"/>
    <w:rsid w:val="000D3FD0"/>
    <w:rsid w:val="000E27B6"/>
    <w:rsid w:val="000E46E0"/>
    <w:rsid w:val="00107B84"/>
    <w:rsid w:val="00111E8C"/>
    <w:rsid w:val="00146C3F"/>
    <w:rsid w:val="001A273B"/>
    <w:rsid w:val="001A76A2"/>
    <w:rsid w:val="001B1899"/>
    <w:rsid w:val="001B4C9C"/>
    <w:rsid w:val="001D4DFE"/>
    <w:rsid w:val="001F1C45"/>
    <w:rsid w:val="00203588"/>
    <w:rsid w:val="00237C59"/>
    <w:rsid w:val="00240FD4"/>
    <w:rsid w:val="00270677"/>
    <w:rsid w:val="00277195"/>
    <w:rsid w:val="00287706"/>
    <w:rsid w:val="00294025"/>
    <w:rsid w:val="002B33E9"/>
    <w:rsid w:val="003013FB"/>
    <w:rsid w:val="003711F5"/>
    <w:rsid w:val="003729A6"/>
    <w:rsid w:val="0038074E"/>
    <w:rsid w:val="00381E52"/>
    <w:rsid w:val="003E6EEB"/>
    <w:rsid w:val="003E7A1C"/>
    <w:rsid w:val="003F0AF5"/>
    <w:rsid w:val="00405EC6"/>
    <w:rsid w:val="00411BD1"/>
    <w:rsid w:val="00411F12"/>
    <w:rsid w:val="004800F6"/>
    <w:rsid w:val="00480E76"/>
    <w:rsid w:val="00485272"/>
    <w:rsid w:val="004969DE"/>
    <w:rsid w:val="004A1B89"/>
    <w:rsid w:val="004A2E1B"/>
    <w:rsid w:val="00512739"/>
    <w:rsid w:val="005209E1"/>
    <w:rsid w:val="00521447"/>
    <w:rsid w:val="005667F3"/>
    <w:rsid w:val="0058669D"/>
    <w:rsid w:val="005A0985"/>
    <w:rsid w:val="005C2365"/>
    <w:rsid w:val="005C31F0"/>
    <w:rsid w:val="00607381"/>
    <w:rsid w:val="00623008"/>
    <w:rsid w:val="006645ED"/>
    <w:rsid w:val="00673B92"/>
    <w:rsid w:val="00675536"/>
    <w:rsid w:val="006A21E7"/>
    <w:rsid w:val="006B2B5E"/>
    <w:rsid w:val="006E1770"/>
    <w:rsid w:val="007058EE"/>
    <w:rsid w:val="007655A6"/>
    <w:rsid w:val="00766DD1"/>
    <w:rsid w:val="007C3628"/>
    <w:rsid w:val="007C49D3"/>
    <w:rsid w:val="007D1DB5"/>
    <w:rsid w:val="00857E66"/>
    <w:rsid w:val="0088592E"/>
    <w:rsid w:val="008C23A8"/>
    <w:rsid w:val="008E38FF"/>
    <w:rsid w:val="0090407A"/>
    <w:rsid w:val="00970C1F"/>
    <w:rsid w:val="009A75BD"/>
    <w:rsid w:val="009E007C"/>
    <w:rsid w:val="009F40C5"/>
    <w:rsid w:val="00A054A7"/>
    <w:rsid w:val="00A265B9"/>
    <w:rsid w:val="00A27FAA"/>
    <w:rsid w:val="00A63B44"/>
    <w:rsid w:val="00A74B01"/>
    <w:rsid w:val="00A76EB3"/>
    <w:rsid w:val="00A80870"/>
    <w:rsid w:val="00AD7A5B"/>
    <w:rsid w:val="00AF0D57"/>
    <w:rsid w:val="00B07C67"/>
    <w:rsid w:val="00B15F57"/>
    <w:rsid w:val="00B63BDC"/>
    <w:rsid w:val="00B70328"/>
    <w:rsid w:val="00BA0A9C"/>
    <w:rsid w:val="00BA2DA1"/>
    <w:rsid w:val="00BF39F6"/>
    <w:rsid w:val="00BF460F"/>
    <w:rsid w:val="00BF623C"/>
    <w:rsid w:val="00C30225"/>
    <w:rsid w:val="00C56433"/>
    <w:rsid w:val="00C805C4"/>
    <w:rsid w:val="00C815E6"/>
    <w:rsid w:val="00C9228C"/>
    <w:rsid w:val="00CA5F7C"/>
    <w:rsid w:val="00CC12F7"/>
    <w:rsid w:val="00CD56BE"/>
    <w:rsid w:val="00D7507E"/>
    <w:rsid w:val="00D76D32"/>
    <w:rsid w:val="00DA3F5F"/>
    <w:rsid w:val="00DB7340"/>
    <w:rsid w:val="00DC493D"/>
    <w:rsid w:val="00DE7AA0"/>
    <w:rsid w:val="00DF3929"/>
    <w:rsid w:val="00EB4F6D"/>
    <w:rsid w:val="00EC3A80"/>
    <w:rsid w:val="00EC5C5F"/>
    <w:rsid w:val="00EE06B2"/>
    <w:rsid w:val="00EF68EE"/>
    <w:rsid w:val="00F053EC"/>
    <w:rsid w:val="00F47916"/>
    <w:rsid w:val="00F5582A"/>
    <w:rsid w:val="00F72FDD"/>
    <w:rsid w:val="00F81A73"/>
    <w:rsid w:val="00F935C3"/>
    <w:rsid w:val="00FC49AD"/>
    <w:rsid w:val="00FC5A6F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BalloonText">
    <w:name w:val="Balloon Text"/>
    <w:basedOn w:val="Normal"/>
    <w:semiHidden/>
    <w:rsid w:val="003F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273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Footer">
    <w:name w:val="footer"/>
    <w:basedOn w:val="Normal"/>
    <w:rsid w:val="00A63B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B44"/>
  </w:style>
  <w:style w:type="paragraph" w:styleId="Header">
    <w:name w:val="header"/>
    <w:basedOn w:val="Normal"/>
    <w:link w:val="HeaderChar"/>
    <w:rsid w:val="00111E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1E8C"/>
    <w:rPr>
      <w:rFonts w:ascii="Footlight MT Light" w:hAnsi="Footlight MT Light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C12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Mpho</cp:lastModifiedBy>
  <cp:revision>5</cp:revision>
  <cp:lastPrinted>2017-04-18T13:32:00Z</cp:lastPrinted>
  <dcterms:created xsi:type="dcterms:W3CDTF">2017-04-24T09:46:00Z</dcterms:created>
  <dcterms:modified xsi:type="dcterms:W3CDTF">2017-04-24T11:03:00Z</dcterms:modified>
</cp:coreProperties>
</file>