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2FC" w:rsidRPr="00FD361B" w:rsidRDefault="00F042FC" w:rsidP="00F042FC">
      <w:pPr>
        <w:tabs>
          <w:tab w:val="left" w:pos="576"/>
          <w:tab w:val="left" w:pos="1296"/>
          <w:tab w:val="left" w:pos="6336"/>
        </w:tabs>
        <w:spacing w:after="0"/>
        <w:jc w:val="both"/>
        <w:rPr>
          <w:rFonts w:cs="Arial"/>
          <w:b/>
          <w:sz w:val="32"/>
          <w:szCs w:val="32"/>
        </w:rPr>
      </w:pPr>
      <w:r w:rsidRPr="00FD361B">
        <w:rPr>
          <w:rFonts w:cs="Arial"/>
          <w:b/>
          <w:sz w:val="32"/>
          <w:szCs w:val="32"/>
        </w:rPr>
        <w:t xml:space="preserve">                                         NATIONAL ASSEMBLY</w:t>
      </w:r>
    </w:p>
    <w:p w:rsidR="00F042FC" w:rsidRDefault="00F042FC" w:rsidP="00F042FC">
      <w:pPr>
        <w:tabs>
          <w:tab w:val="left" w:pos="6336"/>
        </w:tabs>
        <w:spacing w:after="0"/>
        <w:ind w:left="70"/>
        <w:jc w:val="both"/>
        <w:rPr>
          <w:rFonts w:eastAsia="Calibri" w:cs="Arial"/>
          <w:b/>
          <w:color w:val="FF0000"/>
          <w:sz w:val="32"/>
          <w:szCs w:val="32"/>
          <w:u w:val="single"/>
        </w:rPr>
      </w:pPr>
    </w:p>
    <w:p w:rsidR="00F042FC" w:rsidRDefault="00F042FC" w:rsidP="00F042FC">
      <w:pPr>
        <w:tabs>
          <w:tab w:val="left" w:pos="6336"/>
        </w:tabs>
        <w:spacing w:after="0"/>
        <w:ind w:left="70"/>
        <w:jc w:val="both"/>
        <w:rPr>
          <w:rFonts w:eastAsia="Calibri" w:cs="Arial"/>
          <w:b/>
          <w:color w:val="FF0000"/>
          <w:sz w:val="32"/>
          <w:szCs w:val="32"/>
          <w:u w:val="single"/>
        </w:rPr>
      </w:pPr>
    </w:p>
    <w:p w:rsidR="00F042FC" w:rsidRPr="006B1698" w:rsidRDefault="00F042FC" w:rsidP="00F042FC">
      <w:pPr>
        <w:tabs>
          <w:tab w:val="left" w:pos="6336"/>
        </w:tabs>
        <w:spacing w:after="0"/>
        <w:ind w:left="70"/>
        <w:jc w:val="both"/>
        <w:rPr>
          <w:rFonts w:eastAsia="Calibri" w:cs="Arial"/>
          <w:b/>
          <w:sz w:val="32"/>
          <w:szCs w:val="32"/>
          <w:u w:val="single"/>
        </w:rPr>
      </w:pPr>
      <w:bookmarkStart w:id="0" w:name="_GoBack"/>
      <w:bookmarkEnd w:id="0"/>
      <w:r w:rsidRPr="00FD361B">
        <w:rPr>
          <w:rFonts w:eastAsia="Calibri" w:cs="Arial"/>
          <w:b/>
          <w:sz w:val="32"/>
          <w:szCs w:val="32"/>
          <w:u w:val="single"/>
        </w:rPr>
        <w:t>QUESTION NO: 3881-2017</w:t>
      </w:r>
    </w:p>
    <w:p w:rsidR="00F042FC" w:rsidRPr="00FD361B" w:rsidRDefault="00F042FC" w:rsidP="00F042FC">
      <w:pPr>
        <w:tabs>
          <w:tab w:val="left" w:pos="6336"/>
        </w:tabs>
        <w:spacing w:after="0"/>
        <w:ind w:left="70"/>
        <w:jc w:val="both"/>
        <w:rPr>
          <w:rFonts w:cs="Arial"/>
          <w:b/>
          <w:sz w:val="32"/>
          <w:szCs w:val="32"/>
          <w:u w:val="single"/>
        </w:rPr>
      </w:pPr>
      <w:r w:rsidRPr="00FD361B">
        <w:rPr>
          <w:rFonts w:cs="Arial"/>
          <w:b/>
          <w:sz w:val="32"/>
          <w:szCs w:val="32"/>
          <w:u w:val="single"/>
        </w:rPr>
        <w:t>FOR WRITTEN REPLY</w:t>
      </w:r>
    </w:p>
    <w:p w:rsidR="00F042FC" w:rsidRPr="00FD361B" w:rsidRDefault="00F042FC" w:rsidP="00F042FC">
      <w:pPr>
        <w:spacing w:after="0"/>
        <w:ind w:left="70"/>
        <w:jc w:val="both"/>
        <w:rPr>
          <w:rFonts w:eastAsia="Calibri" w:cs="Arial"/>
          <w:b/>
          <w:sz w:val="32"/>
          <w:szCs w:val="32"/>
        </w:rPr>
      </w:pPr>
      <w:r w:rsidRPr="00FD361B">
        <w:rPr>
          <w:rFonts w:eastAsia="Calibri" w:cs="Arial"/>
          <w:b/>
          <w:sz w:val="32"/>
          <w:szCs w:val="32"/>
        </w:rPr>
        <w:t>DATE OF PUBLICATION IN THE INTERNAL QUESTION PAPER: 24 NOVEMBER 2017 (INTERNAL QUESTION PAPER NO. 46-2017)</w:t>
      </w:r>
    </w:p>
    <w:p w:rsidR="00F042FC" w:rsidRPr="00FD361B" w:rsidRDefault="00F042FC" w:rsidP="00F042FC">
      <w:pPr>
        <w:pStyle w:val="DACBODYTEXT"/>
        <w:spacing w:after="0"/>
        <w:ind w:left="0"/>
        <w:jc w:val="both"/>
        <w:rPr>
          <w:rFonts w:cs="Arial"/>
          <w:sz w:val="32"/>
          <w:szCs w:val="32"/>
        </w:rPr>
      </w:pPr>
    </w:p>
    <w:p w:rsidR="00F042FC" w:rsidRPr="00FD361B" w:rsidRDefault="00F042FC" w:rsidP="00F042FC">
      <w:pPr>
        <w:pStyle w:val="DACBODYTEXT"/>
        <w:spacing w:after="0"/>
        <w:ind w:left="720" w:hanging="720"/>
        <w:jc w:val="both"/>
        <w:rPr>
          <w:rFonts w:cs="Arial"/>
          <w:sz w:val="32"/>
          <w:szCs w:val="32"/>
        </w:rPr>
      </w:pPr>
      <w:r w:rsidRPr="00FD361B">
        <w:rPr>
          <w:rFonts w:eastAsia="Calibri" w:cs="Arial"/>
          <w:sz w:val="32"/>
          <w:szCs w:val="32"/>
        </w:rPr>
        <w:t xml:space="preserve">“Dr G </w:t>
      </w:r>
      <w:proofErr w:type="gramStart"/>
      <w:r w:rsidRPr="00FD361B">
        <w:rPr>
          <w:rFonts w:eastAsia="Calibri" w:cs="Arial"/>
          <w:sz w:val="32"/>
          <w:szCs w:val="32"/>
        </w:rPr>
        <w:t>A</w:t>
      </w:r>
      <w:proofErr w:type="gramEnd"/>
      <w:r w:rsidRPr="00FD361B">
        <w:rPr>
          <w:rFonts w:eastAsia="Calibri" w:cs="Arial"/>
          <w:sz w:val="32"/>
          <w:szCs w:val="32"/>
        </w:rPr>
        <w:t xml:space="preserve"> </w:t>
      </w:r>
      <w:proofErr w:type="spellStart"/>
      <w:r w:rsidRPr="00FD361B">
        <w:rPr>
          <w:rFonts w:eastAsia="Calibri" w:cs="Arial"/>
          <w:sz w:val="32"/>
          <w:szCs w:val="32"/>
        </w:rPr>
        <w:t>Grootboom</w:t>
      </w:r>
      <w:proofErr w:type="spellEnd"/>
      <w:r w:rsidRPr="00FD361B">
        <w:rPr>
          <w:rFonts w:eastAsia="Calibri" w:cs="Arial"/>
          <w:sz w:val="32"/>
          <w:szCs w:val="32"/>
        </w:rPr>
        <w:t xml:space="preserve"> (DA) </w:t>
      </w:r>
      <w:r w:rsidRPr="00FD361B">
        <w:rPr>
          <w:rFonts w:cs="Arial"/>
          <w:sz w:val="32"/>
          <w:szCs w:val="32"/>
        </w:rPr>
        <w:t xml:space="preserve">to ask the Minister of Arts and Culture” </w:t>
      </w:r>
    </w:p>
    <w:p w:rsidR="00F042FC" w:rsidRPr="00FD361B" w:rsidRDefault="00F042FC" w:rsidP="00F042FC">
      <w:pPr>
        <w:pStyle w:val="DACBODYTEXT"/>
        <w:spacing w:after="0"/>
        <w:ind w:left="0"/>
        <w:jc w:val="both"/>
        <w:rPr>
          <w:rFonts w:eastAsia="Calibri" w:cs="Arial"/>
          <w:sz w:val="32"/>
          <w:szCs w:val="32"/>
        </w:rPr>
      </w:pPr>
      <w:r w:rsidRPr="00FD361B">
        <w:rPr>
          <w:rFonts w:eastAsia="Calibri" w:cs="Arial"/>
          <w:sz w:val="32"/>
          <w:szCs w:val="32"/>
        </w:rPr>
        <w:t xml:space="preserve">(1). </w:t>
      </w:r>
      <w:r w:rsidRPr="00FD361B">
        <w:rPr>
          <w:rFonts w:eastAsia="Calibri" w:cs="Arial"/>
          <w:sz w:val="32"/>
          <w:szCs w:val="32"/>
        </w:rPr>
        <w:tab/>
        <w:t>With reference to the Medium-Term</w:t>
      </w:r>
      <w:r>
        <w:rPr>
          <w:rFonts w:eastAsia="Calibri" w:cs="Arial"/>
          <w:sz w:val="32"/>
          <w:szCs w:val="32"/>
        </w:rPr>
        <w:t xml:space="preserve"> Expenditure Framework 2015-17 </w:t>
      </w:r>
      <w:r w:rsidRPr="00FD361B">
        <w:rPr>
          <w:rFonts w:eastAsia="Calibri" w:cs="Arial"/>
          <w:sz w:val="32"/>
          <w:szCs w:val="32"/>
        </w:rPr>
        <w:t xml:space="preserve">expenditure report for Africa Day celebrations, what amount was </w:t>
      </w:r>
      <w:r>
        <w:rPr>
          <w:rFonts w:eastAsia="Calibri" w:cs="Arial"/>
          <w:sz w:val="32"/>
          <w:szCs w:val="32"/>
        </w:rPr>
        <w:t xml:space="preserve">budgeted </w:t>
      </w:r>
      <w:r w:rsidRPr="00FD361B">
        <w:rPr>
          <w:rFonts w:eastAsia="Calibri" w:cs="Arial"/>
          <w:sz w:val="32"/>
          <w:szCs w:val="32"/>
        </w:rPr>
        <w:t xml:space="preserve">for the specified celebrations in each year                                                     </w:t>
      </w:r>
    </w:p>
    <w:p w:rsidR="00F042FC" w:rsidRPr="00FD361B" w:rsidRDefault="00F042FC" w:rsidP="00F042FC">
      <w:pPr>
        <w:pStyle w:val="DACBODYTEXT"/>
        <w:spacing w:after="0"/>
        <w:ind w:left="0"/>
        <w:jc w:val="both"/>
        <w:rPr>
          <w:rFonts w:eastAsia="Calibri" w:cs="Arial"/>
          <w:sz w:val="32"/>
          <w:szCs w:val="32"/>
        </w:rPr>
      </w:pPr>
      <w:r w:rsidRPr="00FD361B">
        <w:rPr>
          <w:rFonts w:eastAsia="Calibri" w:cs="Arial"/>
          <w:sz w:val="32"/>
          <w:szCs w:val="32"/>
        </w:rPr>
        <w:t xml:space="preserve">(2). </w:t>
      </w:r>
      <w:r w:rsidRPr="00FD361B">
        <w:rPr>
          <w:rFonts w:eastAsia="Calibri" w:cs="Arial"/>
          <w:sz w:val="32"/>
          <w:szCs w:val="32"/>
        </w:rPr>
        <w:tab/>
        <w:t>whether his department stayed within the spe</w:t>
      </w:r>
      <w:r>
        <w:rPr>
          <w:rFonts w:eastAsia="Calibri" w:cs="Arial"/>
          <w:sz w:val="32"/>
          <w:szCs w:val="32"/>
        </w:rPr>
        <w:t xml:space="preserve">cified budget; if not, what is </w:t>
      </w:r>
      <w:r w:rsidRPr="00FD361B">
        <w:rPr>
          <w:rFonts w:eastAsia="Calibri" w:cs="Arial"/>
          <w:sz w:val="32"/>
          <w:szCs w:val="32"/>
        </w:rPr>
        <w:t>the difference between the budget and actu</w:t>
      </w:r>
      <w:r>
        <w:rPr>
          <w:rFonts w:eastAsia="Calibri" w:cs="Arial"/>
          <w:sz w:val="32"/>
          <w:szCs w:val="32"/>
        </w:rPr>
        <w:t xml:space="preserve">al expenditure; if so, can the </w:t>
      </w:r>
      <w:r w:rsidRPr="00FD361B">
        <w:rPr>
          <w:rFonts w:eastAsia="Calibri" w:cs="Arial"/>
          <w:sz w:val="32"/>
          <w:szCs w:val="32"/>
        </w:rPr>
        <w:t xml:space="preserve">expenditure be reconciled with </w:t>
      </w:r>
      <w:proofErr w:type="gramStart"/>
      <w:r w:rsidRPr="00FD361B">
        <w:rPr>
          <w:rFonts w:eastAsia="Calibri" w:cs="Arial"/>
          <w:sz w:val="32"/>
          <w:szCs w:val="32"/>
        </w:rPr>
        <w:t>the</w:t>
      </w:r>
      <w:proofErr w:type="gramEnd"/>
      <w:r w:rsidRPr="00FD361B">
        <w:rPr>
          <w:rFonts w:eastAsia="Calibri" w:cs="Arial"/>
          <w:sz w:val="32"/>
          <w:szCs w:val="32"/>
        </w:rPr>
        <w:t xml:space="preserve"> </w:t>
      </w:r>
      <w:r>
        <w:rPr>
          <w:rFonts w:eastAsia="Calibri" w:cs="Arial"/>
          <w:sz w:val="32"/>
          <w:szCs w:val="32"/>
        </w:rPr>
        <w:t xml:space="preserve">budget?  </w:t>
      </w:r>
      <w:r w:rsidRPr="00FD361B">
        <w:rPr>
          <w:rFonts w:eastAsia="Calibri" w:cs="Arial"/>
          <w:sz w:val="32"/>
          <w:szCs w:val="32"/>
        </w:rPr>
        <w:t>NW4428E</w:t>
      </w:r>
    </w:p>
    <w:p w:rsidR="00F042FC" w:rsidRPr="00FD361B" w:rsidRDefault="00F042FC" w:rsidP="00F042FC">
      <w:pPr>
        <w:pStyle w:val="DACBODYTEXT"/>
        <w:ind w:left="7473" w:firstLine="447"/>
        <w:rPr>
          <w:rFonts w:eastAsia="Calibri" w:cs="Arial"/>
          <w:sz w:val="32"/>
          <w:szCs w:val="32"/>
        </w:rPr>
      </w:pPr>
    </w:p>
    <w:p w:rsidR="00F042FC" w:rsidRPr="00FD361B" w:rsidRDefault="00F042FC" w:rsidP="00F042FC">
      <w:pPr>
        <w:pStyle w:val="DACBODYTEXT"/>
        <w:ind w:left="0"/>
        <w:rPr>
          <w:rFonts w:eastAsia="Calibri" w:cs="Arial"/>
          <w:b/>
          <w:sz w:val="32"/>
          <w:szCs w:val="32"/>
        </w:rPr>
      </w:pPr>
      <w:r w:rsidRPr="00FD361B">
        <w:rPr>
          <w:rFonts w:eastAsia="Calibri" w:cs="Arial"/>
          <w:b/>
          <w:sz w:val="32"/>
          <w:szCs w:val="32"/>
        </w:rPr>
        <w:t>REPLY</w:t>
      </w:r>
    </w:p>
    <w:p w:rsidR="00F042FC" w:rsidRPr="00FD361B" w:rsidRDefault="00F042FC" w:rsidP="00F042FC">
      <w:pPr>
        <w:pStyle w:val="DACBODYTEXT"/>
        <w:spacing w:before="240"/>
        <w:ind w:left="0"/>
        <w:rPr>
          <w:rFonts w:eastAsia="Calibri" w:cs="Arial"/>
          <w:b/>
          <w:sz w:val="32"/>
          <w:szCs w:val="32"/>
        </w:rPr>
      </w:pPr>
      <w:r w:rsidRPr="00FD361B">
        <w:rPr>
          <w:rFonts w:eastAsia="Calibri" w:cs="Arial"/>
          <w:sz w:val="32"/>
          <w:szCs w:val="32"/>
        </w:rPr>
        <w:t>(1).</w:t>
      </w:r>
      <w:r w:rsidRPr="00FD361B">
        <w:rPr>
          <w:rFonts w:eastAsia="Calibri" w:cs="Arial"/>
          <w:b/>
          <w:sz w:val="32"/>
          <w:szCs w:val="32"/>
        </w:rPr>
        <w:t xml:space="preserve"> </w:t>
      </w:r>
      <w:r w:rsidRPr="00FD361B">
        <w:rPr>
          <w:rFonts w:eastAsia="Calibri" w:cs="Arial"/>
          <w:b/>
          <w:color w:val="00B050"/>
          <w:sz w:val="32"/>
          <w:szCs w:val="32"/>
        </w:rPr>
        <w:tab/>
      </w:r>
      <w:proofErr w:type="gramStart"/>
      <w:r w:rsidRPr="00FD361B">
        <w:rPr>
          <w:rFonts w:cs="Arial"/>
          <w:sz w:val="32"/>
          <w:szCs w:val="32"/>
        </w:rPr>
        <w:t>In</w:t>
      </w:r>
      <w:proofErr w:type="gramEnd"/>
      <w:r w:rsidRPr="00FD361B">
        <w:rPr>
          <w:rFonts w:cs="Arial"/>
          <w:sz w:val="32"/>
          <w:szCs w:val="32"/>
        </w:rPr>
        <w:t xml:space="preserve"> 2015 the Department budgeted </w:t>
      </w:r>
      <w:r w:rsidRPr="00FD361B">
        <w:rPr>
          <w:rFonts w:cs="Arial"/>
          <w:b/>
          <w:sz w:val="32"/>
          <w:szCs w:val="32"/>
        </w:rPr>
        <w:t>R 60 279 000</w:t>
      </w:r>
      <w:r>
        <w:rPr>
          <w:rFonts w:cs="Arial"/>
          <w:sz w:val="32"/>
          <w:szCs w:val="32"/>
        </w:rPr>
        <w:t xml:space="preserve"> and </w:t>
      </w:r>
      <w:r w:rsidRPr="00FD361B">
        <w:rPr>
          <w:rFonts w:cs="Arial"/>
          <w:sz w:val="32"/>
          <w:szCs w:val="32"/>
        </w:rPr>
        <w:t xml:space="preserve">expenditure was </w:t>
      </w:r>
      <w:r w:rsidRPr="00FD361B">
        <w:rPr>
          <w:rFonts w:cs="Arial"/>
          <w:b/>
          <w:sz w:val="32"/>
          <w:szCs w:val="32"/>
        </w:rPr>
        <w:t>R 68 490 019.00</w:t>
      </w:r>
      <w:r w:rsidRPr="00FD361B">
        <w:rPr>
          <w:rFonts w:cs="Arial"/>
          <w:sz w:val="32"/>
          <w:szCs w:val="32"/>
        </w:rPr>
        <w:t xml:space="preserve">. Over expenditure was </w:t>
      </w:r>
      <w:r w:rsidRPr="00FD361B">
        <w:rPr>
          <w:rFonts w:cs="Arial"/>
          <w:b/>
          <w:sz w:val="32"/>
          <w:szCs w:val="32"/>
        </w:rPr>
        <w:t>(-R8 211 019).</w:t>
      </w:r>
    </w:p>
    <w:p w:rsidR="00F042FC" w:rsidRPr="00FD361B" w:rsidRDefault="00F042FC" w:rsidP="00F042FC">
      <w:pPr>
        <w:spacing w:before="100" w:beforeAutospacing="1" w:after="100" w:afterAutospacing="1"/>
        <w:jc w:val="both"/>
        <w:rPr>
          <w:rFonts w:cs="Arial"/>
          <w:b/>
          <w:sz w:val="32"/>
          <w:szCs w:val="32"/>
        </w:rPr>
      </w:pPr>
      <w:r w:rsidRPr="00FD361B">
        <w:rPr>
          <w:rFonts w:cs="Arial"/>
          <w:sz w:val="32"/>
          <w:szCs w:val="32"/>
        </w:rPr>
        <w:t xml:space="preserve">In 2016 the Department budgeted </w:t>
      </w:r>
      <w:r w:rsidRPr="00FD361B">
        <w:rPr>
          <w:rFonts w:cs="Arial"/>
          <w:b/>
          <w:sz w:val="32"/>
          <w:szCs w:val="32"/>
        </w:rPr>
        <w:t>R 44 156 750</w:t>
      </w:r>
      <w:r w:rsidRPr="00FD361B">
        <w:rPr>
          <w:rFonts w:cs="Arial"/>
          <w:sz w:val="32"/>
          <w:szCs w:val="32"/>
        </w:rPr>
        <w:t xml:space="preserve"> and expenditure was </w:t>
      </w:r>
      <w:r w:rsidRPr="00FD361B">
        <w:rPr>
          <w:rFonts w:cs="Arial"/>
          <w:b/>
          <w:sz w:val="32"/>
          <w:szCs w:val="32"/>
        </w:rPr>
        <w:t>R 45   262 976.80</w:t>
      </w:r>
      <w:r w:rsidRPr="00FD361B">
        <w:rPr>
          <w:rFonts w:cs="Arial"/>
          <w:sz w:val="32"/>
          <w:szCs w:val="32"/>
        </w:rPr>
        <w:t xml:space="preserve">.Over expenditure was </w:t>
      </w:r>
      <w:r w:rsidRPr="00FD361B">
        <w:rPr>
          <w:rFonts w:cs="Arial"/>
          <w:b/>
          <w:sz w:val="32"/>
          <w:szCs w:val="32"/>
        </w:rPr>
        <w:t>(-R1 106 336.80)</w:t>
      </w:r>
    </w:p>
    <w:p w:rsidR="00F042FC" w:rsidRPr="00FD361B" w:rsidRDefault="00F042FC" w:rsidP="00F042FC">
      <w:pPr>
        <w:spacing w:before="100" w:beforeAutospacing="1" w:after="100" w:afterAutospacing="1"/>
        <w:jc w:val="both"/>
        <w:rPr>
          <w:rFonts w:cs="Arial"/>
          <w:sz w:val="32"/>
          <w:szCs w:val="32"/>
        </w:rPr>
      </w:pPr>
      <w:r w:rsidRPr="00FD361B">
        <w:rPr>
          <w:rFonts w:cs="Arial"/>
          <w:sz w:val="32"/>
          <w:szCs w:val="32"/>
        </w:rPr>
        <w:t xml:space="preserve">In 2017 the Department budgeted </w:t>
      </w:r>
      <w:r w:rsidRPr="00FD361B">
        <w:rPr>
          <w:rFonts w:cs="Arial"/>
          <w:b/>
          <w:sz w:val="32"/>
          <w:szCs w:val="32"/>
        </w:rPr>
        <w:t>R 35 694 000</w:t>
      </w:r>
      <w:r w:rsidRPr="00FD361B">
        <w:rPr>
          <w:rFonts w:cs="Arial"/>
          <w:sz w:val="32"/>
          <w:szCs w:val="32"/>
        </w:rPr>
        <w:t xml:space="preserve"> and expenditure was </w:t>
      </w:r>
      <w:r w:rsidRPr="00FD361B">
        <w:rPr>
          <w:rFonts w:cs="Arial"/>
          <w:b/>
          <w:sz w:val="32"/>
          <w:szCs w:val="32"/>
        </w:rPr>
        <w:t>R 35 482 522</w:t>
      </w:r>
      <w:r w:rsidRPr="00FD361B">
        <w:rPr>
          <w:rFonts w:cs="Arial"/>
          <w:sz w:val="32"/>
          <w:szCs w:val="32"/>
        </w:rPr>
        <w:t>. The under expenditure was R211</w:t>
      </w:r>
      <w:r w:rsidRPr="00FD361B">
        <w:rPr>
          <w:rFonts w:cs="Arial"/>
          <w:b/>
          <w:sz w:val="32"/>
          <w:szCs w:val="32"/>
        </w:rPr>
        <w:t> 478.</w:t>
      </w:r>
    </w:p>
    <w:p w:rsidR="00F042FC" w:rsidRPr="00FD361B" w:rsidRDefault="00F042FC" w:rsidP="00F042FC">
      <w:pPr>
        <w:ind w:left="709" w:hanging="567"/>
        <w:jc w:val="both"/>
        <w:rPr>
          <w:rFonts w:cs="Arial"/>
          <w:sz w:val="32"/>
          <w:szCs w:val="32"/>
        </w:rPr>
      </w:pPr>
      <w:r w:rsidRPr="00FD361B">
        <w:rPr>
          <w:rFonts w:cs="Arial"/>
          <w:sz w:val="32"/>
          <w:szCs w:val="32"/>
        </w:rPr>
        <w:lastRenderedPageBreak/>
        <w:t>(2).</w:t>
      </w:r>
      <w:r w:rsidRPr="00FD361B">
        <w:rPr>
          <w:rFonts w:cs="Arial"/>
          <w:sz w:val="32"/>
          <w:szCs w:val="32"/>
        </w:rPr>
        <w:tab/>
      </w:r>
      <w:proofErr w:type="gramStart"/>
      <w:r w:rsidRPr="00FD361B">
        <w:rPr>
          <w:rFonts w:cs="Arial"/>
          <w:sz w:val="32"/>
          <w:szCs w:val="32"/>
        </w:rPr>
        <w:t>As</w:t>
      </w:r>
      <w:proofErr w:type="gramEnd"/>
      <w:r w:rsidRPr="00FD361B">
        <w:rPr>
          <w:rFonts w:cs="Arial"/>
          <w:sz w:val="32"/>
          <w:szCs w:val="32"/>
        </w:rPr>
        <w:t xml:space="preserve"> indicated above, the department had an overspending in 2015 and 2016, and an under spending in 2017.</w:t>
      </w:r>
      <w:r w:rsidRPr="00FD361B">
        <w:rPr>
          <w:rFonts w:cs="Arial"/>
          <w:sz w:val="32"/>
          <w:szCs w:val="32"/>
        </w:rPr>
        <w:tab/>
      </w:r>
      <w:r w:rsidRPr="00FD361B">
        <w:rPr>
          <w:rFonts w:cs="Arial"/>
          <w:noProof/>
          <w:sz w:val="32"/>
          <w:szCs w:val="32"/>
          <w:lang w:val="af-ZA"/>
        </w:rPr>
        <w:tab/>
      </w:r>
      <w:r w:rsidRPr="00FD361B">
        <w:rPr>
          <w:rFonts w:cs="Arial"/>
          <w:noProof/>
          <w:sz w:val="32"/>
          <w:szCs w:val="32"/>
          <w:lang w:val="af-ZA"/>
        </w:rPr>
        <w:tab/>
      </w:r>
    </w:p>
    <w:p w:rsidR="00F042FC" w:rsidRPr="006B1698" w:rsidRDefault="00F042FC" w:rsidP="00F042FC">
      <w:pPr>
        <w:spacing w:after="160"/>
        <w:jc w:val="both"/>
        <w:rPr>
          <w:rFonts w:cs="Arial"/>
          <w:sz w:val="32"/>
          <w:szCs w:val="32"/>
        </w:rPr>
      </w:pPr>
      <w:r w:rsidRPr="006B1698">
        <w:rPr>
          <w:rFonts w:cs="Arial"/>
          <w:sz w:val="32"/>
          <w:szCs w:val="32"/>
        </w:rPr>
        <w:t xml:space="preserve">The over expenditure in 2015 and 2016 were due to Cabinet Committee’s recommendations that the Marketing and Communication aspect of Africa  Month must be elevated to deal with some of the negative messages emanating from the xenophobic attacks that have tarnished the Country’s image globally. The recommendations also added that the Colloquium Programming be heightened to reflect the different African continent regions. </w:t>
      </w:r>
      <w:r w:rsidRPr="006B1698">
        <w:rPr>
          <w:rFonts w:cs="Arial"/>
          <w:sz w:val="32"/>
          <w:szCs w:val="32"/>
        </w:rPr>
        <w:tab/>
      </w:r>
    </w:p>
    <w:p w:rsidR="00F042FC" w:rsidRPr="006B1698" w:rsidRDefault="00F042FC" w:rsidP="00F042FC">
      <w:pPr>
        <w:spacing w:after="160"/>
        <w:jc w:val="both"/>
        <w:rPr>
          <w:rFonts w:cs="Arial"/>
          <w:sz w:val="32"/>
          <w:szCs w:val="32"/>
        </w:rPr>
      </w:pPr>
      <w:r w:rsidRPr="006B1698">
        <w:rPr>
          <w:rFonts w:cs="Arial"/>
          <w:sz w:val="32"/>
          <w:szCs w:val="32"/>
        </w:rPr>
        <w:t xml:space="preserve">The Committee also emphasised that 2015, is an inaugural year of Africa Month and there is a need for a ‘Big Bang’ approach in the way Africa Month marketing is planned. As such an extra scope of work had to be developed taking into account the additional elements in implementing the revised and elevated Africa Month Programme. </w:t>
      </w:r>
    </w:p>
    <w:p w:rsidR="00F042FC" w:rsidRPr="006B1698" w:rsidRDefault="00F042FC" w:rsidP="00F042FC">
      <w:pPr>
        <w:spacing w:after="160"/>
        <w:jc w:val="both"/>
        <w:rPr>
          <w:rFonts w:cs="Arial"/>
          <w:sz w:val="32"/>
          <w:szCs w:val="32"/>
        </w:rPr>
      </w:pPr>
      <w:r w:rsidRPr="006B1698">
        <w:rPr>
          <w:rFonts w:cs="Arial"/>
          <w:sz w:val="32"/>
          <w:szCs w:val="32"/>
        </w:rPr>
        <w:t xml:space="preserve">Changes in the theme and increased scope of work necessitated extra marketing and communications strategies to widely popularize Africa Month and the Colloquium programme that were not </w:t>
      </w:r>
      <w:proofErr w:type="gramStart"/>
      <w:r w:rsidRPr="006B1698">
        <w:rPr>
          <w:rFonts w:cs="Arial"/>
          <w:sz w:val="32"/>
          <w:szCs w:val="32"/>
        </w:rPr>
        <w:t>initial</w:t>
      </w:r>
      <w:proofErr w:type="gramEnd"/>
      <w:r w:rsidRPr="006B1698">
        <w:rPr>
          <w:rFonts w:cs="Arial"/>
          <w:sz w:val="32"/>
          <w:szCs w:val="32"/>
        </w:rPr>
        <w:t xml:space="preserve"> budgeted for.</w:t>
      </w:r>
    </w:p>
    <w:p w:rsidR="00F042FC" w:rsidRPr="006B1698" w:rsidRDefault="00F042FC" w:rsidP="00F042FC">
      <w:pPr>
        <w:spacing w:after="160"/>
        <w:jc w:val="both"/>
        <w:rPr>
          <w:rFonts w:cs="Arial"/>
          <w:sz w:val="32"/>
          <w:szCs w:val="32"/>
        </w:rPr>
      </w:pPr>
      <w:r w:rsidRPr="006B1698">
        <w:rPr>
          <w:rFonts w:cs="Arial"/>
          <w:sz w:val="32"/>
          <w:szCs w:val="32"/>
        </w:rPr>
        <w:t xml:space="preserve">As a result of these developments, additional financial implications were incurred from the following additional items in 2015:- TNA breakfast, </w:t>
      </w:r>
      <w:proofErr w:type="spellStart"/>
      <w:r w:rsidRPr="006B1698">
        <w:rPr>
          <w:rFonts w:cs="Arial"/>
          <w:sz w:val="32"/>
          <w:szCs w:val="32"/>
        </w:rPr>
        <w:t>Equilibruim</w:t>
      </w:r>
      <w:proofErr w:type="spellEnd"/>
      <w:r w:rsidRPr="006B1698">
        <w:rPr>
          <w:rFonts w:cs="Arial"/>
          <w:sz w:val="32"/>
          <w:szCs w:val="32"/>
        </w:rPr>
        <w:t xml:space="preserve"> publication; Billboards, On ground activation, CNBC Partnership Package, Colloquium media, World Economic Forum Africa meeting, as well as Independent news supplement.</w:t>
      </w:r>
    </w:p>
    <w:p w:rsidR="00F042FC" w:rsidRPr="00FD361B" w:rsidRDefault="00F042FC" w:rsidP="00F042FC">
      <w:pPr>
        <w:spacing w:after="160"/>
        <w:jc w:val="both"/>
        <w:rPr>
          <w:rFonts w:cs="Arial"/>
          <w:sz w:val="32"/>
          <w:szCs w:val="32"/>
        </w:rPr>
      </w:pPr>
      <w:r w:rsidRPr="00FD361B">
        <w:rPr>
          <w:rFonts w:cs="Arial"/>
          <w:b/>
          <w:sz w:val="32"/>
          <w:szCs w:val="32"/>
        </w:rPr>
        <w:t>In 2016</w:t>
      </w:r>
      <w:r w:rsidRPr="00FD361B">
        <w:rPr>
          <w:rFonts w:cs="Arial"/>
          <w:sz w:val="32"/>
          <w:szCs w:val="32"/>
        </w:rPr>
        <w:t xml:space="preserve"> an amount of R6 million was approved on the basis that the same </w:t>
      </w:r>
      <w:r w:rsidRPr="00FD361B">
        <w:rPr>
          <w:rFonts w:cs="Arial"/>
          <w:sz w:val="32"/>
          <w:szCs w:val="32"/>
        </w:rPr>
        <w:tab/>
        <w:t>branding materials used in 2015 will be re-used in 2016. However, it was changed, hence over expenditure was incurred again in 2016.</w:t>
      </w:r>
    </w:p>
    <w:p w:rsidR="00F042FC" w:rsidRPr="006B1698" w:rsidRDefault="00F042FC" w:rsidP="00F042FC">
      <w:pPr>
        <w:spacing w:after="160"/>
        <w:jc w:val="both"/>
        <w:rPr>
          <w:rFonts w:cs="Arial"/>
          <w:sz w:val="32"/>
          <w:szCs w:val="32"/>
        </w:rPr>
      </w:pPr>
      <w:r w:rsidRPr="006B1698">
        <w:rPr>
          <w:rFonts w:cs="Arial"/>
          <w:b/>
          <w:sz w:val="32"/>
          <w:szCs w:val="32"/>
        </w:rPr>
        <w:lastRenderedPageBreak/>
        <w:t xml:space="preserve">In 2017 </w:t>
      </w:r>
      <w:r w:rsidRPr="006B1698">
        <w:rPr>
          <w:rFonts w:cs="Arial"/>
          <w:sz w:val="32"/>
          <w:szCs w:val="32"/>
        </w:rPr>
        <w:t xml:space="preserve">the under expenditure was due to the fact that R3.5 million was allocated for media space, and only R3, 231 765. </w:t>
      </w:r>
      <w:proofErr w:type="gramStart"/>
      <w:r w:rsidRPr="006B1698">
        <w:rPr>
          <w:rFonts w:cs="Arial"/>
          <w:sz w:val="32"/>
          <w:szCs w:val="32"/>
        </w:rPr>
        <w:t>was</w:t>
      </w:r>
      <w:proofErr w:type="gramEnd"/>
      <w:r w:rsidRPr="006B1698">
        <w:rPr>
          <w:rFonts w:cs="Arial"/>
          <w:sz w:val="32"/>
          <w:szCs w:val="32"/>
        </w:rPr>
        <w:t xml:space="preserve"> spent, as an ar</w:t>
      </w:r>
      <w:r>
        <w:rPr>
          <w:rFonts w:cs="Arial"/>
          <w:sz w:val="32"/>
          <w:szCs w:val="32"/>
        </w:rPr>
        <w:t>t</w:t>
      </w:r>
      <w:r w:rsidRPr="006B1698">
        <w:rPr>
          <w:rFonts w:cs="Arial"/>
          <w:sz w:val="32"/>
          <w:szCs w:val="32"/>
        </w:rPr>
        <w:t xml:space="preserve">icle on </w:t>
      </w:r>
      <w:proofErr w:type="spellStart"/>
      <w:r w:rsidRPr="006B1698">
        <w:rPr>
          <w:rFonts w:cs="Arial"/>
          <w:sz w:val="32"/>
          <w:szCs w:val="32"/>
          <w:lang w:eastAsia="en-ZA"/>
        </w:rPr>
        <w:t>Sawubona</w:t>
      </w:r>
      <w:proofErr w:type="spellEnd"/>
      <w:r w:rsidRPr="006B1698">
        <w:rPr>
          <w:rFonts w:cs="Arial"/>
          <w:sz w:val="32"/>
          <w:szCs w:val="32"/>
          <w:lang w:eastAsia="en-ZA"/>
        </w:rPr>
        <w:t xml:space="preserve"> Magazine was cancelled due to the fact that </w:t>
      </w:r>
      <w:proofErr w:type="spellStart"/>
      <w:r w:rsidRPr="006B1698">
        <w:rPr>
          <w:rFonts w:cs="Arial"/>
          <w:sz w:val="32"/>
          <w:szCs w:val="32"/>
          <w:lang w:eastAsia="en-ZA"/>
        </w:rPr>
        <w:t>Ndalo</w:t>
      </w:r>
      <w:proofErr w:type="spellEnd"/>
      <w:r w:rsidRPr="006B1698">
        <w:rPr>
          <w:rFonts w:cs="Arial"/>
          <w:sz w:val="32"/>
          <w:szCs w:val="32"/>
          <w:lang w:eastAsia="en-ZA"/>
        </w:rPr>
        <w:t xml:space="preserve"> Media was not compliant with Treasury regulations and their Tax certificate had expired.</w:t>
      </w:r>
    </w:p>
    <w:p w:rsidR="00F042FC" w:rsidRDefault="00F042FC" w:rsidP="00F042FC">
      <w:pPr>
        <w:pStyle w:val="DACBODYTEXT"/>
        <w:ind w:left="0"/>
        <w:rPr>
          <w:rFonts w:cs="Arial"/>
          <w:sz w:val="32"/>
          <w:szCs w:val="32"/>
        </w:rPr>
      </w:pPr>
    </w:p>
    <w:p w:rsidR="00F042FC" w:rsidRDefault="00F042FC" w:rsidP="00F042FC">
      <w:pPr>
        <w:pStyle w:val="DACBODYTEXT"/>
        <w:ind w:left="0"/>
        <w:rPr>
          <w:rFonts w:cs="Arial"/>
          <w:sz w:val="32"/>
          <w:szCs w:val="32"/>
        </w:rPr>
      </w:pPr>
    </w:p>
    <w:p w:rsidR="00F042FC" w:rsidRDefault="00F042FC" w:rsidP="00F042FC">
      <w:pPr>
        <w:pStyle w:val="DACBODYTEXT"/>
        <w:ind w:left="0"/>
        <w:rPr>
          <w:rFonts w:cs="Arial"/>
          <w:sz w:val="32"/>
          <w:szCs w:val="32"/>
        </w:rPr>
      </w:pPr>
    </w:p>
    <w:p w:rsidR="00F042FC" w:rsidRDefault="00F042FC" w:rsidP="00F042FC">
      <w:pPr>
        <w:pStyle w:val="DACBODYTEXT"/>
        <w:ind w:left="0"/>
        <w:rPr>
          <w:rFonts w:cs="Arial"/>
          <w:sz w:val="32"/>
          <w:szCs w:val="32"/>
        </w:rPr>
      </w:pPr>
    </w:p>
    <w:p w:rsidR="00F042FC" w:rsidRDefault="00F042FC" w:rsidP="00F042FC">
      <w:pPr>
        <w:pStyle w:val="DACBODYTEXT"/>
        <w:ind w:left="0"/>
        <w:rPr>
          <w:rFonts w:cs="Arial"/>
          <w:sz w:val="32"/>
          <w:szCs w:val="32"/>
        </w:rPr>
      </w:pPr>
    </w:p>
    <w:p w:rsidR="00F042FC" w:rsidRDefault="00F042FC" w:rsidP="00F042FC">
      <w:pPr>
        <w:pStyle w:val="DACBODYTEXT"/>
        <w:ind w:left="0"/>
        <w:rPr>
          <w:rFonts w:cs="Arial"/>
          <w:sz w:val="32"/>
          <w:szCs w:val="32"/>
        </w:rPr>
      </w:pPr>
    </w:p>
    <w:p w:rsidR="00F042FC" w:rsidRDefault="00F042FC" w:rsidP="00F042FC">
      <w:pPr>
        <w:pStyle w:val="DACBODYTEXT"/>
        <w:ind w:left="0"/>
        <w:rPr>
          <w:rFonts w:cs="Arial"/>
          <w:sz w:val="32"/>
          <w:szCs w:val="32"/>
        </w:rPr>
      </w:pPr>
    </w:p>
    <w:p w:rsidR="00F042FC" w:rsidRDefault="00F042FC" w:rsidP="00F042FC">
      <w:pPr>
        <w:pStyle w:val="DACBODYTEXT"/>
        <w:ind w:left="0"/>
        <w:rPr>
          <w:rFonts w:cs="Arial"/>
          <w:sz w:val="32"/>
          <w:szCs w:val="32"/>
        </w:rPr>
      </w:pPr>
    </w:p>
    <w:p w:rsidR="00F042FC" w:rsidRDefault="00F042FC" w:rsidP="00F042FC">
      <w:pPr>
        <w:pStyle w:val="DACBODYTEXT"/>
        <w:ind w:left="0"/>
        <w:rPr>
          <w:rFonts w:cs="Arial"/>
          <w:sz w:val="32"/>
          <w:szCs w:val="32"/>
        </w:rPr>
      </w:pPr>
    </w:p>
    <w:p w:rsidR="00F042FC" w:rsidRDefault="00F042FC" w:rsidP="00F042FC">
      <w:pPr>
        <w:pStyle w:val="DACBODYTEXT"/>
        <w:ind w:left="0"/>
        <w:rPr>
          <w:rFonts w:cs="Arial"/>
          <w:sz w:val="32"/>
          <w:szCs w:val="32"/>
        </w:rPr>
      </w:pPr>
    </w:p>
    <w:p w:rsidR="00F042FC" w:rsidRDefault="00F042FC" w:rsidP="00F042FC">
      <w:pPr>
        <w:pStyle w:val="DACBODYTEXT"/>
        <w:ind w:left="0"/>
        <w:rPr>
          <w:rFonts w:cs="Arial"/>
          <w:sz w:val="32"/>
          <w:szCs w:val="32"/>
        </w:rPr>
      </w:pPr>
    </w:p>
    <w:p w:rsidR="00F042FC" w:rsidRDefault="00F042FC" w:rsidP="00F042FC">
      <w:pPr>
        <w:pStyle w:val="DACBODYTEXT"/>
        <w:ind w:left="0"/>
        <w:rPr>
          <w:rFonts w:cs="Arial"/>
          <w:sz w:val="32"/>
          <w:szCs w:val="32"/>
        </w:rPr>
      </w:pPr>
    </w:p>
    <w:p w:rsidR="00F042FC" w:rsidRDefault="00F042FC" w:rsidP="00F042FC">
      <w:pPr>
        <w:pStyle w:val="DACBODYTEXT"/>
        <w:ind w:left="0"/>
        <w:rPr>
          <w:rFonts w:cs="Arial"/>
          <w:sz w:val="32"/>
          <w:szCs w:val="32"/>
        </w:rPr>
      </w:pPr>
    </w:p>
    <w:p w:rsidR="00F042FC" w:rsidRDefault="00F042FC" w:rsidP="00F042FC">
      <w:pPr>
        <w:pStyle w:val="DACBODYTEXT"/>
        <w:ind w:left="0"/>
        <w:rPr>
          <w:rFonts w:cs="Arial"/>
          <w:sz w:val="32"/>
          <w:szCs w:val="32"/>
        </w:rPr>
      </w:pPr>
    </w:p>
    <w:p w:rsidR="00F042FC" w:rsidRDefault="00F042FC" w:rsidP="00F042FC">
      <w:pPr>
        <w:pStyle w:val="DACBODYTEXT"/>
        <w:ind w:left="0"/>
        <w:rPr>
          <w:rFonts w:cs="Arial"/>
          <w:sz w:val="32"/>
          <w:szCs w:val="32"/>
        </w:rPr>
      </w:pPr>
    </w:p>
    <w:p w:rsidR="00F042FC" w:rsidRDefault="00F042FC" w:rsidP="00F042FC">
      <w:pPr>
        <w:pStyle w:val="DACBODYTEXT"/>
        <w:ind w:left="0"/>
        <w:rPr>
          <w:rFonts w:cs="Arial"/>
          <w:sz w:val="32"/>
          <w:szCs w:val="32"/>
        </w:rPr>
      </w:pPr>
    </w:p>
    <w:p w:rsidR="00511032" w:rsidRDefault="00F042FC"/>
    <w:sectPr w:rsidR="005110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2FC"/>
    <w:rsid w:val="008232B4"/>
    <w:rsid w:val="00A675AB"/>
    <w:rsid w:val="00F042F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ACBODYTEXT"/>
    <w:qFormat/>
    <w:rsid w:val="00F042FC"/>
    <w:rPr>
      <w:rFonts w:ascii="Arial" w:hAnsi="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F042FC"/>
    <w:pPr>
      <w:ind w:left="993"/>
    </w:pPr>
    <w:rPr>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ACBODYTEXT"/>
    <w:qFormat/>
    <w:rsid w:val="00F042FC"/>
    <w:rPr>
      <w:rFonts w:ascii="Arial" w:hAnsi="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F042FC"/>
    <w:pPr>
      <w:ind w:left="993"/>
    </w:pPr>
    <w:rPr>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Simion Nkanunu</cp:lastModifiedBy>
  <cp:revision>1</cp:revision>
  <dcterms:created xsi:type="dcterms:W3CDTF">2017-12-12T07:06:00Z</dcterms:created>
  <dcterms:modified xsi:type="dcterms:W3CDTF">2017-12-12T07:07:00Z</dcterms:modified>
</cp:coreProperties>
</file>