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95" w:rsidRDefault="00471495">
      <w:pPr>
        <w:rPr>
          <w:sz w:val="10"/>
          <w:szCs w:val="16"/>
        </w:rPr>
      </w:pPr>
    </w:p>
    <w:p w:rsidR="00471495" w:rsidRDefault="00471495" w:rsidP="00CA2E3F">
      <w:pPr>
        <w:pBdr>
          <w:bottom w:val="single" w:sz="12" w:space="1" w:color="auto"/>
        </w:pBdr>
        <w:rPr>
          <w:b/>
        </w:rPr>
      </w:pPr>
      <w:r w:rsidRPr="00E35233">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471495" w:rsidRDefault="00471495" w:rsidP="008A7DCE">
      <w:pPr>
        <w:pStyle w:val="Title"/>
        <w:rPr>
          <w:rFonts w:cs="Arial"/>
          <w:szCs w:val="22"/>
          <w:lang w:val="en-GB"/>
        </w:rPr>
      </w:pPr>
    </w:p>
    <w:p w:rsidR="00471495" w:rsidRPr="0095517A" w:rsidRDefault="00471495" w:rsidP="008A7DCE">
      <w:pPr>
        <w:pStyle w:val="Title"/>
        <w:rPr>
          <w:rFonts w:cs="Arial"/>
          <w:szCs w:val="22"/>
          <w:lang w:val="en-GB"/>
        </w:rPr>
      </w:pPr>
      <w:r w:rsidRPr="0095517A">
        <w:rPr>
          <w:rFonts w:cs="Arial"/>
          <w:szCs w:val="22"/>
          <w:lang w:val="en-GB"/>
        </w:rPr>
        <w:t>NATIONAL ASSEMBLY</w:t>
      </w:r>
    </w:p>
    <w:p w:rsidR="00471495" w:rsidRPr="0095517A" w:rsidRDefault="00471495" w:rsidP="008A7DCE">
      <w:pPr>
        <w:pStyle w:val="Title"/>
        <w:jc w:val="both"/>
        <w:rPr>
          <w:rFonts w:cs="Arial"/>
          <w:szCs w:val="22"/>
          <w:lang w:val="en-GB"/>
        </w:rPr>
      </w:pPr>
    </w:p>
    <w:p w:rsidR="00471495" w:rsidRPr="0095517A" w:rsidRDefault="00471495"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471495" w:rsidRPr="0095517A" w:rsidRDefault="00471495" w:rsidP="008A7DCE">
      <w:pPr>
        <w:jc w:val="both"/>
        <w:rPr>
          <w:rFonts w:ascii="Arial" w:hAnsi="Arial" w:cs="Arial"/>
          <w:b/>
          <w:sz w:val="22"/>
          <w:szCs w:val="22"/>
          <w:u w:val="single"/>
        </w:rPr>
      </w:pPr>
    </w:p>
    <w:p w:rsidR="00471495" w:rsidRPr="0095517A" w:rsidRDefault="00471495"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3879</w:t>
      </w:r>
    </w:p>
    <w:p w:rsidR="00471495" w:rsidRPr="0095517A" w:rsidRDefault="00471495" w:rsidP="008A7DCE">
      <w:pPr>
        <w:jc w:val="both"/>
        <w:rPr>
          <w:rFonts w:ascii="Arial" w:hAnsi="Arial" w:cs="Arial"/>
          <w:b/>
          <w:sz w:val="22"/>
          <w:szCs w:val="22"/>
          <w:u w:val="single"/>
        </w:rPr>
      </w:pPr>
    </w:p>
    <w:p w:rsidR="00471495" w:rsidRPr="0095517A" w:rsidRDefault="00471495"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30 OCTOBER 2015</w:t>
      </w:r>
    </w:p>
    <w:p w:rsidR="00471495" w:rsidRPr="00A409F2" w:rsidRDefault="00471495"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45</w:t>
      </w:r>
      <w:r w:rsidRPr="0095517A">
        <w:rPr>
          <w:rFonts w:ascii="Arial" w:hAnsi="Arial" w:cs="Arial"/>
          <w:b/>
          <w:sz w:val="22"/>
          <w:szCs w:val="22"/>
          <w:u w:val="single"/>
        </w:rPr>
        <w:t>)</w:t>
      </w:r>
    </w:p>
    <w:p w:rsidR="00471495" w:rsidRPr="00E97677" w:rsidRDefault="00471495" w:rsidP="00E97677">
      <w:pPr>
        <w:spacing w:before="100" w:beforeAutospacing="1" w:after="100" w:afterAutospacing="1"/>
        <w:ind w:left="851" w:hanging="851"/>
        <w:jc w:val="both"/>
        <w:outlineLvl w:val="0"/>
        <w:rPr>
          <w:rFonts w:ascii="Arial" w:hAnsi="Arial" w:cs="Arial"/>
          <w:b/>
          <w:sz w:val="22"/>
          <w:szCs w:val="22"/>
        </w:rPr>
      </w:pPr>
      <w:r w:rsidRPr="00E97677">
        <w:rPr>
          <w:rFonts w:ascii="Arial" w:hAnsi="Arial" w:cs="Arial"/>
          <w:b/>
          <w:sz w:val="22"/>
          <w:szCs w:val="22"/>
        </w:rPr>
        <w:t>3879.</w:t>
      </w:r>
      <w:r w:rsidRPr="00E97677">
        <w:rPr>
          <w:rFonts w:ascii="Arial" w:hAnsi="Arial" w:cs="Arial"/>
          <w:b/>
          <w:sz w:val="22"/>
          <w:szCs w:val="22"/>
        </w:rPr>
        <w:tab/>
        <w:t xml:space="preserve">Mrs Z B N </w:t>
      </w:r>
      <w:r w:rsidRPr="00E97677">
        <w:rPr>
          <w:rFonts w:ascii="Arial" w:hAnsi="Arial" w:cs="Arial"/>
          <w:b/>
          <w:bCs/>
          <w:sz w:val="22"/>
          <w:szCs w:val="22"/>
          <w:lang w:val="en-ZA"/>
        </w:rPr>
        <w:t>Balindlela</w:t>
      </w:r>
      <w:r w:rsidRPr="00E97677">
        <w:rPr>
          <w:rFonts w:ascii="Arial" w:hAnsi="Arial" w:cs="Arial"/>
          <w:b/>
          <w:sz w:val="22"/>
          <w:szCs w:val="22"/>
        </w:rPr>
        <w:t xml:space="preserve"> (DA) asked the Minister of Water and Sanitation:</w:t>
      </w:r>
    </w:p>
    <w:p w:rsidR="00471495" w:rsidRPr="00E97677" w:rsidRDefault="00471495" w:rsidP="00E97677">
      <w:pPr>
        <w:pStyle w:val="NormalWeb"/>
        <w:ind w:left="1440" w:hanging="589"/>
        <w:jc w:val="both"/>
        <w:rPr>
          <w:rFonts w:ascii="Arial" w:hAnsi="Arial" w:cs="Arial"/>
          <w:sz w:val="22"/>
          <w:szCs w:val="22"/>
        </w:rPr>
      </w:pPr>
      <w:r w:rsidRPr="00E97677">
        <w:rPr>
          <w:rFonts w:ascii="Arial" w:hAnsi="Arial" w:cs="Arial"/>
          <w:sz w:val="22"/>
          <w:szCs w:val="22"/>
          <w:lang w:val="en-GB"/>
        </w:rPr>
        <w:t>(1)</w:t>
      </w:r>
      <w:r w:rsidRPr="00E97677">
        <w:rPr>
          <w:rFonts w:ascii="Arial" w:hAnsi="Arial" w:cs="Arial"/>
          <w:sz w:val="22"/>
          <w:szCs w:val="22"/>
          <w:lang w:val="en-GB"/>
        </w:rPr>
        <w:tab/>
      </w:r>
      <w:r w:rsidRPr="00E97677">
        <w:rPr>
          <w:rFonts w:ascii="Arial" w:hAnsi="Arial" w:cs="Arial"/>
          <w:sz w:val="22"/>
          <w:szCs w:val="22"/>
        </w:rPr>
        <w:t>With reference to her reply to question 3376 on 7 October 2015, for each of the 19 cases mentioned, (a) what is the name of each waste water treatment works (WWTW) where the spillage occurred, (b) what was the latest Green Drop rating of each WWTW, (c) in which municipality is each WWTW situated and (d) what was the nature of the spillage in each case;</w:t>
      </w:r>
    </w:p>
    <w:p w:rsidR="00471495" w:rsidRPr="00E97677" w:rsidRDefault="00471495" w:rsidP="00E97677">
      <w:pPr>
        <w:pStyle w:val="NormalWeb"/>
        <w:ind w:left="1440" w:hanging="589"/>
        <w:jc w:val="both"/>
        <w:rPr>
          <w:rFonts w:ascii="Arial" w:hAnsi="Arial" w:cs="Arial"/>
          <w:sz w:val="22"/>
          <w:szCs w:val="22"/>
          <w:lang w:val="en-GB"/>
        </w:rPr>
      </w:pPr>
      <w:r w:rsidRPr="00E97677">
        <w:rPr>
          <w:rFonts w:ascii="Arial" w:hAnsi="Arial" w:cs="Arial"/>
          <w:sz w:val="22"/>
          <w:szCs w:val="22"/>
        </w:rPr>
        <w:t>(2)</w:t>
      </w:r>
      <w:r w:rsidRPr="00E97677">
        <w:rPr>
          <w:rFonts w:ascii="Arial" w:hAnsi="Arial" w:cs="Arial"/>
          <w:sz w:val="22"/>
          <w:szCs w:val="22"/>
        </w:rPr>
        <w:tab/>
        <w:t xml:space="preserve">whether each </w:t>
      </w:r>
      <w:r w:rsidRPr="00E97677">
        <w:rPr>
          <w:rFonts w:ascii="Arial" w:hAnsi="Arial" w:cs="Arial"/>
          <w:color w:val="000000"/>
          <w:sz w:val="22"/>
          <w:szCs w:val="22"/>
        </w:rPr>
        <w:t>specified</w:t>
      </w:r>
      <w:r w:rsidRPr="00E97677">
        <w:rPr>
          <w:rFonts w:ascii="Arial" w:hAnsi="Arial" w:cs="Arial"/>
          <w:sz w:val="22"/>
          <w:szCs w:val="22"/>
        </w:rPr>
        <w:t xml:space="preserve"> WWTW has a water use licence; if not, why not</w:t>
      </w:r>
      <w:r w:rsidRPr="00E97677">
        <w:rPr>
          <w:rFonts w:ascii="Arial" w:hAnsi="Arial" w:cs="Arial"/>
          <w:sz w:val="22"/>
          <w:szCs w:val="22"/>
          <w:lang w:val="en-GB"/>
        </w:rPr>
        <w:t>;</w:t>
      </w:r>
    </w:p>
    <w:p w:rsidR="00471495" w:rsidRPr="00E97677" w:rsidRDefault="00471495" w:rsidP="00E97677">
      <w:pPr>
        <w:pStyle w:val="NormalWeb"/>
        <w:ind w:left="1440" w:hanging="589"/>
        <w:jc w:val="both"/>
        <w:rPr>
          <w:rFonts w:ascii="Arial" w:hAnsi="Arial" w:cs="Arial"/>
          <w:sz w:val="22"/>
          <w:szCs w:val="22"/>
        </w:rPr>
      </w:pPr>
      <w:r w:rsidRPr="00E97677">
        <w:rPr>
          <w:rFonts w:ascii="Arial" w:hAnsi="Arial" w:cs="Arial"/>
          <w:sz w:val="22"/>
          <w:szCs w:val="22"/>
          <w:lang w:val="en-GB"/>
        </w:rPr>
        <w:t>(3)</w:t>
      </w:r>
      <w:r w:rsidRPr="00E97677">
        <w:rPr>
          <w:rFonts w:ascii="Arial" w:hAnsi="Arial" w:cs="Arial"/>
          <w:sz w:val="22"/>
          <w:szCs w:val="22"/>
          <w:lang w:val="en-GB"/>
        </w:rPr>
        <w:tab/>
      </w:r>
      <w:r w:rsidRPr="00E97677">
        <w:rPr>
          <w:rFonts w:ascii="Arial" w:hAnsi="Arial" w:cs="Arial"/>
          <w:sz w:val="22"/>
          <w:szCs w:val="22"/>
        </w:rPr>
        <w:t xml:space="preserve">whether any progress has been made with regard to each of the 19 cases; if not, why not; if </w:t>
      </w:r>
      <w:r w:rsidRPr="00E97677">
        <w:rPr>
          <w:rFonts w:ascii="Arial" w:hAnsi="Arial" w:cs="Arial"/>
          <w:color w:val="000000"/>
          <w:sz w:val="22"/>
          <w:szCs w:val="22"/>
        </w:rPr>
        <w:t>so</w:t>
      </w:r>
      <w:r w:rsidRPr="00E97677">
        <w:rPr>
          <w:rFonts w:ascii="Arial" w:hAnsi="Arial" w:cs="Arial"/>
          <w:sz w:val="22"/>
          <w:szCs w:val="22"/>
        </w:rPr>
        <w:t>, what are the relevant details in each case;</w:t>
      </w:r>
    </w:p>
    <w:p w:rsidR="00471495" w:rsidRPr="00E97677" w:rsidRDefault="00471495" w:rsidP="00E97677">
      <w:pPr>
        <w:pStyle w:val="NormalWeb"/>
        <w:ind w:left="1440" w:hanging="589"/>
        <w:jc w:val="both"/>
        <w:rPr>
          <w:rFonts w:ascii="Arial" w:hAnsi="Arial" w:cs="Arial"/>
          <w:sz w:val="22"/>
          <w:szCs w:val="22"/>
        </w:rPr>
      </w:pPr>
      <w:r w:rsidRPr="00E97677">
        <w:rPr>
          <w:rFonts w:ascii="Arial" w:hAnsi="Arial" w:cs="Arial"/>
          <w:sz w:val="22"/>
          <w:szCs w:val="22"/>
        </w:rPr>
        <w:t>(4)</w:t>
      </w:r>
      <w:r w:rsidRPr="00E97677">
        <w:rPr>
          <w:rFonts w:ascii="Arial" w:hAnsi="Arial" w:cs="Arial"/>
          <w:sz w:val="22"/>
          <w:szCs w:val="22"/>
        </w:rPr>
        <w:tab/>
        <w:t xml:space="preserve">whether any additional cases have been reported since 7 October 2015; if so, (a) what is the name of each WWTW where the spillage occurred, (b) what is each specified </w:t>
      </w:r>
      <w:r w:rsidRPr="00E97677">
        <w:rPr>
          <w:rFonts w:ascii="Arial" w:hAnsi="Arial" w:cs="Arial"/>
          <w:color w:val="000000"/>
          <w:sz w:val="22"/>
          <w:szCs w:val="22"/>
        </w:rPr>
        <w:t>WWTW's</w:t>
      </w:r>
      <w:r w:rsidRPr="00E97677">
        <w:rPr>
          <w:rFonts w:ascii="Arial" w:hAnsi="Arial" w:cs="Arial"/>
          <w:sz w:val="22"/>
          <w:szCs w:val="22"/>
        </w:rPr>
        <w:t xml:space="preserve"> latest Green Drop rating, (c) in which municipality is each WWTW situated and (d) what was the nature of the spillage in each case;</w:t>
      </w:r>
    </w:p>
    <w:p w:rsidR="00471495" w:rsidRPr="00802242" w:rsidRDefault="00471495" w:rsidP="00802242">
      <w:pPr>
        <w:pStyle w:val="NormalWeb"/>
        <w:ind w:left="1440" w:hanging="589"/>
        <w:jc w:val="both"/>
        <w:rPr>
          <w:rFonts w:ascii="Arial" w:hAnsi="Arial" w:cs="Arial"/>
          <w:sz w:val="16"/>
          <w:szCs w:val="16"/>
          <w:lang w:val="en-GB"/>
        </w:rPr>
      </w:pPr>
      <w:r w:rsidRPr="00E97677">
        <w:rPr>
          <w:rFonts w:ascii="Arial" w:hAnsi="Arial" w:cs="Arial"/>
          <w:sz w:val="22"/>
          <w:szCs w:val="22"/>
        </w:rPr>
        <w:t>(5)</w:t>
      </w:r>
      <w:r w:rsidRPr="00E97677">
        <w:rPr>
          <w:rFonts w:ascii="Arial" w:hAnsi="Arial" w:cs="Arial"/>
          <w:sz w:val="22"/>
          <w:szCs w:val="22"/>
        </w:rPr>
        <w:tab/>
        <w:t xml:space="preserve">whether the </w:t>
      </w:r>
      <w:r w:rsidRPr="00E97677">
        <w:rPr>
          <w:rFonts w:ascii="Arial" w:hAnsi="Arial" w:cs="Arial"/>
          <w:color w:val="000000"/>
          <w:sz w:val="22"/>
          <w:szCs w:val="22"/>
        </w:rPr>
        <w:t>specified</w:t>
      </w:r>
      <w:r w:rsidRPr="00E97677">
        <w:rPr>
          <w:rFonts w:ascii="Arial" w:hAnsi="Arial" w:cs="Arial"/>
          <w:sz w:val="22"/>
          <w:szCs w:val="22"/>
        </w:rPr>
        <w:t xml:space="preserve"> WWTW has a water use licence; if not, why not?</w:t>
      </w:r>
      <w:r w:rsidRPr="00E97677">
        <w:rPr>
          <w:rFonts w:ascii="Arial" w:hAnsi="Arial" w:cs="Arial"/>
          <w:sz w:val="22"/>
          <w:szCs w:val="22"/>
        </w:rPr>
        <w:tab/>
      </w:r>
      <w:r w:rsidRPr="00E97677">
        <w:rPr>
          <w:rFonts w:ascii="Arial" w:hAnsi="Arial" w:cs="Arial"/>
          <w:sz w:val="22"/>
          <w:szCs w:val="22"/>
        </w:rPr>
        <w:tab/>
      </w:r>
      <w:r w:rsidRPr="00E97677">
        <w:rPr>
          <w:rFonts w:ascii="Arial" w:hAnsi="Arial" w:cs="Arial"/>
          <w:sz w:val="22"/>
          <w:szCs w:val="22"/>
        </w:rPr>
        <w:tab/>
      </w:r>
      <w:r w:rsidRPr="00E97677">
        <w:rPr>
          <w:rFonts w:ascii="Arial" w:hAnsi="Arial" w:cs="Arial"/>
          <w:sz w:val="22"/>
          <w:szCs w:val="22"/>
        </w:rPr>
        <w:tab/>
      </w:r>
      <w:r w:rsidRPr="00E97677">
        <w:rPr>
          <w:rFonts w:ascii="Arial" w:hAnsi="Arial" w:cs="Arial"/>
          <w:sz w:val="22"/>
          <w:szCs w:val="22"/>
        </w:rPr>
        <w:tab/>
      </w:r>
      <w:r w:rsidRPr="00E97677">
        <w:rPr>
          <w:rFonts w:ascii="Arial" w:hAnsi="Arial" w:cs="Arial"/>
          <w:sz w:val="22"/>
          <w:szCs w:val="22"/>
        </w:rPr>
        <w:tab/>
      </w:r>
      <w:r w:rsidRPr="00E97677">
        <w:rPr>
          <w:rFonts w:ascii="Arial" w:hAnsi="Arial" w:cs="Arial"/>
          <w:sz w:val="22"/>
          <w:szCs w:val="22"/>
        </w:rPr>
        <w:tab/>
      </w:r>
      <w:r w:rsidRPr="00E97677">
        <w:rPr>
          <w:rFonts w:ascii="Arial" w:hAnsi="Arial" w:cs="Arial"/>
          <w:sz w:val="22"/>
          <w:szCs w:val="22"/>
        </w:rPr>
        <w:tab/>
      </w:r>
      <w:r w:rsidRPr="00E9767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97677">
        <w:rPr>
          <w:rFonts w:ascii="Arial" w:hAnsi="Arial" w:cs="Arial"/>
          <w:sz w:val="16"/>
          <w:szCs w:val="16"/>
        </w:rPr>
        <w:t>NW4691E</w:t>
      </w:r>
    </w:p>
    <w:p w:rsidR="00471495" w:rsidRPr="00CC596F" w:rsidRDefault="00471495" w:rsidP="004A4A23">
      <w:pPr>
        <w:jc w:val="center"/>
        <w:rPr>
          <w:rFonts w:ascii="Arial" w:hAnsi="Arial" w:cs="Arial"/>
          <w:sz w:val="22"/>
          <w:szCs w:val="22"/>
        </w:rPr>
      </w:pPr>
      <w:r w:rsidRPr="00CC596F">
        <w:rPr>
          <w:rFonts w:ascii="Arial" w:hAnsi="Arial" w:cs="Arial"/>
          <w:sz w:val="22"/>
          <w:szCs w:val="22"/>
        </w:rPr>
        <w:t>---00O00---</w:t>
      </w:r>
    </w:p>
    <w:p w:rsidR="00471495" w:rsidRDefault="00471495" w:rsidP="009B1473">
      <w:pPr>
        <w:tabs>
          <w:tab w:val="left" w:pos="6105"/>
        </w:tabs>
        <w:jc w:val="both"/>
        <w:rPr>
          <w:rFonts w:ascii="Arial" w:hAnsi="Arial" w:cs="Arial"/>
          <w:b/>
          <w:bCs/>
          <w:sz w:val="22"/>
          <w:szCs w:val="22"/>
        </w:rPr>
      </w:pPr>
    </w:p>
    <w:p w:rsidR="00471495" w:rsidRDefault="00471495" w:rsidP="009B1473">
      <w:pPr>
        <w:tabs>
          <w:tab w:val="left" w:pos="6105"/>
        </w:tabs>
        <w:jc w:val="both"/>
        <w:rPr>
          <w:rFonts w:ascii="Arial" w:hAnsi="Arial" w:cs="Arial"/>
          <w:b/>
          <w:bCs/>
          <w:sz w:val="22"/>
          <w:szCs w:val="22"/>
        </w:rPr>
      </w:pPr>
    </w:p>
    <w:p w:rsidR="00471495" w:rsidRDefault="00471495"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471495" w:rsidRDefault="00471495" w:rsidP="009B1473">
      <w:pPr>
        <w:tabs>
          <w:tab w:val="left" w:pos="6105"/>
        </w:tabs>
        <w:jc w:val="both"/>
        <w:rPr>
          <w:rFonts w:ascii="Arial" w:hAnsi="Arial" w:cs="Arial"/>
          <w:b/>
          <w:bCs/>
          <w:sz w:val="22"/>
          <w:szCs w:val="22"/>
        </w:rPr>
      </w:pPr>
    </w:p>
    <w:p w:rsidR="00471495" w:rsidRPr="00802242" w:rsidRDefault="00471495" w:rsidP="00802242">
      <w:pPr>
        <w:tabs>
          <w:tab w:val="left" w:pos="851"/>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Refer to </w:t>
      </w:r>
      <w:r w:rsidRPr="00802242">
        <w:rPr>
          <w:rFonts w:ascii="Arial" w:hAnsi="Arial" w:cs="Arial"/>
          <w:b/>
          <w:bCs/>
          <w:sz w:val="22"/>
          <w:szCs w:val="22"/>
        </w:rPr>
        <w:t>Annexure A</w:t>
      </w:r>
      <w:r>
        <w:rPr>
          <w:rFonts w:ascii="Arial" w:hAnsi="Arial" w:cs="Arial"/>
          <w:bCs/>
          <w:sz w:val="22"/>
          <w:szCs w:val="22"/>
        </w:rPr>
        <w:t xml:space="preserve"> for the list of WWTW where the spillages occurred, progress </w:t>
      </w:r>
      <w:r>
        <w:rPr>
          <w:rFonts w:ascii="Arial" w:hAnsi="Arial" w:cs="Arial"/>
          <w:bCs/>
          <w:sz w:val="22"/>
          <w:szCs w:val="22"/>
        </w:rPr>
        <w:tab/>
      </w:r>
      <w:r>
        <w:rPr>
          <w:rFonts w:ascii="Arial" w:hAnsi="Arial" w:cs="Arial"/>
          <w:bCs/>
          <w:sz w:val="22"/>
          <w:szCs w:val="22"/>
        </w:rPr>
        <w:tab/>
        <w:t>and additional cases reported. T</w:t>
      </w:r>
      <w:r w:rsidRPr="00D27E95">
        <w:rPr>
          <w:rFonts w:ascii="Arial" w:hAnsi="Arial" w:cs="Arial"/>
          <w:sz w:val="22"/>
          <w:szCs w:val="22"/>
        </w:rPr>
        <w:t>he Blue and Green Drop reports</w:t>
      </w:r>
      <w:r>
        <w:rPr>
          <w:rFonts w:ascii="Arial" w:hAnsi="Arial" w:cs="Arial"/>
          <w:sz w:val="22"/>
          <w:szCs w:val="22"/>
        </w:rPr>
        <w:t>,</w:t>
      </w:r>
      <w:r w:rsidRPr="00D27E95">
        <w:rPr>
          <w:rFonts w:ascii="Arial" w:hAnsi="Arial" w:cs="Arial"/>
          <w:sz w:val="22"/>
          <w:szCs w:val="22"/>
        </w:rPr>
        <w:t xml:space="preserve"> </w:t>
      </w:r>
      <w:r>
        <w:rPr>
          <w:rFonts w:ascii="Arial" w:hAnsi="Arial" w:cs="Arial"/>
          <w:sz w:val="22"/>
          <w:szCs w:val="22"/>
        </w:rPr>
        <w:t xml:space="preserve">is still due to be </w:t>
      </w:r>
      <w:r>
        <w:rPr>
          <w:rFonts w:ascii="Arial" w:hAnsi="Arial" w:cs="Arial"/>
          <w:sz w:val="22"/>
          <w:szCs w:val="22"/>
        </w:rPr>
        <w:tab/>
      </w:r>
      <w:r>
        <w:rPr>
          <w:rFonts w:ascii="Arial" w:hAnsi="Arial" w:cs="Arial"/>
          <w:sz w:val="22"/>
          <w:szCs w:val="22"/>
        </w:rPr>
        <w:tab/>
      </w:r>
      <w:r w:rsidRPr="005E73F9">
        <w:rPr>
          <w:rFonts w:ascii="Arial" w:hAnsi="Arial" w:cs="Arial"/>
          <w:sz w:val="22"/>
          <w:szCs w:val="22"/>
        </w:rPr>
        <w:t>submit</w:t>
      </w:r>
      <w:r>
        <w:rPr>
          <w:rFonts w:ascii="Arial" w:hAnsi="Arial" w:cs="Arial"/>
          <w:sz w:val="22"/>
          <w:szCs w:val="22"/>
        </w:rPr>
        <w:t>ted</w:t>
      </w:r>
      <w:r w:rsidRPr="005E73F9">
        <w:rPr>
          <w:rFonts w:ascii="Arial" w:hAnsi="Arial" w:cs="Arial"/>
          <w:sz w:val="22"/>
          <w:szCs w:val="22"/>
        </w:rPr>
        <w:t xml:space="preserve"> to Cabinet for approval in line with the exercise of executive authority in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5E73F9">
        <w:rPr>
          <w:rFonts w:ascii="Arial" w:hAnsi="Arial" w:cs="Arial"/>
          <w:sz w:val="22"/>
          <w:szCs w:val="22"/>
        </w:rPr>
        <w:t>terms of section 85 of the Constitution.</w:t>
      </w:r>
    </w:p>
    <w:p w:rsidR="00471495" w:rsidRDefault="00471495" w:rsidP="00802242">
      <w:pPr>
        <w:tabs>
          <w:tab w:val="left" w:pos="6105"/>
        </w:tabs>
        <w:jc w:val="center"/>
        <w:rPr>
          <w:rFonts w:ascii="Arial" w:hAnsi="Arial" w:cs="Arial"/>
          <w:b/>
          <w:bCs/>
          <w:sz w:val="22"/>
          <w:szCs w:val="22"/>
        </w:rPr>
      </w:pPr>
    </w:p>
    <w:p w:rsidR="00471495" w:rsidRPr="00CC596F" w:rsidRDefault="00471495" w:rsidP="00802242">
      <w:pPr>
        <w:jc w:val="center"/>
        <w:rPr>
          <w:rFonts w:ascii="Arial" w:hAnsi="Arial" w:cs="Arial"/>
          <w:sz w:val="22"/>
          <w:szCs w:val="22"/>
        </w:rPr>
      </w:pPr>
      <w:r w:rsidRPr="00CC596F">
        <w:rPr>
          <w:rFonts w:ascii="Arial" w:hAnsi="Arial" w:cs="Arial"/>
          <w:sz w:val="22"/>
          <w:szCs w:val="22"/>
        </w:rPr>
        <w:t>---00O00---</w:t>
      </w:r>
    </w:p>
    <w:p w:rsidR="00471495" w:rsidRDefault="00471495" w:rsidP="009B1473">
      <w:pPr>
        <w:tabs>
          <w:tab w:val="left" w:pos="6105"/>
        </w:tabs>
        <w:jc w:val="both"/>
        <w:rPr>
          <w:rFonts w:ascii="Arial" w:hAnsi="Arial" w:cs="Arial"/>
          <w:b/>
          <w:bCs/>
          <w:sz w:val="22"/>
          <w:szCs w:val="22"/>
        </w:rPr>
      </w:pPr>
    </w:p>
    <w:p w:rsidR="00471495" w:rsidRDefault="00471495" w:rsidP="009B1473">
      <w:pPr>
        <w:tabs>
          <w:tab w:val="left" w:pos="6105"/>
        </w:tabs>
        <w:jc w:val="both"/>
        <w:rPr>
          <w:rFonts w:ascii="Arial" w:hAnsi="Arial" w:cs="Arial"/>
          <w:b/>
          <w:bCs/>
          <w:sz w:val="22"/>
          <w:szCs w:val="22"/>
        </w:rPr>
      </w:pPr>
    </w:p>
    <w:p w:rsidR="00471495" w:rsidRDefault="00471495" w:rsidP="009B1473">
      <w:pPr>
        <w:tabs>
          <w:tab w:val="left" w:pos="6105"/>
        </w:tabs>
        <w:jc w:val="both"/>
        <w:rPr>
          <w:rFonts w:ascii="Arial" w:hAnsi="Arial" w:cs="Arial"/>
          <w:b/>
          <w:bCs/>
          <w:sz w:val="22"/>
          <w:szCs w:val="22"/>
        </w:rPr>
      </w:pPr>
    </w:p>
    <w:p w:rsidR="00471495" w:rsidRDefault="00471495" w:rsidP="009B1473">
      <w:pPr>
        <w:tabs>
          <w:tab w:val="left" w:pos="6105"/>
        </w:tabs>
        <w:jc w:val="both"/>
        <w:rPr>
          <w:rFonts w:ascii="Arial" w:hAnsi="Arial" w:cs="Arial"/>
          <w:b/>
          <w:bCs/>
          <w:sz w:val="22"/>
          <w:szCs w:val="22"/>
        </w:rPr>
      </w:pPr>
    </w:p>
    <w:p w:rsidR="00471495" w:rsidRDefault="00471495" w:rsidP="009B1473">
      <w:pPr>
        <w:tabs>
          <w:tab w:val="left" w:pos="6105"/>
        </w:tabs>
        <w:jc w:val="both"/>
        <w:rPr>
          <w:rFonts w:ascii="Arial" w:hAnsi="Arial" w:cs="Arial"/>
          <w:b/>
          <w:bCs/>
          <w:sz w:val="22"/>
          <w:szCs w:val="22"/>
        </w:rPr>
      </w:pPr>
    </w:p>
    <w:p w:rsidR="00471495" w:rsidRDefault="00471495" w:rsidP="009B1473">
      <w:pPr>
        <w:tabs>
          <w:tab w:val="left" w:pos="6105"/>
        </w:tabs>
        <w:jc w:val="both"/>
        <w:rPr>
          <w:rFonts w:ascii="Arial" w:hAnsi="Arial" w:cs="Arial"/>
          <w:b/>
          <w:bCs/>
          <w:sz w:val="22"/>
          <w:szCs w:val="22"/>
        </w:rPr>
        <w:sectPr w:rsidR="00471495" w:rsidSect="00E2228D">
          <w:headerReference w:type="even" r:id="rId8"/>
          <w:footerReference w:type="default" r:id="rId9"/>
          <w:headerReference w:type="first" r:id="rId10"/>
          <w:footerReference w:type="first" r:id="rId11"/>
          <w:pgSz w:w="11906" w:h="16838"/>
          <w:pgMar w:top="540" w:right="991" w:bottom="540" w:left="1080" w:header="706" w:footer="706" w:gutter="0"/>
          <w:cols w:space="720"/>
          <w:titlePg/>
          <w:docGrid w:linePitch="360"/>
        </w:sectPr>
      </w:pPr>
      <w:bookmarkStart w:id="0" w:name="_GoBack"/>
      <w:bookmarkEnd w:id="0"/>
    </w:p>
    <w:p w:rsidR="00471495" w:rsidRDefault="00471495" w:rsidP="009B1473">
      <w:pPr>
        <w:tabs>
          <w:tab w:val="left" w:pos="6105"/>
        </w:tabs>
        <w:jc w:val="both"/>
        <w:rPr>
          <w:rFonts w:ascii="Arial" w:hAnsi="Arial" w:cs="Arial"/>
          <w:b/>
          <w:bCs/>
          <w:sz w:val="22"/>
          <w:szCs w:val="22"/>
        </w:rPr>
      </w:pPr>
    </w:p>
    <w:p w:rsidR="00471495" w:rsidRDefault="00471495" w:rsidP="009B1473">
      <w:pPr>
        <w:tabs>
          <w:tab w:val="left" w:pos="6105"/>
        </w:tabs>
        <w:jc w:val="both"/>
        <w:rPr>
          <w:rFonts w:ascii="Arial" w:hAnsi="Arial" w:cs="Arial"/>
          <w:b/>
          <w:bCs/>
          <w:sz w:val="22"/>
          <w:szCs w:val="22"/>
        </w:rPr>
      </w:pPr>
    </w:p>
    <w:p w:rsidR="00471495" w:rsidRPr="00155601" w:rsidRDefault="00471495" w:rsidP="00155601">
      <w:pPr>
        <w:tabs>
          <w:tab w:val="left" w:pos="6105"/>
        </w:tabs>
        <w:jc w:val="right"/>
        <w:rPr>
          <w:rFonts w:ascii="Arial" w:hAnsi="Arial" w:cs="Arial"/>
          <w:bCs/>
          <w:sz w:val="22"/>
          <w:szCs w:val="22"/>
        </w:rPr>
      </w:pPr>
      <w:r w:rsidRPr="00155601">
        <w:rPr>
          <w:rFonts w:ascii="Arial" w:hAnsi="Arial" w:cs="Arial"/>
          <w:b/>
          <w:bCs/>
          <w:sz w:val="22"/>
          <w:szCs w:val="22"/>
        </w:rPr>
        <w:tab/>
        <w:t>Annexure A</w:t>
      </w:r>
      <w:r w:rsidRPr="00155601">
        <w:rPr>
          <w:rFonts w:ascii="Arial" w:hAnsi="Arial" w:cs="Arial"/>
          <w:bCs/>
          <w:sz w:val="22"/>
          <w:szCs w:val="22"/>
        </w:rPr>
        <w:tab/>
      </w:r>
    </w:p>
    <w:p w:rsidR="00471495" w:rsidRPr="00155601" w:rsidRDefault="00471495" w:rsidP="00155601">
      <w:pPr>
        <w:tabs>
          <w:tab w:val="left" w:pos="6105"/>
        </w:tabs>
        <w:jc w:val="right"/>
        <w:rPr>
          <w:rFonts w:ascii="Arial" w:hAnsi="Arial" w:cs="Arial"/>
          <w:b/>
          <w:bCs/>
          <w:sz w:val="22"/>
          <w:szCs w:val="22"/>
        </w:rPr>
      </w:pPr>
      <w:r w:rsidRPr="00155601">
        <w:rPr>
          <w:rFonts w:ascii="Arial" w:hAnsi="Arial" w:cs="Arial"/>
          <w:bCs/>
          <w:sz w:val="22"/>
          <w:szCs w:val="22"/>
        </w:rPr>
        <w:tab/>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
        <w:gridCol w:w="2900"/>
        <w:gridCol w:w="2835"/>
        <w:gridCol w:w="5670"/>
        <w:gridCol w:w="2835"/>
      </w:tblGrid>
      <w:tr w:rsidR="00471495" w:rsidRPr="00155601" w:rsidTr="00E35233">
        <w:trPr>
          <w:trHeight w:val="145"/>
          <w:tblHeader/>
        </w:trPr>
        <w:tc>
          <w:tcPr>
            <w:tcW w:w="928" w:type="dxa"/>
            <w:shd w:val="clear" w:color="auto" w:fill="BFBFBF"/>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No</w:t>
            </w:r>
          </w:p>
        </w:tc>
        <w:tc>
          <w:tcPr>
            <w:tcW w:w="2900" w:type="dxa"/>
            <w:shd w:val="clear" w:color="auto" w:fill="BFBFBF"/>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Name of WWTW</w:t>
            </w:r>
          </w:p>
        </w:tc>
        <w:tc>
          <w:tcPr>
            <w:tcW w:w="2835" w:type="dxa"/>
            <w:shd w:val="clear" w:color="auto" w:fill="BFBFBF"/>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Name of Municipality</w:t>
            </w:r>
          </w:p>
        </w:tc>
        <w:tc>
          <w:tcPr>
            <w:tcW w:w="5670" w:type="dxa"/>
            <w:shd w:val="clear" w:color="auto" w:fill="BFBFBF"/>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Nature of Spillage</w:t>
            </w:r>
          </w:p>
        </w:tc>
        <w:tc>
          <w:tcPr>
            <w:tcW w:w="2835" w:type="dxa"/>
            <w:shd w:val="clear" w:color="auto" w:fill="BFBFBF"/>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Water Use License</w:t>
            </w: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Alexandria WWTW</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 xml:space="preserve">Ndlambe Local Municipality </w:t>
            </w:r>
          </w:p>
        </w:tc>
        <w:tc>
          <w:tcPr>
            <w:tcW w:w="5670" w:type="dxa"/>
          </w:tcPr>
          <w:p w:rsidR="00471495" w:rsidRPr="00E35233" w:rsidRDefault="00471495" w:rsidP="00E35233">
            <w:pPr>
              <w:jc w:val="both"/>
              <w:rPr>
                <w:rFonts w:cs="Arial"/>
                <w:color w:val="000000"/>
                <w:szCs w:val="22"/>
                <w:lang w:eastAsia="en-ZA"/>
              </w:rPr>
            </w:pPr>
            <w:r w:rsidRPr="00E35233">
              <w:rPr>
                <w:rFonts w:cs="Arial"/>
                <w:color w:val="000000"/>
                <w:szCs w:val="22"/>
                <w:lang w:eastAsia="en-ZA"/>
              </w:rPr>
              <w:t xml:space="preserve">Untreated sewer discharged into the environment from the WWTW. </w:t>
            </w:r>
          </w:p>
        </w:tc>
        <w:tc>
          <w:tcPr>
            <w:tcW w:w="2835" w:type="dxa"/>
            <w:vAlign w:val="bottom"/>
          </w:tcPr>
          <w:p w:rsidR="00471495" w:rsidRPr="00E35233" w:rsidRDefault="00471495" w:rsidP="00155601">
            <w:pPr>
              <w:rPr>
                <w:rFonts w:cs="Arial"/>
                <w:color w:val="000000"/>
                <w:szCs w:val="22"/>
                <w:lang w:eastAsia="en-ZA"/>
              </w:rPr>
            </w:pPr>
            <w:r w:rsidRPr="00E35233">
              <w:rPr>
                <w:rFonts w:cs="Arial"/>
                <w:color w:val="000000"/>
                <w:szCs w:val="22"/>
                <w:lang w:eastAsia="en-ZA"/>
              </w:rPr>
              <w:t>No Water Use Licence application submitted.</w:t>
            </w: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Cradock WWTW</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color w:val="000000"/>
                <w:szCs w:val="22"/>
                <w:lang w:val="en-ZA" w:eastAsia="en-ZA"/>
              </w:rPr>
            </w:pPr>
            <w:r w:rsidRPr="00E35233">
              <w:rPr>
                <w:rFonts w:cs="Arial"/>
                <w:color w:val="000000"/>
                <w:szCs w:val="22"/>
                <w:lang w:val="en-ZA" w:eastAsia="en-ZA"/>
              </w:rPr>
              <w:t>Chris Hani District Municipality</w:t>
            </w:r>
          </w:p>
        </w:tc>
        <w:tc>
          <w:tcPr>
            <w:tcW w:w="5670" w:type="dxa"/>
          </w:tcPr>
          <w:p w:rsidR="00471495" w:rsidRPr="00E35233" w:rsidRDefault="00471495" w:rsidP="00E35233">
            <w:pPr>
              <w:jc w:val="both"/>
              <w:rPr>
                <w:rFonts w:cs="Arial"/>
                <w:color w:val="000000"/>
                <w:szCs w:val="22"/>
                <w:lang w:eastAsia="en-ZA"/>
              </w:rPr>
            </w:pPr>
            <w:r w:rsidRPr="00E35233">
              <w:rPr>
                <w:rFonts w:cs="Arial"/>
                <w:color w:val="000000"/>
                <w:szCs w:val="22"/>
                <w:lang w:eastAsia="en-ZA"/>
              </w:rPr>
              <w:t xml:space="preserve">Final effluent discharged not meeting prescribed General Standard limit. </w:t>
            </w:r>
          </w:p>
        </w:tc>
        <w:tc>
          <w:tcPr>
            <w:tcW w:w="2835" w:type="dxa"/>
            <w:vAlign w:val="bottom"/>
          </w:tcPr>
          <w:p w:rsidR="00471495" w:rsidRPr="00E35233" w:rsidRDefault="00471495" w:rsidP="00155601">
            <w:pPr>
              <w:rPr>
                <w:rFonts w:cs="Arial"/>
                <w:color w:val="000000"/>
                <w:szCs w:val="22"/>
                <w:lang w:eastAsia="en-ZA"/>
              </w:rPr>
            </w:pPr>
            <w:r w:rsidRPr="00E35233">
              <w:rPr>
                <w:rFonts w:cs="Arial"/>
                <w:color w:val="000000"/>
                <w:szCs w:val="22"/>
                <w:lang w:eastAsia="en-ZA"/>
              </w:rPr>
              <w:t>General Authorisation by the Regional Office</w:t>
            </w: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Bothaville WWTW</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color w:val="000000"/>
                <w:szCs w:val="22"/>
                <w:lang w:val="en-ZA" w:eastAsia="en-ZA"/>
              </w:rPr>
            </w:pPr>
            <w:r w:rsidRPr="00E35233">
              <w:rPr>
                <w:rFonts w:cs="Arial"/>
                <w:color w:val="000000"/>
                <w:szCs w:val="22"/>
                <w:lang w:val="en-ZA" w:eastAsia="en-ZA"/>
              </w:rPr>
              <w:t xml:space="preserve">Nala Local Municipality </w:t>
            </w:r>
          </w:p>
        </w:tc>
        <w:tc>
          <w:tcPr>
            <w:tcW w:w="5670" w:type="dxa"/>
          </w:tcPr>
          <w:p w:rsidR="00471495" w:rsidRPr="00E35233" w:rsidRDefault="00471495" w:rsidP="00E35233">
            <w:pPr>
              <w:jc w:val="both"/>
              <w:rPr>
                <w:rFonts w:cs="Arial"/>
                <w:color w:val="000000"/>
                <w:szCs w:val="22"/>
                <w:lang w:eastAsia="en-ZA"/>
              </w:rPr>
            </w:pPr>
            <w:r w:rsidRPr="00E35233">
              <w:rPr>
                <w:rFonts w:cs="Arial"/>
                <w:color w:val="000000"/>
                <w:szCs w:val="22"/>
                <w:lang w:eastAsia="en-ZA"/>
              </w:rPr>
              <w:t>Final effluent discharged not meeting prescribed General Standard limit and malfunctioning pump station causing spillage.</w:t>
            </w:r>
          </w:p>
        </w:tc>
        <w:tc>
          <w:tcPr>
            <w:tcW w:w="2835" w:type="dxa"/>
            <w:vAlign w:val="bottom"/>
          </w:tcPr>
          <w:p w:rsidR="00471495" w:rsidRPr="00E35233" w:rsidRDefault="00471495" w:rsidP="00155601">
            <w:pPr>
              <w:rPr>
                <w:rFonts w:cs="Arial"/>
                <w:color w:val="000000"/>
                <w:szCs w:val="22"/>
                <w:lang w:eastAsia="en-ZA"/>
              </w:rPr>
            </w:pPr>
            <w:r w:rsidRPr="00E35233">
              <w:rPr>
                <w:rFonts w:cs="Arial"/>
                <w:color w:val="000000"/>
                <w:szCs w:val="22"/>
                <w:lang w:eastAsia="en-ZA"/>
              </w:rPr>
              <w:t>No Water Use Licence application submitted.</w:t>
            </w:r>
          </w:p>
          <w:p w:rsidR="00471495" w:rsidRPr="00E35233" w:rsidRDefault="00471495" w:rsidP="00155601">
            <w:pPr>
              <w:rPr>
                <w:rFonts w:cs="Arial"/>
                <w:color w:val="000000"/>
                <w:szCs w:val="22"/>
                <w:lang w:eastAsia="en-ZA"/>
              </w:rPr>
            </w:pP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 xml:space="preserve">Manhole overflow </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Mangaung Metro</w:t>
            </w:r>
          </w:p>
        </w:tc>
        <w:tc>
          <w:tcPr>
            <w:tcW w:w="5670" w:type="dxa"/>
          </w:tcPr>
          <w:p w:rsidR="00471495" w:rsidRPr="00E35233" w:rsidRDefault="00471495" w:rsidP="00155601">
            <w:pPr>
              <w:rPr>
                <w:rFonts w:cs="Arial"/>
                <w:color w:val="000000"/>
                <w:szCs w:val="22"/>
                <w:lang w:eastAsia="en-ZA"/>
              </w:rPr>
            </w:pPr>
            <w:r w:rsidRPr="00E35233">
              <w:rPr>
                <w:rFonts w:cs="Arial"/>
                <w:color w:val="000000"/>
                <w:szCs w:val="22"/>
                <w:lang w:eastAsia="en-ZA"/>
              </w:rPr>
              <w:t xml:space="preserve">Spillage at the manhole due to presence of solids in system.  </w:t>
            </w:r>
          </w:p>
        </w:tc>
        <w:tc>
          <w:tcPr>
            <w:tcW w:w="2835" w:type="dxa"/>
            <w:vAlign w:val="bottom"/>
          </w:tcPr>
          <w:p w:rsidR="00471495" w:rsidRPr="00E35233" w:rsidRDefault="00471495" w:rsidP="00155601">
            <w:pPr>
              <w:rPr>
                <w:rFonts w:cs="Arial"/>
                <w:color w:val="000000"/>
                <w:szCs w:val="22"/>
                <w:lang w:eastAsia="en-ZA"/>
              </w:rPr>
            </w:pPr>
            <w:r w:rsidRPr="00E35233">
              <w:rPr>
                <w:rFonts w:cs="Arial"/>
                <w:color w:val="000000"/>
                <w:szCs w:val="22"/>
                <w:lang w:eastAsia="en-ZA"/>
              </w:rPr>
              <w:t>Not Applicable</w:t>
            </w:r>
          </w:p>
        </w:tc>
      </w:tr>
      <w:tr w:rsidR="00471495" w:rsidRPr="00155601" w:rsidTr="00E35233">
        <w:trPr>
          <w:trHeight w:val="898"/>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szCs w:val="22"/>
                <w:lang w:val="en-GB" w:eastAsia="en-ZA"/>
              </w:rPr>
              <w:t xml:space="preserve">Deneysville WWTW  and </w:t>
            </w:r>
            <w:r w:rsidRPr="00E35233">
              <w:rPr>
                <w:rFonts w:cs="Arial"/>
                <w:color w:val="000000"/>
                <w:szCs w:val="22"/>
                <w:lang w:eastAsia="en-ZA"/>
              </w:rPr>
              <w:t>Refengkgotso Pumpstation</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Metsimaholo Local Municipality</w:t>
            </w:r>
          </w:p>
        </w:tc>
        <w:tc>
          <w:tcPr>
            <w:tcW w:w="5670" w:type="dxa"/>
          </w:tcPr>
          <w:p w:rsidR="00471495" w:rsidRPr="00E35233" w:rsidRDefault="00471495" w:rsidP="00E35233">
            <w:pPr>
              <w:jc w:val="both"/>
              <w:rPr>
                <w:rFonts w:cs="Arial"/>
                <w:color w:val="000000"/>
                <w:szCs w:val="22"/>
                <w:lang w:eastAsia="en-ZA"/>
              </w:rPr>
            </w:pPr>
            <w:r w:rsidRPr="00E35233">
              <w:rPr>
                <w:rFonts w:cs="Arial"/>
                <w:color w:val="000000"/>
                <w:szCs w:val="22"/>
                <w:lang w:eastAsia="en-ZA"/>
              </w:rPr>
              <w:t>Final effluent discharged not meeting prescribed General Standards limit and malfunction at the pump station causing sewer spillage.</w:t>
            </w:r>
          </w:p>
        </w:tc>
        <w:tc>
          <w:tcPr>
            <w:tcW w:w="2835" w:type="dxa"/>
          </w:tcPr>
          <w:p w:rsidR="00471495" w:rsidRPr="00E35233" w:rsidRDefault="00471495" w:rsidP="00155601">
            <w:pPr>
              <w:rPr>
                <w:rFonts w:cs="Arial"/>
                <w:szCs w:val="22"/>
                <w:lang w:eastAsia="en-ZA"/>
              </w:rPr>
            </w:pPr>
            <w:r w:rsidRPr="00E35233">
              <w:rPr>
                <w:rFonts w:cs="Arial"/>
                <w:color w:val="000000"/>
                <w:szCs w:val="22"/>
                <w:lang w:eastAsia="en-ZA"/>
              </w:rPr>
              <w:t>Not Applicable</w:t>
            </w:r>
          </w:p>
        </w:tc>
      </w:tr>
      <w:tr w:rsidR="00471495" w:rsidRPr="00155601" w:rsidTr="00E35233">
        <w:trPr>
          <w:trHeight w:val="571"/>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 xml:space="preserve">No WWTW linked to the sewer line. </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Ekurhuleni Metro Municipality</w:t>
            </w:r>
          </w:p>
        </w:tc>
        <w:tc>
          <w:tcPr>
            <w:tcW w:w="5670" w:type="dxa"/>
          </w:tcPr>
          <w:p w:rsidR="00471495" w:rsidRPr="00E35233" w:rsidRDefault="00471495" w:rsidP="00155601">
            <w:pPr>
              <w:rPr>
                <w:rFonts w:cs="Arial"/>
                <w:color w:val="000000"/>
                <w:szCs w:val="22"/>
                <w:lang w:eastAsia="en-ZA"/>
              </w:rPr>
            </w:pPr>
            <w:r w:rsidRPr="00E35233">
              <w:rPr>
                <w:rFonts w:cs="Arial"/>
                <w:color w:val="000000"/>
                <w:szCs w:val="22"/>
                <w:lang w:eastAsia="en-ZA"/>
              </w:rPr>
              <w:t xml:space="preserve">Spillage at the manhole due to presence of solids in system. </w:t>
            </w:r>
          </w:p>
        </w:tc>
        <w:tc>
          <w:tcPr>
            <w:tcW w:w="2835" w:type="dxa"/>
          </w:tcPr>
          <w:p w:rsidR="00471495" w:rsidRPr="00E35233" w:rsidRDefault="00471495" w:rsidP="00155601">
            <w:pPr>
              <w:rPr>
                <w:rFonts w:cs="Arial"/>
                <w:szCs w:val="22"/>
                <w:lang w:eastAsia="en-ZA"/>
              </w:rPr>
            </w:pPr>
            <w:r w:rsidRPr="00E35233">
              <w:rPr>
                <w:rFonts w:cs="Arial"/>
                <w:color w:val="000000"/>
                <w:szCs w:val="22"/>
                <w:lang w:eastAsia="en-ZA"/>
              </w:rPr>
              <w:t>Not Applicable</w:t>
            </w: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 xml:space="preserve">Mokopane WWTW </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Mogalakwena Local Municipality</w:t>
            </w:r>
          </w:p>
        </w:tc>
        <w:tc>
          <w:tcPr>
            <w:tcW w:w="5670" w:type="dxa"/>
          </w:tcPr>
          <w:p w:rsidR="00471495" w:rsidRPr="00E35233" w:rsidRDefault="00471495" w:rsidP="00155601">
            <w:pPr>
              <w:rPr>
                <w:rFonts w:cs="Arial"/>
                <w:color w:val="000000"/>
                <w:szCs w:val="22"/>
                <w:lang w:eastAsia="en-ZA"/>
              </w:rPr>
            </w:pPr>
            <w:r w:rsidRPr="00E35233">
              <w:rPr>
                <w:rFonts w:cs="Arial"/>
                <w:color w:val="000000"/>
                <w:szCs w:val="22"/>
                <w:lang w:eastAsia="en-ZA"/>
              </w:rPr>
              <w:t>Spillage at the manhole due to presence of solids in system.</w:t>
            </w:r>
          </w:p>
        </w:tc>
        <w:tc>
          <w:tcPr>
            <w:tcW w:w="2835" w:type="dxa"/>
          </w:tcPr>
          <w:p w:rsidR="00471495" w:rsidRPr="00E35233" w:rsidRDefault="00471495" w:rsidP="00155601">
            <w:pPr>
              <w:rPr>
                <w:rFonts w:cs="Arial"/>
                <w:color w:val="000000"/>
                <w:szCs w:val="22"/>
                <w:lang w:eastAsia="en-ZA"/>
              </w:rPr>
            </w:pPr>
            <w:r w:rsidRPr="00E35233">
              <w:rPr>
                <w:rFonts w:cs="Arial"/>
                <w:color w:val="000000"/>
                <w:szCs w:val="22"/>
                <w:lang w:eastAsia="en-ZA"/>
              </w:rPr>
              <w:t>No Authorisation</w:t>
            </w:r>
          </w:p>
          <w:p w:rsidR="00471495" w:rsidRPr="00E35233" w:rsidRDefault="00471495" w:rsidP="00155601">
            <w:pPr>
              <w:rPr>
                <w:rFonts w:cs="Arial"/>
                <w:color w:val="000000"/>
                <w:szCs w:val="22"/>
                <w:lang w:eastAsia="en-ZA"/>
              </w:rPr>
            </w:pP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Matibidi District Hospital WWTW</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Matibidi District Hospital WWTW</w:t>
            </w:r>
          </w:p>
        </w:tc>
        <w:tc>
          <w:tcPr>
            <w:tcW w:w="5670" w:type="dxa"/>
          </w:tcPr>
          <w:p w:rsidR="00471495" w:rsidRPr="00E35233" w:rsidRDefault="00471495" w:rsidP="00155601">
            <w:pPr>
              <w:rPr>
                <w:rFonts w:cs="Arial"/>
                <w:color w:val="000000"/>
                <w:szCs w:val="22"/>
                <w:lang w:eastAsia="en-ZA"/>
              </w:rPr>
            </w:pPr>
            <w:r w:rsidRPr="00E35233">
              <w:rPr>
                <w:rFonts w:cs="Arial"/>
                <w:color w:val="000000"/>
                <w:szCs w:val="22"/>
                <w:lang w:eastAsia="en-ZA"/>
              </w:rPr>
              <w:t>Untreated sewer discharged into the environment from the WWTW.</w:t>
            </w:r>
          </w:p>
        </w:tc>
        <w:tc>
          <w:tcPr>
            <w:tcW w:w="2835" w:type="dxa"/>
          </w:tcPr>
          <w:p w:rsidR="00471495" w:rsidRPr="00E35233" w:rsidRDefault="00471495" w:rsidP="00155601">
            <w:pPr>
              <w:rPr>
                <w:rFonts w:cs="Arial"/>
                <w:color w:val="000000"/>
                <w:szCs w:val="22"/>
                <w:lang w:eastAsia="en-ZA"/>
              </w:rPr>
            </w:pPr>
            <w:r w:rsidRPr="00E35233">
              <w:rPr>
                <w:rFonts w:cs="Arial"/>
                <w:color w:val="000000"/>
                <w:szCs w:val="22"/>
                <w:lang w:eastAsia="en-ZA"/>
              </w:rPr>
              <w:t>No Authorisation</w:t>
            </w:r>
          </w:p>
          <w:p w:rsidR="00471495" w:rsidRPr="00E35233" w:rsidRDefault="00471495" w:rsidP="00155601">
            <w:pPr>
              <w:rPr>
                <w:rFonts w:cs="Arial"/>
                <w:color w:val="000000"/>
                <w:szCs w:val="22"/>
                <w:lang w:eastAsia="en-ZA"/>
              </w:rPr>
            </w:pP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Thabazimbi WWTW</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Thabazimbi Local Municipality-</w:t>
            </w:r>
          </w:p>
        </w:tc>
        <w:tc>
          <w:tcPr>
            <w:tcW w:w="5670" w:type="dxa"/>
          </w:tcPr>
          <w:p w:rsidR="00471495" w:rsidRPr="00E35233" w:rsidRDefault="00471495" w:rsidP="00155601">
            <w:pPr>
              <w:rPr>
                <w:rFonts w:cs="Arial"/>
                <w:color w:val="000000"/>
                <w:szCs w:val="22"/>
                <w:lang w:eastAsia="en-ZA"/>
              </w:rPr>
            </w:pPr>
            <w:r w:rsidRPr="00E35233">
              <w:rPr>
                <w:rFonts w:cs="Arial"/>
                <w:color w:val="000000"/>
                <w:szCs w:val="22"/>
                <w:lang w:eastAsia="en-ZA"/>
              </w:rPr>
              <w:t xml:space="preserve">Final effluent not meeting limits prescribed in the Water Use License. </w:t>
            </w:r>
          </w:p>
        </w:tc>
        <w:tc>
          <w:tcPr>
            <w:tcW w:w="2835" w:type="dxa"/>
          </w:tcPr>
          <w:p w:rsidR="00471495" w:rsidRPr="00E35233" w:rsidRDefault="00471495" w:rsidP="00155601">
            <w:pPr>
              <w:rPr>
                <w:rFonts w:cs="Arial"/>
                <w:color w:val="000000"/>
                <w:szCs w:val="22"/>
                <w:lang w:eastAsia="en-ZA"/>
              </w:rPr>
            </w:pPr>
            <w:r w:rsidRPr="00E35233">
              <w:rPr>
                <w:rFonts w:cs="Arial"/>
                <w:color w:val="000000"/>
                <w:szCs w:val="22"/>
                <w:lang w:eastAsia="en-ZA"/>
              </w:rPr>
              <w:t>Authorised:</w:t>
            </w:r>
          </w:p>
          <w:p w:rsidR="00471495" w:rsidRPr="00E35233" w:rsidRDefault="00471495" w:rsidP="00155601">
            <w:pPr>
              <w:rPr>
                <w:rFonts w:cs="Arial"/>
                <w:color w:val="000000"/>
                <w:szCs w:val="22"/>
                <w:lang w:eastAsia="en-ZA"/>
              </w:rPr>
            </w:pPr>
            <w:r w:rsidRPr="00E35233">
              <w:rPr>
                <w:rFonts w:cs="Arial"/>
                <w:color w:val="000000"/>
                <w:szCs w:val="22"/>
                <w:lang w:eastAsia="en-ZA"/>
              </w:rPr>
              <w:t>Licence Issued for 21(c,f,g&amp;i) 07/02/2014</w:t>
            </w: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 xml:space="preserve">Barkley East WWTW </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color w:val="000000"/>
                <w:szCs w:val="22"/>
                <w:lang w:val="en-ZA" w:eastAsia="en-ZA"/>
              </w:rPr>
            </w:pPr>
            <w:r w:rsidRPr="00E35233">
              <w:rPr>
                <w:rFonts w:cs="Arial"/>
                <w:color w:val="000000"/>
                <w:szCs w:val="22"/>
                <w:lang w:val="en-ZA" w:eastAsia="en-ZA"/>
              </w:rPr>
              <w:t>Joe Gqabi DM - Burgersdorp</w:t>
            </w:r>
          </w:p>
        </w:tc>
        <w:tc>
          <w:tcPr>
            <w:tcW w:w="5670" w:type="dxa"/>
          </w:tcPr>
          <w:p w:rsidR="00471495" w:rsidRPr="00E35233" w:rsidRDefault="00471495" w:rsidP="00155601">
            <w:pPr>
              <w:rPr>
                <w:rFonts w:cs="Arial"/>
                <w:color w:val="000000"/>
                <w:szCs w:val="22"/>
                <w:lang w:eastAsia="en-ZA"/>
              </w:rPr>
            </w:pPr>
            <w:r w:rsidRPr="00E35233">
              <w:rPr>
                <w:rFonts w:cs="Arial"/>
                <w:color w:val="000000"/>
                <w:szCs w:val="22"/>
                <w:lang w:eastAsia="en-ZA"/>
              </w:rPr>
              <w:t>Untreated sewer discharged into the environment from the WWTW.</w:t>
            </w:r>
          </w:p>
        </w:tc>
        <w:tc>
          <w:tcPr>
            <w:tcW w:w="2835" w:type="dxa"/>
          </w:tcPr>
          <w:p w:rsidR="00471495" w:rsidRPr="00E35233" w:rsidRDefault="00471495" w:rsidP="00155601">
            <w:pPr>
              <w:rPr>
                <w:rFonts w:cs="Arial"/>
                <w:color w:val="000000"/>
                <w:szCs w:val="22"/>
                <w:lang w:eastAsia="en-ZA"/>
              </w:rPr>
            </w:pP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Ekangala WWTW</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 xml:space="preserve">Tshwane Metropolitan </w:t>
            </w:r>
          </w:p>
        </w:tc>
        <w:tc>
          <w:tcPr>
            <w:tcW w:w="5670" w:type="dxa"/>
          </w:tcPr>
          <w:p w:rsidR="00471495" w:rsidRPr="00E35233" w:rsidRDefault="00471495" w:rsidP="00155601">
            <w:pPr>
              <w:rPr>
                <w:rFonts w:cs="Arial"/>
                <w:color w:val="000000"/>
                <w:szCs w:val="22"/>
                <w:lang w:eastAsia="en-ZA"/>
              </w:rPr>
            </w:pPr>
            <w:r w:rsidRPr="00E35233">
              <w:rPr>
                <w:rFonts w:cs="Arial"/>
                <w:color w:val="000000"/>
                <w:szCs w:val="22"/>
                <w:lang w:eastAsia="en-ZA"/>
              </w:rPr>
              <w:t>Untreated sewer discharged into the environment from the WWTW.</w:t>
            </w:r>
          </w:p>
        </w:tc>
        <w:tc>
          <w:tcPr>
            <w:tcW w:w="2835" w:type="dxa"/>
          </w:tcPr>
          <w:p w:rsidR="00471495" w:rsidRPr="00E35233" w:rsidRDefault="00471495" w:rsidP="00155601">
            <w:pPr>
              <w:rPr>
                <w:rFonts w:cs="Arial"/>
                <w:color w:val="000000"/>
                <w:szCs w:val="22"/>
                <w:lang w:eastAsia="en-ZA"/>
              </w:rPr>
            </w:pP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Wemmershoek WWTW</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 xml:space="preserve">Stellenbosch Local Municipality </w:t>
            </w:r>
          </w:p>
        </w:tc>
        <w:tc>
          <w:tcPr>
            <w:tcW w:w="5670" w:type="dxa"/>
          </w:tcPr>
          <w:p w:rsidR="00471495" w:rsidRPr="00E35233" w:rsidRDefault="00471495" w:rsidP="00155601">
            <w:pPr>
              <w:rPr>
                <w:rFonts w:cs="Arial"/>
                <w:color w:val="000000"/>
                <w:szCs w:val="22"/>
                <w:lang w:eastAsia="en-ZA"/>
              </w:rPr>
            </w:pPr>
            <w:r w:rsidRPr="00E35233">
              <w:rPr>
                <w:rFonts w:cs="Arial"/>
                <w:color w:val="000000"/>
                <w:szCs w:val="22"/>
                <w:lang w:eastAsia="en-ZA"/>
              </w:rPr>
              <w:t>Final effluent not meeting prescribed General Standards limit</w:t>
            </w:r>
          </w:p>
        </w:tc>
        <w:tc>
          <w:tcPr>
            <w:tcW w:w="2835" w:type="dxa"/>
          </w:tcPr>
          <w:p w:rsidR="00471495" w:rsidRPr="00E35233" w:rsidRDefault="00471495" w:rsidP="00155601">
            <w:pPr>
              <w:rPr>
                <w:rFonts w:cs="Arial"/>
                <w:color w:val="000000"/>
                <w:szCs w:val="22"/>
                <w:lang w:eastAsia="en-ZA"/>
              </w:rPr>
            </w:pP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 xml:space="preserve">Kathu WWTW </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Gamagara Local Municipality</w:t>
            </w:r>
          </w:p>
        </w:tc>
        <w:tc>
          <w:tcPr>
            <w:tcW w:w="5670" w:type="dxa"/>
          </w:tcPr>
          <w:p w:rsidR="00471495" w:rsidRPr="00E35233" w:rsidRDefault="00471495" w:rsidP="00155601">
            <w:pPr>
              <w:rPr>
                <w:rFonts w:cs="Arial"/>
                <w:color w:val="000000"/>
                <w:szCs w:val="22"/>
                <w:lang w:eastAsia="en-ZA"/>
              </w:rPr>
            </w:pPr>
            <w:r w:rsidRPr="00E35233">
              <w:rPr>
                <w:rFonts w:cs="Arial"/>
                <w:color w:val="000000"/>
                <w:szCs w:val="22"/>
                <w:lang w:eastAsia="en-ZA"/>
              </w:rPr>
              <w:t>Untreated sewer discharged into the environment from the WWTW.</w:t>
            </w:r>
          </w:p>
        </w:tc>
        <w:tc>
          <w:tcPr>
            <w:tcW w:w="2835" w:type="dxa"/>
          </w:tcPr>
          <w:p w:rsidR="00471495" w:rsidRPr="00E35233" w:rsidRDefault="00471495" w:rsidP="00155601">
            <w:pPr>
              <w:rPr>
                <w:rFonts w:cs="Arial"/>
                <w:color w:val="000000"/>
                <w:szCs w:val="22"/>
                <w:lang w:eastAsia="en-ZA"/>
              </w:rPr>
            </w:pP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Dibeng WWTW</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Gamagara Local Municipality</w:t>
            </w:r>
          </w:p>
        </w:tc>
        <w:tc>
          <w:tcPr>
            <w:tcW w:w="5670" w:type="dxa"/>
          </w:tcPr>
          <w:p w:rsidR="00471495" w:rsidRPr="00E35233" w:rsidRDefault="00471495" w:rsidP="00155601">
            <w:pPr>
              <w:rPr>
                <w:rFonts w:cs="Arial"/>
                <w:color w:val="000000"/>
                <w:szCs w:val="22"/>
                <w:lang w:eastAsia="en-ZA"/>
              </w:rPr>
            </w:pPr>
            <w:r w:rsidRPr="00E35233">
              <w:rPr>
                <w:rFonts w:cs="Arial"/>
                <w:color w:val="000000"/>
                <w:szCs w:val="22"/>
                <w:lang w:eastAsia="en-ZA"/>
              </w:rPr>
              <w:t>Final effluent not meeting prescribed General Standards limit.</w:t>
            </w:r>
          </w:p>
        </w:tc>
        <w:tc>
          <w:tcPr>
            <w:tcW w:w="2835" w:type="dxa"/>
          </w:tcPr>
          <w:p w:rsidR="00471495" w:rsidRPr="00E35233" w:rsidRDefault="00471495" w:rsidP="00155601">
            <w:pPr>
              <w:rPr>
                <w:rFonts w:cs="Arial"/>
                <w:color w:val="000000"/>
                <w:szCs w:val="22"/>
                <w:lang w:eastAsia="en-ZA"/>
              </w:rPr>
            </w:pP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Dingleton WWTW</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Gamagara Local Municipality</w:t>
            </w:r>
          </w:p>
        </w:tc>
        <w:tc>
          <w:tcPr>
            <w:tcW w:w="5670" w:type="dxa"/>
          </w:tcPr>
          <w:p w:rsidR="00471495" w:rsidRPr="00E35233" w:rsidRDefault="00471495" w:rsidP="00155601">
            <w:pPr>
              <w:rPr>
                <w:rFonts w:cs="Arial"/>
                <w:color w:val="000000"/>
                <w:szCs w:val="22"/>
                <w:lang w:eastAsia="en-ZA"/>
              </w:rPr>
            </w:pPr>
            <w:r w:rsidRPr="00E35233">
              <w:rPr>
                <w:rFonts w:cs="Arial"/>
                <w:color w:val="000000"/>
                <w:szCs w:val="22"/>
                <w:lang w:eastAsia="en-ZA"/>
              </w:rPr>
              <w:t>Untreated sewer discharged into the environment from the WWTW.</w:t>
            </w:r>
          </w:p>
        </w:tc>
        <w:tc>
          <w:tcPr>
            <w:tcW w:w="2835" w:type="dxa"/>
          </w:tcPr>
          <w:p w:rsidR="00471495" w:rsidRPr="00E35233" w:rsidRDefault="00471495" w:rsidP="00155601">
            <w:pPr>
              <w:rPr>
                <w:rFonts w:cs="Arial"/>
                <w:color w:val="000000"/>
                <w:szCs w:val="22"/>
                <w:lang w:eastAsia="en-ZA"/>
              </w:rPr>
            </w:pP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Olifantshoek WWTW</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Gamagara Local Municipality</w:t>
            </w:r>
          </w:p>
        </w:tc>
        <w:tc>
          <w:tcPr>
            <w:tcW w:w="5670" w:type="dxa"/>
          </w:tcPr>
          <w:p w:rsidR="00471495" w:rsidRPr="00E35233" w:rsidRDefault="00471495" w:rsidP="00155601">
            <w:pPr>
              <w:rPr>
                <w:rFonts w:cs="Arial"/>
                <w:color w:val="000000"/>
                <w:szCs w:val="22"/>
                <w:lang w:eastAsia="en-ZA"/>
              </w:rPr>
            </w:pPr>
            <w:r w:rsidRPr="00E35233">
              <w:rPr>
                <w:rFonts w:cs="Arial"/>
                <w:color w:val="000000"/>
                <w:szCs w:val="22"/>
                <w:lang w:eastAsia="en-ZA"/>
              </w:rPr>
              <w:t>Final effluent not meeting prescribed General Standards limit.</w:t>
            </w:r>
          </w:p>
        </w:tc>
        <w:tc>
          <w:tcPr>
            <w:tcW w:w="2835" w:type="dxa"/>
          </w:tcPr>
          <w:p w:rsidR="00471495" w:rsidRPr="00E35233" w:rsidRDefault="00471495" w:rsidP="00155601">
            <w:pPr>
              <w:rPr>
                <w:rFonts w:cs="Arial"/>
                <w:color w:val="000000"/>
                <w:szCs w:val="22"/>
                <w:lang w:eastAsia="en-ZA"/>
              </w:rPr>
            </w:pP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Barkley West WWTW</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Dikgatlong Local Municipality</w:t>
            </w:r>
          </w:p>
        </w:tc>
        <w:tc>
          <w:tcPr>
            <w:tcW w:w="5670" w:type="dxa"/>
          </w:tcPr>
          <w:p w:rsidR="00471495" w:rsidRPr="00E35233" w:rsidRDefault="00471495" w:rsidP="00155601">
            <w:pPr>
              <w:rPr>
                <w:rFonts w:cs="Arial"/>
                <w:color w:val="000000"/>
                <w:szCs w:val="22"/>
                <w:lang w:eastAsia="en-ZA"/>
              </w:rPr>
            </w:pPr>
            <w:r w:rsidRPr="00E35233">
              <w:rPr>
                <w:rFonts w:cs="Arial"/>
                <w:color w:val="000000"/>
                <w:szCs w:val="22"/>
                <w:lang w:eastAsia="en-ZA"/>
              </w:rPr>
              <w:t>Untreated sewer discharged into the environment from the WWTW.</w:t>
            </w:r>
          </w:p>
        </w:tc>
        <w:tc>
          <w:tcPr>
            <w:tcW w:w="2835" w:type="dxa"/>
          </w:tcPr>
          <w:p w:rsidR="00471495" w:rsidRPr="00E35233" w:rsidRDefault="00471495" w:rsidP="00155601">
            <w:pPr>
              <w:rPr>
                <w:rFonts w:cs="Arial"/>
                <w:color w:val="000000"/>
                <w:szCs w:val="22"/>
                <w:lang w:eastAsia="en-ZA"/>
              </w:rPr>
            </w:pP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Warrenton WWTW</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Magareng Local Municipality</w:t>
            </w:r>
          </w:p>
        </w:tc>
        <w:tc>
          <w:tcPr>
            <w:tcW w:w="5670" w:type="dxa"/>
          </w:tcPr>
          <w:p w:rsidR="00471495" w:rsidRPr="00E35233" w:rsidRDefault="00471495" w:rsidP="00155601">
            <w:pPr>
              <w:rPr>
                <w:rFonts w:cs="Arial"/>
                <w:color w:val="000000"/>
                <w:szCs w:val="22"/>
                <w:lang w:eastAsia="en-ZA"/>
              </w:rPr>
            </w:pPr>
            <w:r w:rsidRPr="00E35233">
              <w:rPr>
                <w:rFonts w:cs="Arial"/>
                <w:color w:val="000000"/>
                <w:szCs w:val="22"/>
                <w:lang w:eastAsia="en-ZA"/>
              </w:rPr>
              <w:t>Final effluent not meeting prescribed General Standards limit.</w:t>
            </w:r>
          </w:p>
        </w:tc>
        <w:tc>
          <w:tcPr>
            <w:tcW w:w="2835" w:type="dxa"/>
          </w:tcPr>
          <w:p w:rsidR="00471495" w:rsidRPr="00E35233" w:rsidRDefault="00471495" w:rsidP="00155601">
            <w:pPr>
              <w:rPr>
                <w:rFonts w:cs="Arial"/>
                <w:color w:val="000000"/>
                <w:szCs w:val="22"/>
                <w:lang w:eastAsia="en-ZA"/>
              </w:rPr>
            </w:pPr>
          </w:p>
        </w:tc>
      </w:tr>
      <w:tr w:rsidR="00471495" w:rsidRPr="00155601" w:rsidTr="00E35233">
        <w:trPr>
          <w:trHeight w:val="145"/>
        </w:trPr>
        <w:tc>
          <w:tcPr>
            <w:tcW w:w="928" w:type="dxa"/>
          </w:tcPr>
          <w:p w:rsidR="00471495" w:rsidRPr="00E35233" w:rsidRDefault="00471495" w:rsidP="00E35233">
            <w:pPr>
              <w:numPr>
                <w:ilvl w:val="0"/>
                <w:numId w:val="10"/>
              </w:numPr>
              <w:contextualSpacing/>
              <w:rPr>
                <w:rFonts w:cs="Arial"/>
                <w:color w:val="000000"/>
                <w:szCs w:val="22"/>
                <w:lang w:eastAsia="en-ZA"/>
              </w:rPr>
            </w:pPr>
          </w:p>
        </w:tc>
        <w:tc>
          <w:tcPr>
            <w:tcW w:w="2900" w:type="dxa"/>
          </w:tcPr>
          <w:p w:rsidR="00471495" w:rsidRPr="00E35233" w:rsidRDefault="00471495" w:rsidP="00155601">
            <w:pPr>
              <w:rPr>
                <w:rFonts w:cs="Arial"/>
                <w:color w:val="000000"/>
                <w:szCs w:val="22"/>
                <w:lang w:eastAsia="en-ZA"/>
              </w:rPr>
            </w:pPr>
            <w:r w:rsidRPr="00E35233">
              <w:rPr>
                <w:rFonts w:cs="Arial"/>
                <w:color w:val="000000"/>
                <w:szCs w:val="22"/>
                <w:lang w:eastAsia="en-ZA"/>
              </w:rPr>
              <w:t xml:space="preserve">Randfontein WWTW </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 xml:space="preserve">Randfontein Local Municipality </w:t>
            </w:r>
          </w:p>
        </w:tc>
        <w:tc>
          <w:tcPr>
            <w:tcW w:w="5670" w:type="dxa"/>
          </w:tcPr>
          <w:p w:rsidR="00471495" w:rsidRPr="00E35233" w:rsidRDefault="00471495" w:rsidP="00155601">
            <w:pPr>
              <w:rPr>
                <w:rFonts w:cs="Arial"/>
                <w:color w:val="000000"/>
                <w:szCs w:val="22"/>
                <w:lang w:eastAsia="en-ZA"/>
              </w:rPr>
            </w:pPr>
            <w:r w:rsidRPr="00E35233">
              <w:rPr>
                <w:rFonts w:cs="Arial"/>
                <w:color w:val="000000"/>
                <w:szCs w:val="22"/>
                <w:lang w:eastAsia="en-ZA"/>
              </w:rPr>
              <w:t>Untreated sewer discharged into the environment from the WWTW.</w:t>
            </w:r>
          </w:p>
        </w:tc>
        <w:tc>
          <w:tcPr>
            <w:tcW w:w="2835" w:type="dxa"/>
          </w:tcPr>
          <w:p w:rsidR="00471495" w:rsidRPr="00E35233" w:rsidRDefault="00471495" w:rsidP="00155601">
            <w:pPr>
              <w:rPr>
                <w:rFonts w:cs="Arial"/>
                <w:color w:val="000000"/>
                <w:szCs w:val="22"/>
                <w:lang w:eastAsia="en-ZA"/>
              </w:rPr>
            </w:pPr>
          </w:p>
        </w:tc>
      </w:tr>
    </w:tbl>
    <w:p w:rsidR="00471495" w:rsidRPr="00155601" w:rsidRDefault="00471495" w:rsidP="00155601">
      <w:pPr>
        <w:tabs>
          <w:tab w:val="left" w:pos="720"/>
          <w:tab w:val="left" w:pos="1701"/>
          <w:tab w:val="left" w:pos="3180"/>
        </w:tabs>
        <w:spacing w:before="100" w:beforeAutospacing="1" w:after="100" w:afterAutospacing="1"/>
        <w:ind w:left="720" w:right="54"/>
        <w:contextualSpacing/>
        <w:jc w:val="both"/>
        <w:rPr>
          <w:rFonts w:ascii="Arial" w:hAnsi="Arial" w:cs="Arial"/>
          <w:sz w:val="22"/>
          <w:szCs w:val="22"/>
          <w:lang w:val="en-ZA"/>
        </w:rPr>
      </w:pPr>
      <w:r w:rsidRPr="00155601">
        <w:rPr>
          <w:rFonts w:ascii="Arial" w:hAnsi="Arial" w:cs="Arial"/>
          <w:sz w:val="22"/>
          <w:szCs w:val="22"/>
          <w:lang w:val="en-ZA"/>
        </w:rPr>
        <w:t xml:space="preserve"> </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
        <w:gridCol w:w="3231"/>
        <w:gridCol w:w="2835"/>
        <w:gridCol w:w="5954"/>
      </w:tblGrid>
      <w:tr w:rsidR="00471495" w:rsidRPr="00155601" w:rsidTr="00E35233">
        <w:trPr>
          <w:trHeight w:val="145"/>
          <w:tblHeader/>
        </w:trPr>
        <w:tc>
          <w:tcPr>
            <w:tcW w:w="880" w:type="dxa"/>
            <w:shd w:val="clear" w:color="auto" w:fill="BFBFBF"/>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No</w:t>
            </w:r>
          </w:p>
        </w:tc>
        <w:tc>
          <w:tcPr>
            <w:tcW w:w="3231" w:type="dxa"/>
            <w:shd w:val="clear" w:color="auto" w:fill="BFBFBF"/>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Name of WWTW</w:t>
            </w:r>
          </w:p>
        </w:tc>
        <w:tc>
          <w:tcPr>
            <w:tcW w:w="2835" w:type="dxa"/>
            <w:shd w:val="clear" w:color="auto" w:fill="BFBFBF"/>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Name of Municipality</w:t>
            </w:r>
          </w:p>
        </w:tc>
        <w:tc>
          <w:tcPr>
            <w:tcW w:w="5954" w:type="dxa"/>
            <w:shd w:val="clear" w:color="auto" w:fill="BFBFBF"/>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Nature of Spillage</w:t>
            </w:r>
          </w:p>
        </w:tc>
      </w:tr>
      <w:tr w:rsidR="00471495" w:rsidRPr="00155601" w:rsidTr="00E35233">
        <w:trPr>
          <w:trHeight w:val="145"/>
        </w:trPr>
        <w:tc>
          <w:tcPr>
            <w:tcW w:w="880" w:type="dxa"/>
          </w:tcPr>
          <w:p w:rsidR="00471495" w:rsidRPr="00E35233" w:rsidRDefault="00471495" w:rsidP="00E35233">
            <w:pPr>
              <w:numPr>
                <w:ilvl w:val="0"/>
                <w:numId w:val="11"/>
              </w:numPr>
              <w:contextualSpacing/>
              <w:rPr>
                <w:rFonts w:cs="Arial"/>
                <w:color w:val="000000"/>
                <w:szCs w:val="22"/>
                <w:lang w:eastAsia="en-ZA"/>
              </w:rPr>
            </w:pPr>
          </w:p>
        </w:tc>
        <w:tc>
          <w:tcPr>
            <w:tcW w:w="3231" w:type="dxa"/>
          </w:tcPr>
          <w:p w:rsidR="00471495" w:rsidRPr="00E35233" w:rsidRDefault="00471495" w:rsidP="00155601">
            <w:pPr>
              <w:rPr>
                <w:rFonts w:cs="Arial"/>
                <w:color w:val="000000"/>
                <w:szCs w:val="22"/>
                <w:lang w:eastAsia="en-ZA"/>
              </w:rPr>
            </w:pPr>
            <w:r w:rsidRPr="00E35233">
              <w:rPr>
                <w:rFonts w:cs="Arial"/>
                <w:color w:val="000000"/>
                <w:szCs w:val="22"/>
                <w:lang w:eastAsia="en-ZA"/>
              </w:rPr>
              <w:t xml:space="preserve">Standerton WWTW </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 xml:space="preserve">Lekwa Local Municipality </w:t>
            </w:r>
          </w:p>
        </w:tc>
        <w:tc>
          <w:tcPr>
            <w:tcW w:w="5954" w:type="dxa"/>
          </w:tcPr>
          <w:p w:rsidR="00471495" w:rsidRPr="00E35233" w:rsidRDefault="00471495" w:rsidP="00E35233">
            <w:pPr>
              <w:jc w:val="both"/>
              <w:rPr>
                <w:rFonts w:cs="Arial"/>
                <w:color w:val="000000"/>
                <w:szCs w:val="22"/>
                <w:lang w:eastAsia="en-ZA"/>
              </w:rPr>
            </w:pPr>
            <w:r w:rsidRPr="00E35233">
              <w:rPr>
                <w:rFonts w:cs="Arial"/>
                <w:color w:val="000000"/>
                <w:szCs w:val="22"/>
                <w:lang w:eastAsia="en-ZA"/>
              </w:rPr>
              <w:t>Final effluent not meeting prescribed General Standards limit.</w:t>
            </w:r>
          </w:p>
        </w:tc>
      </w:tr>
      <w:tr w:rsidR="00471495" w:rsidRPr="00155601" w:rsidTr="00E35233">
        <w:trPr>
          <w:trHeight w:val="145"/>
        </w:trPr>
        <w:tc>
          <w:tcPr>
            <w:tcW w:w="880" w:type="dxa"/>
          </w:tcPr>
          <w:p w:rsidR="00471495" w:rsidRPr="00E35233" w:rsidRDefault="00471495" w:rsidP="00E35233">
            <w:pPr>
              <w:numPr>
                <w:ilvl w:val="0"/>
                <w:numId w:val="11"/>
              </w:numPr>
              <w:contextualSpacing/>
              <w:rPr>
                <w:rFonts w:cs="Arial"/>
                <w:color w:val="000000"/>
                <w:szCs w:val="22"/>
                <w:lang w:eastAsia="en-ZA"/>
              </w:rPr>
            </w:pPr>
          </w:p>
        </w:tc>
        <w:tc>
          <w:tcPr>
            <w:tcW w:w="3231" w:type="dxa"/>
          </w:tcPr>
          <w:p w:rsidR="00471495" w:rsidRPr="00E35233" w:rsidRDefault="00471495" w:rsidP="00155601">
            <w:pPr>
              <w:rPr>
                <w:rFonts w:cs="Arial"/>
                <w:color w:val="000000"/>
                <w:szCs w:val="22"/>
                <w:lang w:eastAsia="en-ZA"/>
              </w:rPr>
            </w:pPr>
            <w:r w:rsidRPr="00E35233">
              <w:rPr>
                <w:rFonts w:cs="Arial"/>
                <w:color w:val="000000"/>
                <w:szCs w:val="22"/>
                <w:lang w:eastAsia="en-ZA"/>
              </w:rPr>
              <w:t xml:space="preserve">Bothaville WWTW </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 xml:space="preserve">Nala Local Municipality </w:t>
            </w:r>
          </w:p>
        </w:tc>
        <w:tc>
          <w:tcPr>
            <w:tcW w:w="5954" w:type="dxa"/>
          </w:tcPr>
          <w:p w:rsidR="00471495" w:rsidRPr="00E35233" w:rsidRDefault="00471495" w:rsidP="00E35233">
            <w:pPr>
              <w:jc w:val="both"/>
              <w:rPr>
                <w:rFonts w:cs="Arial"/>
                <w:color w:val="000000"/>
                <w:szCs w:val="22"/>
                <w:lang w:eastAsia="en-ZA"/>
              </w:rPr>
            </w:pPr>
            <w:r w:rsidRPr="00E35233">
              <w:rPr>
                <w:rFonts w:cs="Arial"/>
                <w:color w:val="000000"/>
                <w:szCs w:val="22"/>
                <w:lang w:eastAsia="en-ZA"/>
              </w:rPr>
              <w:t>Final effluent not meeting prescribed General Standards limit.</w:t>
            </w:r>
          </w:p>
        </w:tc>
      </w:tr>
      <w:tr w:rsidR="00471495" w:rsidRPr="00155601" w:rsidTr="00E35233">
        <w:trPr>
          <w:trHeight w:val="145"/>
        </w:trPr>
        <w:tc>
          <w:tcPr>
            <w:tcW w:w="880" w:type="dxa"/>
          </w:tcPr>
          <w:p w:rsidR="00471495" w:rsidRPr="00E35233" w:rsidRDefault="00471495" w:rsidP="00E35233">
            <w:pPr>
              <w:numPr>
                <w:ilvl w:val="0"/>
                <w:numId w:val="11"/>
              </w:numPr>
              <w:contextualSpacing/>
              <w:rPr>
                <w:rFonts w:cs="Arial"/>
                <w:color w:val="000000"/>
                <w:szCs w:val="22"/>
                <w:lang w:eastAsia="en-ZA"/>
              </w:rPr>
            </w:pPr>
          </w:p>
        </w:tc>
        <w:tc>
          <w:tcPr>
            <w:tcW w:w="3231" w:type="dxa"/>
          </w:tcPr>
          <w:p w:rsidR="00471495" w:rsidRPr="00E35233" w:rsidRDefault="00471495" w:rsidP="00155601">
            <w:pPr>
              <w:rPr>
                <w:rFonts w:cs="Arial"/>
                <w:color w:val="000000"/>
                <w:szCs w:val="22"/>
                <w:lang w:eastAsia="en-ZA"/>
              </w:rPr>
            </w:pPr>
            <w:r w:rsidRPr="00E35233">
              <w:rPr>
                <w:rFonts w:cs="Arial"/>
                <w:color w:val="000000"/>
                <w:szCs w:val="22"/>
                <w:lang w:eastAsia="en-ZA"/>
              </w:rPr>
              <w:t xml:space="preserve">Viljoenskroon WWTW </w:t>
            </w:r>
          </w:p>
        </w:tc>
        <w:tc>
          <w:tcPr>
            <w:tcW w:w="2835" w:type="dxa"/>
          </w:tcPr>
          <w:p w:rsidR="00471495" w:rsidRPr="00E35233" w:rsidRDefault="00471495" w:rsidP="00E35233">
            <w:pPr>
              <w:tabs>
                <w:tab w:val="left" w:pos="720"/>
                <w:tab w:val="left" w:pos="1701"/>
                <w:tab w:val="left" w:pos="3180"/>
              </w:tabs>
              <w:spacing w:before="100" w:beforeAutospacing="1" w:after="100" w:afterAutospacing="1"/>
              <w:ind w:right="54"/>
              <w:rPr>
                <w:rFonts w:cs="Arial"/>
                <w:szCs w:val="22"/>
                <w:lang w:val="en-ZA" w:eastAsia="en-ZA"/>
              </w:rPr>
            </w:pPr>
            <w:r w:rsidRPr="00E35233">
              <w:rPr>
                <w:rFonts w:cs="Arial"/>
                <w:szCs w:val="22"/>
                <w:lang w:val="en-ZA" w:eastAsia="en-ZA"/>
              </w:rPr>
              <w:t xml:space="preserve">Moqhaka Local Municipality </w:t>
            </w:r>
          </w:p>
        </w:tc>
        <w:tc>
          <w:tcPr>
            <w:tcW w:w="5954" w:type="dxa"/>
          </w:tcPr>
          <w:p w:rsidR="00471495" w:rsidRPr="00E35233" w:rsidRDefault="00471495" w:rsidP="00E35233">
            <w:pPr>
              <w:jc w:val="both"/>
              <w:rPr>
                <w:rFonts w:cs="Arial"/>
                <w:color w:val="000000"/>
                <w:szCs w:val="22"/>
                <w:lang w:eastAsia="en-ZA"/>
              </w:rPr>
            </w:pPr>
            <w:r w:rsidRPr="00E35233">
              <w:rPr>
                <w:rFonts w:cs="Arial"/>
                <w:color w:val="000000"/>
                <w:szCs w:val="22"/>
                <w:lang w:eastAsia="en-ZA"/>
              </w:rPr>
              <w:t>Final effluent not meeting prescribed General Standards limit.</w:t>
            </w:r>
          </w:p>
        </w:tc>
      </w:tr>
    </w:tbl>
    <w:p w:rsidR="00471495" w:rsidRPr="00155601" w:rsidRDefault="00471495" w:rsidP="00155601"/>
    <w:p w:rsidR="00471495" w:rsidRDefault="00471495" w:rsidP="009B1473">
      <w:pPr>
        <w:tabs>
          <w:tab w:val="left" w:pos="6105"/>
        </w:tabs>
        <w:jc w:val="both"/>
        <w:rPr>
          <w:rFonts w:ascii="Arial" w:hAnsi="Arial" w:cs="Arial"/>
          <w:b/>
          <w:bCs/>
          <w:sz w:val="22"/>
          <w:szCs w:val="22"/>
        </w:rPr>
        <w:sectPr w:rsidR="00471495" w:rsidSect="00155601">
          <w:pgSz w:w="16838" w:h="11906" w:orient="landscape"/>
          <w:pgMar w:top="1077" w:right="539" w:bottom="992" w:left="539" w:header="709" w:footer="709" w:gutter="0"/>
          <w:cols w:space="720"/>
          <w:titlePg/>
          <w:docGrid w:linePitch="360"/>
        </w:sectPr>
      </w:pPr>
    </w:p>
    <w:p w:rsidR="00471495" w:rsidRPr="0095517A" w:rsidRDefault="00471495" w:rsidP="00CC7CA2">
      <w:pPr>
        <w:tabs>
          <w:tab w:val="left" w:pos="6105"/>
        </w:tabs>
        <w:jc w:val="right"/>
        <w:rPr>
          <w:rFonts w:ascii="Arial" w:hAnsi="Arial" w:cs="Arial"/>
          <w:bCs/>
          <w:sz w:val="22"/>
          <w:szCs w:val="22"/>
          <w:lang w:val="pt-BR"/>
        </w:rPr>
      </w:pPr>
    </w:p>
    <w:sectPr w:rsidR="00471495" w:rsidRPr="0095517A" w:rsidSect="00155601">
      <w:pgSz w:w="16838" w:h="11906" w:orient="landscape"/>
      <w:pgMar w:top="1077" w:right="539" w:bottom="992" w:left="539"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495" w:rsidRDefault="00471495">
      <w:r>
        <w:separator/>
      </w:r>
    </w:p>
  </w:endnote>
  <w:endnote w:type="continuationSeparator" w:id="0">
    <w:p w:rsidR="00471495" w:rsidRDefault="00471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95" w:rsidRPr="002B3F42" w:rsidRDefault="00471495">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3879</w:t>
    </w:r>
    <w:r>
      <w:rPr>
        <w:rFonts w:ascii="Arial" w:hAnsi="Arial" w:cs="Arial"/>
        <w:sz w:val="16"/>
        <w:szCs w:val="16"/>
      </w:rPr>
      <w:tab/>
    </w:r>
    <w:r>
      <w:rPr>
        <w:rFonts w:ascii="Arial" w:hAnsi="Arial" w:cs="Arial"/>
        <w:sz w:val="16"/>
        <w:szCs w:val="16"/>
      </w:rPr>
      <w:tab/>
      <w:t>NW4691E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95" w:rsidRDefault="00471495">
    <w:pPr>
      <w:pStyle w:val="Footer"/>
      <w:rPr>
        <w:rFonts w:ascii="Arial" w:hAnsi="Arial" w:cs="Arial"/>
        <w:sz w:val="16"/>
        <w:szCs w:val="16"/>
      </w:rPr>
    </w:pPr>
  </w:p>
  <w:p w:rsidR="00471495" w:rsidRPr="002B3F42" w:rsidRDefault="00471495"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3879</w:t>
    </w:r>
    <w:r>
      <w:rPr>
        <w:rFonts w:ascii="Arial" w:hAnsi="Arial" w:cs="Arial"/>
        <w:sz w:val="16"/>
        <w:szCs w:val="16"/>
      </w:rPr>
      <w:tab/>
    </w:r>
    <w:r>
      <w:rPr>
        <w:rFonts w:ascii="Arial" w:hAnsi="Arial" w:cs="Arial"/>
        <w:sz w:val="16"/>
        <w:szCs w:val="16"/>
      </w:rPr>
      <w:tab/>
      <w:t>NW4691E</w:t>
    </w:r>
  </w:p>
  <w:p w:rsidR="00471495" w:rsidRDefault="004714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495" w:rsidRDefault="00471495">
      <w:r>
        <w:separator/>
      </w:r>
    </w:p>
  </w:footnote>
  <w:footnote w:type="continuationSeparator" w:id="0">
    <w:p w:rsidR="00471495" w:rsidRDefault="00471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95" w:rsidRDefault="00471495"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1495" w:rsidRDefault="004714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95" w:rsidRPr="00A2406A" w:rsidRDefault="00471495" w:rsidP="00DD04B1">
    <w:pPr>
      <w:pStyle w:val="Header"/>
      <w:jc w:val="center"/>
      <w:rPr>
        <w:rFonts w:ascii="Arial" w:hAnsi="Arial" w:cs="Arial"/>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4200474C"/>
    <w:multiLevelType w:val="hybridMultilevel"/>
    <w:tmpl w:val="5E44B076"/>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51C0734D"/>
    <w:multiLevelType w:val="hybridMultilevel"/>
    <w:tmpl w:val="5DDADF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9">
    <w:nsid w:val="69A532DE"/>
    <w:multiLevelType w:val="hybridMultilevel"/>
    <w:tmpl w:val="5DDADF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10"/>
  </w:num>
  <w:num w:numId="4">
    <w:abstractNumId w:val="2"/>
  </w:num>
  <w:num w:numId="5">
    <w:abstractNumId w:val="3"/>
  </w:num>
  <w:num w:numId="6">
    <w:abstractNumId w:val="8"/>
  </w:num>
  <w:num w:numId="7">
    <w:abstractNumId w:val="0"/>
  </w:num>
  <w:num w:numId="8">
    <w:abstractNumId w:val="4"/>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4E7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D7C89"/>
    <w:rsid w:val="000E41F5"/>
    <w:rsid w:val="000F3C90"/>
    <w:rsid w:val="000F5ACE"/>
    <w:rsid w:val="000F7160"/>
    <w:rsid w:val="0010103C"/>
    <w:rsid w:val="001011DE"/>
    <w:rsid w:val="00101961"/>
    <w:rsid w:val="00101DF8"/>
    <w:rsid w:val="00103738"/>
    <w:rsid w:val="0010464B"/>
    <w:rsid w:val="00104FAA"/>
    <w:rsid w:val="00105F33"/>
    <w:rsid w:val="001149A9"/>
    <w:rsid w:val="00115649"/>
    <w:rsid w:val="001229D1"/>
    <w:rsid w:val="001313C4"/>
    <w:rsid w:val="00137EE6"/>
    <w:rsid w:val="00141A98"/>
    <w:rsid w:val="00141D2A"/>
    <w:rsid w:val="00142CEC"/>
    <w:rsid w:val="00144623"/>
    <w:rsid w:val="00144D81"/>
    <w:rsid w:val="00152A3B"/>
    <w:rsid w:val="00152E1E"/>
    <w:rsid w:val="001539E6"/>
    <w:rsid w:val="00155601"/>
    <w:rsid w:val="00161514"/>
    <w:rsid w:val="00164340"/>
    <w:rsid w:val="001653FA"/>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B6327"/>
    <w:rsid w:val="001B6885"/>
    <w:rsid w:val="001C5CAE"/>
    <w:rsid w:val="001C6CDB"/>
    <w:rsid w:val="001D03EF"/>
    <w:rsid w:val="001D3462"/>
    <w:rsid w:val="001E1505"/>
    <w:rsid w:val="001E2E6F"/>
    <w:rsid w:val="001E4A62"/>
    <w:rsid w:val="001E5FAC"/>
    <w:rsid w:val="001F07A5"/>
    <w:rsid w:val="001F6A53"/>
    <w:rsid w:val="00201F06"/>
    <w:rsid w:val="0020507E"/>
    <w:rsid w:val="00211B7A"/>
    <w:rsid w:val="0021410C"/>
    <w:rsid w:val="00214C07"/>
    <w:rsid w:val="00214D45"/>
    <w:rsid w:val="00223893"/>
    <w:rsid w:val="002238F0"/>
    <w:rsid w:val="002326D5"/>
    <w:rsid w:val="00235204"/>
    <w:rsid w:val="0024478B"/>
    <w:rsid w:val="002451BE"/>
    <w:rsid w:val="00245891"/>
    <w:rsid w:val="00245EC0"/>
    <w:rsid w:val="00255C22"/>
    <w:rsid w:val="00255D67"/>
    <w:rsid w:val="00255D9D"/>
    <w:rsid w:val="00261779"/>
    <w:rsid w:val="002628DA"/>
    <w:rsid w:val="00262B8B"/>
    <w:rsid w:val="00262DEA"/>
    <w:rsid w:val="00264D69"/>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2EF6"/>
    <w:rsid w:val="003358E6"/>
    <w:rsid w:val="003375A7"/>
    <w:rsid w:val="003407C4"/>
    <w:rsid w:val="00342459"/>
    <w:rsid w:val="00347612"/>
    <w:rsid w:val="0035000E"/>
    <w:rsid w:val="00355562"/>
    <w:rsid w:val="003635E7"/>
    <w:rsid w:val="00363865"/>
    <w:rsid w:val="00365608"/>
    <w:rsid w:val="00366E7A"/>
    <w:rsid w:val="003745C0"/>
    <w:rsid w:val="003749BC"/>
    <w:rsid w:val="00375B0B"/>
    <w:rsid w:val="0037707B"/>
    <w:rsid w:val="003856A3"/>
    <w:rsid w:val="0038717C"/>
    <w:rsid w:val="00390B02"/>
    <w:rsid w:val="00391147"/>
    <w:rsid w:val="00391F28"/>
    <w:rsid w:val="00397E81"/>
    <w:rsid w:val="003A040E"/>
    <w:rsid w:val="003A0E8D"/>
    <w:rsid w:val="003A2E6D"/>
    <w:rsid w:val="003A5705"/>
    <w:rsid w:val="003A579D"/>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2E5E"/>
    <w:rsid w:val="003F30C2"/>
    <w:rsid w:val="003F41FD"/>
    <w:rsid w:val="00402205"/>
    <w:rsid w:val="004028C5"/>
    <w:rsid w:val="004029B9"/>
    <w:rsid w:val="00403AFE"/>
    <w:rsid w:val="00407EAF"/>
    <w:rsid w:val="00410114"/>
    <w:rsid w:val="00410915"/>
    <w:rsid w:val="004125D0"/>
    <w:rsid w:val="004148A5"/>
    <w:rsid w:val="004177F6"/>
    <w:rsid w:val="00423103"/>
    <w:rsid w:val="004255F2"/>
    <w:rsid w:val="004305FF"/>
    <w:rsid w:val="00434B71"/>
    <w:rsid w:val="0043569E"/>
    <w:rsid w:val="00440394"/>
    <w:rsid w:val="00440927"/>
    <w:rsid w:val="00441236"/>
    <w:rsid w:val="004456E6"/>
    <w:rsid w:val="004476B1"/>
    <w:rsid w:val="00451884"/>
    <w:rsid w:val="004521C1"/>
    <w:rsid w:val="004542D2"/>
    <w:rsid w:val="00454BE8"/>
    <w:rsid w:val="00460F03"/>
    <w:rsid w:val="00461043"/>
    <w:rsid w:val="0046758B"/>
    <w:rsid w:val="00467D5C"/>
    <w:rsid w:val="00471495"/>
    <w:rsid w:val="00472ECA"/>
    <w:rsid w:val="00476F6C"/>
    <w:rsid w:val="00481CC0"/>
    <w:rsid w:val="00485CC3"/>
    <w:rsid w:val="004979A7"/>
    <w:rsid w:val="004A02D1"/>
    <w:rsid w:val="004A334C"/>
    <w:rsid w:val="004A3B45"/>
    <w:rsid w:val="004A4A23"/>
    <w:rsid w:val="004A55BC"/>
    <w:rsid w:val="004A63AB"/>
    <w:rsid w:val="004B179E"/>
    <w:rsid w:val="004B1A3E"/>
    <w:rsid w:val="004B1BAE"/>
    <w:rsid w:val="004B2369"/>
    <w:rsid w:val="004B2950"/>
    <w:rsid w:val="004B3CA9"/>
    <w:rsid w:val="004B5A58"/>
    <w:rsid w:val="004C0359"/>
    <w:rsid w:val="004C2DE7"/>
    <w:rsid w:val="004C4049"/>
    <w:rsid w:val="004C4A3A"/>
    <w:rsid w:val="004C4D47"/>
    <w:rsid w:val="004C6276"/>
    <w:rsid w:val="004D0C88"/>
    <w:rsid w:val="004D1B6B"/>
    <w:rsid w:val="004D2108"/>
    <w:rsid w:val="004D27D9"/>
    <w:rsid w:val="004D2884"/>
    <w:rsid w:val="004D30A7"/>
    <w:rsid w:val="004D3E5E"/>
    <w:rsid w:val="004D6C09"/>
    <w:rsid w:val="004E3076"/>
    <w:rsid w:val="004E3E90"/>
    <w:rsid w:val="004E45FD"/>
    <w:rsid w:val="004E68BA"/>
    <w:rsid w:val="004F0E85"/>
    <w:rsid w:val="004F2AF6"/>
    <w:rsid w:val="004F3C02"/>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18F"/>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771C"/>
    <w:rsid w:val="005D291A"/>
    <w:rsid w:val="005D6B20"/>
    <w:rsid w:val="005D7DEF"/>
    <w:rsid w:val="005E3AD0"/>
    <w:rsid w:val="005E59AA"/>
    <w:rsid w:val="005E63F4"/>
    <w:rsid w:val="005E73F9"/>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22F0F"/>
    <w:rsid w:val="00631D35"/>
    <w:rsid w:val="00633E6E"/>
    <w:rsid w:val="00634013"/>
    <w:rsid w:val="00634B0E"/>
    <w:rsid w:val="00634C0E"/>
    <w:rsid w:val="0063537D"/>
    <w:rsid w:val="00636952"/>
    <w:rsid w:val="00637686"/>
    <w:rsid w:val="00637824"/>
    <w:rsid w:val="00640FEE"/>
    <w:rsid w:val="00650652"/>
    <w:rsid w:val="006507D5"/>
    <w:rsid w:val="00660EE8"/>
    <w:rsid w:val="00662DD5"/>
    <w:rsid w:val="0066365B"/>
    <w:rsid w:val="0067047F"/>
    <w:rsid w:val="00676E63"/>
    <w:rsid w:val="00677C2D"/>
    <w:rsid w:val="0068234F"/>
    <w:rsid w:val="006845E1"/>
    <w:rsid w:val="006869FE"/>
    <w:rsid w:val="00691935"/>
    <w:rsid w:val="0069377A"/>
    <w:rsid w:val="00696BD5"/>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3944"/>
    <w:rsid w:val="00715821"/>
    <w:rsid w:val="00717563"/>
    <w:rsid w:val="00717784"/>
    <w:rsid w:val="00720134"/>
    <w:rsid w:val="00722987"/>
    <w:rsid w:val="00723C3D"/>
    <w:rsid w:val="0072640C"/>
    <w:rsid w:val="00727E0C"/>
    <w:rsid w:val="00730B5C"/>
    <w:rsid w:val="00734C5B"/>
    <w:rsid w:val="007427E5"/>
    <w:rsid w:val="00743EC6"/>
    <w:rsid w:val="00752BD6"/>
    <w:rsid w:val="007558EF"/>
    <w:rsid w:val="00757017"/>
    <w:rsid w:val="00764D64"/>
    <w:rsid w:val="00770713"/>
    <w:rsid w:val="00773936"/>
    <w:rsid w:val="00774A4F"/>
    <w:rsid w:val="007761D2"/>
    <w:rsid w:val="007774DA"/>
    <w:rsid w:val="00777C28"/>
    <w:rsid w:val="00782064"/>
    <w:rsid w:val="0078394E"/>
    <w:rsid w:val="0078540A"/>
    <w:rsid w:val="00786EE1"/>
    <w:rsid w:val="00787636"/>
    <w:rsid w:val="00787F2E"/>
    <w:rsid w:val="00793782"/>
    <w:rsid w:val="00796C45"/>
    <w:rsid w:val="007A2D8A"/>
    <w:rsid w:val="007A3C6C"/>
    <w:rsid w:val="007A4569"/>
    <w:rsid w:val="007B161C"/>
    <w:rsid w:val="007B1B06"/>
    <w:rsid w:val="007B2D7B"/>
    <w:rsid w:val="007B30B9"/>
    <w:rsid w:val="007B58C8"/>
    <w:rsid w:val="007B7BE5"/>
    <w:rsid w:val="007C0643"/>
    <w:rsid w:val="007C0783"/>
    <w:rsid w:val="007C3FE9"/>
    <w:rsid w:val="007C61AA"/>
    <w:rsid w:val="007C754A"/>
    <w:rsid w:val="007E1A4B"/>
    <w:rsid w:val="007E1E72"/>
    <w:rsid w:val="007E2250"/>
    <w:rsid w:val="007E4C7C"/>
    <w:rsid w:val="007E69E6"/>
    <w:rsid w:val="007F17EC"/>
    <w:rsid w:val="007F26AE"/>
    <w:rsid w:val="007F79EF"/>
    <w:rsid w:val="00800EB6"/>
    <w:rsid w:val="00802242"/>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75E5D"/>
    <w:rsid w:val="008819DB"/>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09AD"/>
    <w:rsid w:val="00903072"/>
    <w:rsid w:val="009042BC"/>
    <w:rsid w:val="00906BB2"/>
    <w:rsid w:val="00907829"/>
    <w:rsid w:val="009179F9"/>
    <w:rsid w:val="00924918"/>
    <w:rsid w:val="0093147C"/>
    <w:rsid w:val="00941093"/>
    <w:rsid w:val="00941E0F"/>
    <w:rsid w:val="009476D2"/>
    <w:rsid w:val="00947DC2"/>
    <w:rsid w:val="00950C24"/>
    <w:rsid w:val="00951FD6"/>
    <w:rsid w:val="00952214"/>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71D9"/>
    <w:rsid w:val="009C7B03"/>
    <w:rsid w:val="009D0ED4"/>
    <w:rsid w:val="009D2C86"/>
    <w:rsid w:val="009D4313"/>
    <w:rsid w:val="009D6A13"/>
    <w:rsid w:val="009E19CB"/>
    <w:rsid w:val="009E370B"/>
    <w:rsid w:val="009E55B3"/>
    <w:rsid w:val="009E5677"/>
    <w:rsid w:val="009E6391"/>
    <w:rsid w:val="009F276C"/>
    <w:rsid w:val="009F76B4"/>
    <w:rsid w:val="00A00641"/>
    <w:rsid w:val="00A048FC"/>
    <w:rsid w:val="00A05BFF"/>
    <w:rsid w:val="00A063FC"/>
    <w:rsid w:val="00A07FD9"/>
    <w:rsid w:val="00A107DA"/>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814"/>
    <w:rsid w:val="00A86B7D"/>
    <w:rsid w:val="00A946D0"/>
    <w:rsid w:val="00A96EED"/>
    <w:rsid w:val="00AA298E"/>
    <w:rsid w:val="00AA2D12"/>
    <w:rsid w:val="00AA51A1"/>
    <w:rsid w:val="00AB02C2"/>
    <w:rsid w:val="00AB1553"/>
    <w:rsid w:val="00AB1B8D"/>
    <w:rsid w:val="00AC0CBA"/>
    <w:rsid w:val="00AC167E"/>
    <w:rsid w:val="00AC3113"/>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05981"/>
    <w:rsid w:val="00B11BF3"/>
    <w:rsid w:val="00B13999"/>
    <w:rsid w:val="00B20942"/>
    <w:rsid w:val="00B2157C"/>
    <w:rsid w:val="00B215AB"/>
    <w:rsid w:val="00B252E7"/>
    <w:rsid w:val="00B26C02"/>
    <w:rsid w:val="00B27532"/>
    <w:rsid w:val="00B30628"/>
    <w:rsid w:val="00B31D48"/>
    <w:rsid w:val="00B31E2F"/>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392D"/>
    <w:rsid w:val="00B7476D"/>
    <w:rsid w:val="00B75C60"/>
    <w:rsid w:val="00B75F00"/>
    <w:rsid w:val="00B829FF"/>
    <w:rsid w:val="00B83118"/>
    <w:rsid w:val="00B83BAA"/>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3C73"/>
    <w:rsid w:val="00BD403F"/>
    <w:rsid w:val="00BE3822"/>
    <w:rsid w:val="00BE40FF"/>
    <w:rsid w:val="00BF06B9"/>
    <w:rsid w:val="00BF16A4"/>
    <w:rsid w:val="00BF41BB"/>
    <w:rsid w:val="00C01DB2"/>
    <w:rsid w:val="00C02779"/>
    <w:rsid w:val="00C06755"/>
    <w:rsid w:val="00C06F36"/>
    <w:rsid w:val="00C0724A"/>
    <w:rsid w:val="00C179BF"/>
    <w:rsid w:val="00C205F2"/>
    <w:rsid w:val="00C2124A"/>
    <w:rsid w:val="00C2385C"/>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C7CA2"/>
    <w:rsid w:val="00CD42FF"/>
    <w:rsid w:val="00CE0DE6"/>
    <w:rsid w:val="00CE3C28"/>
    <w:rsid w:val="00CE4088"/>
    <w:rsid w:val="00CE47AD"/>
    <w:rsid w:val="00CF2D28"/>
    <w:rsid w:val="00CF405F"/>
    <w:rsid w:val="00CF78B0"/>
    <w:rsid w:val="00D050AE"/>
    <w:rsid w:val="00D1117B"/>
    <w:rsid w:val="00D11B5A"/>
    <w:rsid w:val="00D139C7"/>
    <w:rsid w:val="00D15004"/>
    <w:rsid w:val="00D2460C"/>
    <w:rsid w:val="00D27E95"/>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85E83"/>
    <w:rsid w:val="00D90CE5"/>
    <w:rsid w:val="00D94DC0"/>
    <w:rsid w:val="00D97456"/>
    <w:rsid w:val="00DA1226"/>
    <w:rsid w:val="00DA5ABA"/>
    <w:rsid w:val="00DA5BF5"/>
    <w:rsid w:val="00DB1D88"/>
    <w:rsid w:val="00DB2AE8"/>
    <w:rsid w:val="00DB56B2"/>
    <w:rsid w:val="00DB5D0C"/>
    <w:rsid w:val="00DB6184"/>
    <w:rsid w:val="00DB74B1"/>
    <w:rsid w:val="00DC205E"/>
    <w:rsid w:val="00DC3335"/>
    <w:rsid w:val="00DC4C64"/>
    <w:rsid w:val="00DC7B4A"/>
    <w:rsid w:val="00DD04B1"/>
    <w:rsid w:val="00DD0884"/>
    <w:rsid w:val="00DD22D1"/>
    <w:rsid w:val="00DD307F"/>
    <w:rsid w:val="00DD4001"/>
    <w:rsid w:val="00DD43F8"/>
    <w:rsid w:val="00DE5267"/>
    <w:rsid w:val="00DF04F3"/>
    <w:rsid w:val="00DF4239"/>
    <w:rsid w:val="00DF4C1C"/>
    <w:rsid w:val="00DF6766"/>
    <w:rsid w:val="00E010BD"/>
    <w:rsid w:val="00E05EB4"/>
    <w:rsid w:val="00E068C5"/>
    <w:rsid w:val="00E1610E"/>
    <w:rsid w:val="00E2228D"/>
    <w:rsid w:val="00E24799"/>
    <w:rsid w:val="00E25606"/>
    <w:rsid w:val="00E26223"/>
    <w:rsid w:val="00E35233"/>
    <w:rsid w:val="00E35ACD"/>
    <w:rsid w:val="00E425B8"/>
    <w:rsid w:val="00E43153"/>
    <w:rsid w:val="00E46B21"/>
    <w:rsid w:val="00E529A0"/>
    <w:rsid w:val="00E55CE4"/>
    <w:rsid w:val="00E5603A"/>
    <w:rsid w:val="00E576B6"/>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97677"/>
    <w:rsid w:val="00EB1AED"/>
    <w:rsid w:val="00EB2931"/>
    <w:rsid w:val="00EB2AD8"/>
    <w:rsid w:val="00EB2AF6"/>
    <w:rsid w:val="00EB403B"/>
    <w:rsid w:val="00EB4214"/>
    <w:rsid w:val="00EB46B9"/>
    <w:rsid w:val="00EB4FBC"/>
    <w:rsid w:val="00EB588D"/>
    <w:rsid w:val="00EB6D69"/>
    <w:rsid w:val="00EC1AD1"/>
    <w:rsid w:val="00EC3690"/>
    <w:rsid w:val="00EC383B"/>
    <w:rsid w:val="00EC4920"/>
    <w:rsid w:val="00EC7D0B"/>
    <w:rsid w:val="00ED6A2A"/>
    <w:rsid w:val="00ED72C3"/>
    <w:rsid w:val="00EE0081"/>
    <w:rsid w:val="00EE0403"/>
    <w:rsid w:val="00EE143A"/>
    <w:rsid w:val="00EE54F4"/>
    <w:rsid w:val="00EE6781"/>
    <w:rsid w:val="00EF4888"/>
    <w:rsid w:val="00EF7FFE"/>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6E0C"/>
    <w:rsid w:val="00F47145"/>
    <w:rsid w:val="00F53DAA"/>
    <w:rsid w:val="00F6068C"/>
    <w:rsid w:val="00F6678A"/>
    <w:rsid w:val="00F711A0"/>
    <w:rsid w:val="00F72C81"/>
    <w:rsid w:val="00F72F16"/>
    <w:rsid w:val="00F75A58"/>
    <w:rsid w:val="00F77009"/>
    <w:rsid w:val="00F80FD5"/>
    <w:rsid w:val="00F8107A"/>
    <w:rsid w:val="00F81905"/>
    <w:rsid w:val="00F8419C"/>
    <w:rsid w:val="00F925E5"/>
    <w:rsid w:val="00F92D76"/>
    <w:rsid w:val="00F93F7E"/>
    <w:rsid w:val="00F94BEB"/>
    <w:rsid w:val="00F95837"/>
    <w:rsid w:val="00F969C4"/>
    <w:rsid w:val="00FA1357"/>
    <w:rsid w:val="00FA2FF2"/>
    <w:rsid w:val="00FA432A"/>
    <w:rsid w:val="00FB38ED"/>
    <w:rsid w:val="00FB771F"/>
    <w:rsid w:val="00FC0F67"/>
    <w:rsid w:val="00FC53C3"/>
    <w:rsid w:val="00FD0650"/>
    <w:rsid w:val="00FD52B2"/>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D77730"/>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D77730"/>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D77730"/>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D77730"/>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D77730"/>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 w:type="table" w:customStyle="1" w:styleId="TableGrid1">
    <w:name w:val="Table Grid1"/>
    <w:uiPriority w:val="99"/>
    <w:rsid w:val="001556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669354">
      <w:marLeft w:val="0"/>
      <w:marRight w:val="0"/>
      <w:marTop w:val="0"/>
      <w:marBottom w:val="0"/>
      <w:divBdr>
        <w:top w:val="none" w:sz="0" w:space="0" w:color="auto"/>
        <w:left w:val="none" w:sz="0" w:space="0" w:color="auto"/>
        <w:bottom w:val="none" w:sz="0" w:space="0" w:color="auto"/>
        <w:right w:val="none" w:sz="0" w:space="0" w:color="auto"/>
      </w:divBdr>
    </w:div>
    <w:div w:id="936669355">
      <w:marLeft w:val="0"/>
      <w:marRight w:val="0"/>
      <w:marTop w:val="0"/>
      <w:marBottom w:val="0"/>
      <w:divBdr>
        <w:top w:val="none" w:sz="0" w:space="0" w:color="auto"/>
        <w:left w:val="none" w:sz="0" w:space="0" w:color="auto"/>
        <w:bottom w:val="none" w:sz="0" w:space="0" w:color="auto"/>
        <w:right w:val="none" w:sz="0" w:space="0" w:color="auto"/>
      </w:divBdr>
    </w:div>
    <w:div w:id="936669356">
      <w:marLeft w:val="0"/>
      <w:marRight w:val="0"/>
      <w:marTop w:val="0"/>
      <w:marBottom w:val="0"/>
      <w:divBdr>
        <w:top w:val="none" w:sz="0" w:space="0" w:color="auto"/>
        <w:left w:val="none" w:sz="0" w:space="0" w:color="auto"/>
        <w:bottom w:val="none" w:sz="0" w:space="0" w:color="auto"/>
        <w:right w:val="none" w:sz="0" w:space="0" w:color="auto"/>
      </w:divBdr>
    </w:div>
    <w:div w:id="936669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686</Words>
  <Characters>3914</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2015-12-09T07:44:00Z</cp:lastPrinted>
  <dcterms:created xsi:type="dcterms:W3CDTF">2016-01-19T12:08:00Z</dcterms:created>
  <dcterms:modified xsi:type="dcterms:W3CDTF">2016-01-19T12:08:00Z</dcterms:modified>
</cp:coreProperties>
</file>