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11085623"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3B62B6" w:rsidRPr="003B62B6">
        <w:rPr>
          <w:b/>
          <w:sz w:val="24"/>
          <w:szCs w:val="24"/>
          <w:lang w:val="af-ZA"/>
        </w:rPr>
        <w:t>3</w:t>
      </w:r>
      <w:r w:rsidR="00767B64">
        <w:rPr>
          <w:b/>
          <w:sz w:val="24"/>
          <w:szCs w:val="24"/>
          <w:lang w:val="af-ZA"/>
        </w:rPr>
        <w:t>876</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767B64">
        <w:rPr>
          <w:b/>
          <w:sz w:val="24"/>
          <w:szCs w:val="24"/>
        </w:rPr>
        <w:t>30</w:t>
      </w:r>
      <w:r w:rsidR="001D635E">
        <w:rPr>
          <w:b/>
          <w:sz w:val="24"/>
          <w:szCs w:val="24"/>
        </w:rPr>
        <w:t xml:space="preserve"> OCTOBER 2015 </w:t>
      </w:r>
    </w:p>
    <w:p w:rsidR="003E006F" w:rsidRDefault="003E006F" w:rsidP="006F111A">
      <w:pPr>
        <w:rPr>
          <w:b/>
          <w:sz w:val="24"/>
          <w:szCs w:val="24"/>
        </w:rPr>
      </w:pPr>
    </w:p>
    <w:p w:rsidR="00767B64" w:rsidRPr="00767B64" w:rsidRDefault="00767B64" w:rsidP="00767B64">
      <w:pPr>
        <w:spacing w:before="100" w:beforeAutospacing="1" w:after="100" w:afterAutospacing="1"/>
        <w:ind w:left="851" w:hanging="851"/>
        <w:jc w:val="both"/>
        <w:outlineLvl w:val="0"/>
        <w:rPr>
          <w:sz w:val="24"/>
          <w:szCs w:val="24"/>
        </w:rPr>
      </w:pPr>
      <w:r w:rsidRPr="00767B64">
        <w:rPr>
          <w:b/>
          <w:sz w:val="24"/>
          <w:szCs w:val="24"/>
        </w:rPr>
        <w:t>Mr L J Basson</w:t>
      </w:r>
      <w:r w:rsidRPr="00767B64">
        <w:rPr>
          <w:b/>
          <w:sz w:val="24"/>
          <w:szCs w:val="24"/>
          <w:lang w:val="en-ZA"/>
        </w:rPr>
        <w:t xml:space="preserve"> (DA) to ask the Minister of Human Settlements:</w:t>
      </w:r>
    </w:p>
    <w:p w:rsidR="00767B64" w:rsidRPr="009962E3" w:rsidRDefault="00767B64" w:rsidP="00403423">
      <w:pPr>
        <w:pStyle w:val="NormalWeb"/>
        <w:spacing w:before="0" w:beforeAutospacing="0" w:after="0" w:afterAutospacing="0" w:line="360" w:lineRule="auto"/>
        <w:ind w:left="720" w:hanging="720"/>
        <w:jc w:val="both"/>
      </w:pPr>
      <w:r w:rsidRPr="009962E3">
        <w:t>(1)</w:t>
      </w:r>
      <w:r w:rsidRPr="009962E3">
        <w:tab/>
        <w:t>With reference to her reply to question 690 on 13 April 2015, what was the outcome of negotiations that took place with the community involved in order to ensure that the community vacate the specified land with minimum friction and resistance;</w:t>
      </w:r>
    </w:p>
    <w:p w:rsidR="00767B64" w:rsidRPr="009962E3" w:rsidRDefault="00767B64" w:rsidP="00403423">
      <w:pPr>
        <w:pStyle w:val="NormalWeb"/>
        <w:spacing w:before="0" w:beforeAutospacing="0" w:after="0" w:afterAutospacing="0" w:line="360" w:lineRule="auto"/>
        <w:ind w:left="720" w:hanging="720"/>
        <w:jc w:val="both"/>
      </w:pPr>
      <w:r w:rsidRPr="009962E3">
        <w:t>(2)</w:t>
      </w:r>
      <w:r w:rsidRPr="009962E3">
        <w:tab/>
        <w:t>whether the Madibeng Local Municipality has found an alternative land; if not, why is the specified municipality not moving the community to the municipal property next to Oukasie, which the specified municipality owns and has zoned for housing; if so, what are the relevant details?</w:t>
      </w:r>
      <w:r w:rsidRPr="009962E3">
        <w:tab/>
      </w:r>
      <w:r w:rsidRPr="009962E3">
        <w:tab/>
      </w:r>
      <w:r w:rsidRPr="009962E3">
        <w:tab/>
      </w:r>
      <w:r w:rsidRPr="009962E3">
        <w:tab/>
      </w:r>
      <w:r w:rsidRPr="009962E3">
        <w:tab/>
      </w:r>
      <w:r w:rsidRPr="009962E3">
        <w:tab/>
      </w:r>
      <w:r w:rsidRPr="009962E3">
        <w:tab/>
      </w:r>
      <w:r w:rsidRPr="009962E3">
        <w:tab/>
      </w:r>
      <w:r w:rsidRPr="009962E3">
        <w:tab/>
      </w:r>
      <w:r>
        <w:tab/>
        <w:t xml:space="preserve">         </w:t>
      </w:r>
      <w:r w:rsidRPr="00767B64">
        <w:rPr>
          <w:b/>
          <w:sz w:val="20"/>
          <w:szCs w:val="20"/>
        </w:rPr>
        <w:t>NW4688E</w:t>
      </w:r>
    </w:p>
    <w:p w:rsidR="003B62B6" w:rsidRDefault="003B62B6" w:rsidP="006212FF">
      <w:pPr>
        <w:tabs>
          <w:tab w:val="left" w:pos="432"/>
          <w:tab w:val="left" w:pos="864"/>
        </w:tabs>
        <w:spacing w:before="100" w:beforeAutospacing="1" w:line="360" w:lineRule="auto"/>
        <w:rPr>
          <w:rFonts w:ascii="Arial" w:hAnsi="Arial" w:cs="Arial"/>
          <w:b/>
          <w:sz w:val="22"/>
          <w:szCs w:val="22"/>
        </w:rPr>
      </w:pPr>
    </w:p>
    <w:p w:rsidR="006212FF" w:rsidRDefault="005959BD" w:rsidP="006212FF">
      <w:pPr>
        <w:tabs>
          <w:tab w:val="left" w:pos="432"/>
          <w:tab w:val="left" w:pos="864"/>
        </w:tabs>
        <w:spacing w:before="100" w:beforeAutospacing="1" w:line="360" w:lineRule="auto"/>
        <w:rPr>
          <w:rFonts w:ascii="Arial" w:hAnsi="Arial" w:cs="Arial"/>
          <w:b/>
          <w:sz w:val="22"/>
          <w:szCs w:val="22"/>
        </w:rPr>
      </w:pPr>
      <w:r>
        <w:rPr>
          <w:rFonts w:ascii="Arial" w:hAnsi="Arial" w:cs="Arial"/>
          <w:b/>
          <w:sz w:val="22"/>
          <w:szCs w:val="22"/>
        </w:rPr>
        <w:t>R</w:t>
      </w:r>
      <w:r w:rsidR="006212FF" w:rsidRPr="0040406A">
        <w:rPr>
          <w:rFonts w:ascii="Arial" w:hAnsi="Arial" w:cs="Arial"/>
          <w:b/>
          <w:sz w:val="22"/>
          <w:szCs w:val="22"/>
        </w:rPr>
        <w:t>EPLY:</w:t>
      </w:r>
    </w:p>
    <w:p w:rsidR="00403423" w:rsidRPr="00403423" w:rsidRDefault="00403423" w:rsidP="00403423">
      <w:pPr>
        <w:spacing w:line="360" w:lineRule="auto"/>
        <w:rPr>
          <w:sz w:val="24"/>
          <w:szCs w:val="24"/>
        </w:rPr>
      </w:pPr>
    </w:p>
    <w:p w:rsidR="00403423" w:rsidRPr="00403423" w:rsidRDefault="00403423" w:rsidP="00403423">
      <w:pPr>
        <w:spacing w:line="360" w:lineRule="auto"/>
        <w:ind w:left="720" w:hanging="720"/>
        <w:jc w:val="both"/>
        <w:rPr>
          <w:sz w:val="24"/>
          <w:szCs w:val="24"/>
        </w:rPr>
      </w:pPr>
      <w:r w:rsidRPr="00403423">
        <w:rPr>
          <w:sz w:val="24"/>
          <w:szCs w:val="24"/>
        </w:rPr>
        <w:t xml:space="preserve">(1) </w:t>
      </w:r>
      <w:r w:rsidRPr="00403423">
        <w:rPr>
          <w:sz w:val="24"/>
          <w:szCs w:val="24"/>
        </w:rPr>
        <w:tab/>
        <w:t>My Department has instituted a number of stakeholder meetings to resolve the matter, - the meetings resolved that;</w:t>
      </w:r>
    </w:p>
    <w:p w:rsidR="00403423" w:rsidRPr="00403423" w:rsidRDefault="00403423" w:rsidP="001F06BC">
      <w:pPr>
        <w:numPr>
          <w:ilvl w:val="0"/>
          <w:numId w:val="4"/>
        </w:numPr>
        <w:spacing w:line="360" w:lineRule="auto"/>
        <w:jc w:val="both"/>
        <w:rPr>
          <w:sz w:val="24"/>
          <w:szCs w:val="24"/>
        </w:rPr>
      </w:pPr>
      <w:r w:rsidRPr="00403423">
        <w:rPr>
          <w:sz w:val="24"/>
          <w:szCs w:val="24"/>
        </w:rPr>
        <w:t xml:space="preserve">The National Department of Public Works should transfer the land in question to the Madibeng Local Municipality in order to assist those that have already occupied the land. </w:t>
      </w:r>
    </w:p>
    <w:p w:rsidR="00403423" w:rsidRPr="00403423" w:rsidRDefault="00403423" w:rsidP="001F06BC">
      <w:pPr>
        <w:numPr>
          <w:ilvl w:val="0"/>
          <w:numId w:val="4"/>
        </w:numPr>
        <w:spacing w:line="360" w:lineRule="auto"/>
        <w:jc w:val="both"/>
        <w:rPr>
          <w:bCs/>
          <w:sz w:val="24"/>
          <w:szCs w:val="24"/>
        </w:rPr>
      </w:pPr>
      <w:r w:rsidRPr="00403423">
        <w:rPr>
          <w:bCs/>
          <w:sz w:val="24"/>
          <w:szCs w:val="24"/>
        </w:rPr>
        <w:t xml:space="preserve">The Housing Development Agency </w:t>
      </w:r>
      <w:r w:rsidR="00E34865">
        <w:rPr>
          <w:bCs/>
          <w:sz w:val="24"/>
          <w:szCs w:val="24"/>
        </w:rPr>
        <w:t>should a</w:t>
      </w:r>
      <w:r w:rsidRPr="00403423">
        <w:rPr>
          <w:bCs/>
          <w:sz w:val="24"/>
          <w:szCs w:val="24"/>
        </w:rPr>
        <w:t>ssist the Municipality to develop the Developmental Layout Plan in order to conclude on the transfer of the land. The Housing Development Agency has already developed the Developmental Layout Plan.</w:t>
      </w:r>
    </w:p>
    <w:p w:rsidR="00403423" w:rsidRPr="00403423" w:rsidRDefault="00403423" w:rsidP="001F06BC">
      <w:pPr>
        <w:numPr>
          <w:ilvl w:val="0"/>
          <w:numId w:val="4"/>
        </w:numPr>
        <w:spacing w:line="360" w:lineRule="auto"/>
        <w:jc w:val="both"/>
        <w:rPr>
          <w:sz w:val="24"/>
          <w:szCs w:val="24"/>
        </w:rPr>
      </w:pPr>
      <w:r w:rsidRPr="00403423">
        <w:rPr>
          <w:sz w:val="24"/>
          <w:szCs w:val="24"/>
        </w:rPr>
        <w:t xml:space="preserve">The Municipality should conduct a social survey to determine the exact number of illegal households already occupying the land in question so as to mitigate for further illegal </w:t>
      </w:r>
      <w:r w:rsidRPr="00403423">
        <w:rPr>
          <w:sz w:val="24"/>
          <w:szCs w:val="24"/>
        </w:rPr>
        <w:lastRenderedPageBreak/>
        <w:t>occupations. The Municipality reported to have not yet started to conduct the social survey.</w:t>
      </w:r>
    </w:p>
    <w:p w:rsidR="00403423" w:rsidRPr="00403423" w:rsidRDefault="00403423" w:rsidP="001F06BC">
      <w:pPr>
        <w:numPr>
          <w:ilvl w:val="0"/>
          <w:numId w:val="4"/>
        </w:numPr>
        <w:spacing w:line="360" w:lineRule="auto"/>
        <w:jc w:val="both"/>
        <w:rPr>
          <w:sz w:val="24"/>
          <w:szCs w:val="24"/>
        </w:rPr>
      </w:pPr>
      <w:r w:rsidRPr="00403423">
        <w:rPr>
          <w:sz w:val="24"/>
          <w:szCs w:val="24"/>
        </w:rPr>
        <w:t>T</w:t>
      </w:r>
      <w:r w:rsidRPr="00403423">
        <w:rPr>
          <w:bCs/>
          <w:sz w:val="24"/>
          <w:szCs w:val="24"/>
        </w:rPr>
        <w:t xml:space="preserve">he National Department of Human Settlements through the Province assist with the provision of the necessary housing instruments. </w:t>
      </w:r>
    </w:p>
    <w:p w:rsidR="00403423" w:rsidRPr="00403423" w:rsidRDefault="00403423" w:rsidP="00403423">
      <w:pPr>
        <w:spacing w:line="360" w:lineRule="auto"/>
        <w:ind w:left="720" w:hanging="720"/>
        <w:jc w:val="both"/>
        <w:rPr>
          <w:sz w:val="24"/>
          <w:szCs w:val="24"/>
        </w:rPr>
      </w:pPr>
    </w:p>
    <w:p w:rsidR="00D74FC5" w:rsidRPr="00403423" w:rsidRDefault="00403423" w:rsidP="00D74FC5">
      <w:pPr>
        <w:spacing w:line="360" w:lineRule="auto"/>
        <w:ind w:left="720" w:hanging="720"/>
        <w:jc w:val="both"/>
        <w:rPr>
          <w:sz w:val="24"/>
          <w:szCs w:val="24"/>
        </w:rPr>
      </w:pPr>
      <w:r w:rsidRPr="00403423">
        <w:rPr>
          <w:sz w:val="24"/>
          <w:szCs w:val="24"/>
        </w:rPr>
        <w:t>(2)</w:t>
      </w:r>
      <w:r w:rsidRPr="00403423">
        <w:rPr>
          <w:sz w:val="24"/>
          <w:szCs w:val="24"/>
        </w:rPr>
        <w:tab/>
      </w:r>
      <w:r w:rsidR="00666846">
        <w:rPr>
          <w:sz w:val="24"/>
          <w:szCs w:val="24"/>
        </w:rPr>
        <w:t xml:space="preserve">Honourable member, the </w:t>
      </w:r>
      <w:r w:rsidR="00666846" w:rsidRPr="00E56D64">
        <w:rPr>
          <w:sz w:val="24"/>
          <w:szCs w:val="24"/>
        </w:rPr>
        <w:t>North West</w:t>
      </w:r>
      <w:r w:rsidR="00666846">
        <w:rPr>
          <w:sz w:val="24"/>
          <w:szCs w:val="24"/>
        </w:rPr>
        <w:t xml:space="preserve"> Provincial Department of Housing, Madibeng Local Municipality and the Department of Public Works are </w:t>
      </w:r>
      <w:r w:rsidR="00452B9F">
        <w:rPr>
          <w:sz w:val="24"/>
          <w:szCs w:val="24"/>
        </w:rPr>
        <w:t xml:space="preserve">seized </w:t>
      </w:r>
      <w:r w:rsidR="00666846">
        <w:rPr>
          <w:sz w:val="24"/>
          <w:szCs w:val="24"/>
        </w:rPr>
        <w:t xml:space="preserve">with this matter </w:t>
      </w:r>
      <w:r w:rsidR="00452B9F">
        <w:rPr>
          <w:sz w:val="24"/>
          <w:szCs w:val="24"/>
        </w:rPr>
        <w:t xml:space="preserve">in order </w:t>
      </w:r>
      <w:r w:rsidR="00666846">
        <w:rPr>
          <w:sz w:val="24"/>
          <w:szCs w:val="24"/>
        </w:rPr>
        <w:t xml:space="preserve">to ensure that a lasting solution is arrived at. </w:t>
      </w:r>
      <w:r w:rsidR="00D74FC5">
        <w:rPr>
          <w:sz w:val="24"/>
          <w:szCs w:val="24"/>
        </w:rPr>
        <w:t xml:space="preserve">This means that the eviction order will </w:t>
      </w:r>
      <w:r w:rsidR="00452B9F">
        <w:rPr>
          <w:sz w:val="24"/>
          <w:szCs w:val="24"/>
        </w:rPr>
        <w:t xml:space="preserve">not be executed until </w:t>
      </w:r>
      <w:r w:rsidR="00D74FC5" w:rsidRPr="00403423">
        <w:rPr>
          <w:sz w:val="24"/>
          <w:szCs w:val="24"/>
        </w:rPr>
        <w:t>solutions are found</w:t>
      </w:r>
      <w:r w:rsidR="00452B9F">
        <w:rPr>
          <w:sz w:val="24"/>
          <w:szCs w:val="24"/>
        </w:rPr>
        <w:t xml:space="preserve">. </w:t>
      </w:r>
    </w:p>
    <w:p w:rsidR="00403423" w:rsidRPr="00403423" w:rsidRDefault="00403423" w:rsidP="00666846">
      <w:pPr>
        <w:spacing w:line="360" w:lineRule="auto"/>
        <w:ind w:left="720" w:hanging="720"/>
        <w:jc w:val="both"/>
        <w:rPr>
          <w:sz w:val="24"/>
          <w:szCs w:val="24"/>
        </w:rPr>
      </w:pPr>
    </w:p>
    <w:p w:rsidR="00403423" w:rsidRDefault="00403423" w:rsidP="00403423">
      <w:pPr>
        <w:spacing w:before="100" w:beforeAutospacing="1" w:after="100" w:afterAutospacing="1" w:line="360" w:lineRule="auto"/>
        <w:ind w:left="851" w:hanging="851"/>
        <w:jc w:val="both"/>
        <w:outlineLvl w:val="0"/>
        <w:rPr>
          <w:rFonts w:ascii="Arial" w:hAnsi="Arial" w:cs="Arial"/>
          <w:b/>
          <w:sz w:val="22"/>
          <w:szCs w:val="22"/>
        </w:rPr>
      </w:pPr>
    </w:p>
    <w:p w:rsidR="00403423" w:rsidRDefault="00403423" w:rsidP="00403423">
      <w:pPr>
        <w:spacing w:line="360" w:lineRule="auto"/>
        <w:ind w:left="720" w:hanging="720"/>
        <w:jc w:val="both"/>
        <w:rPr>
          <w:rFonts w:ascii="Arial" w:hAnsi="Arial" w:cs="Arial"/>
          <w:b/>
          <w:sz w:val="22"/>
          <w:szCs w:val="22"/>
        </w:rPr>
      </w:pPr>
      <w:r>
        <w:rPr>
          <w:rFonts w:ascii="Arial" w:hAnsi="Arial" w:cs="Arial"/>
          <w:b/>
          <w:sz w:val="22"/>
          <w:szCs w:val="22"/>
        </w:rPr>
        <w:tab/>
      </w:r>
    </w:p>
    <w:p w:rsidR="002F71DF" w:rsidRDefault="002F71DF" w:rsidP="00403423">
      <w:pPr>
        <w:tabs>
          <w:tab w:val="left" w:pos="432"/>
          <w:tab w:val="left" w:pos="864"/>
        </w:tabs>
        <w:spacing w:before="100" w:beforeAutospacing="1" w:line="360" w:lineRule="auto"/>
        <w:rPr>
          <w:rFonts w:ascii="Arial" w:hAnsi="Arial" w:cs="Arial"/>
          <w:b/>
          <w:sz w:val="22"/>
          <w:szCs w:val="22"/>
        </w:rPr>
      </w:pPr>
    </w:p>
    <w:p w:rsidR="002F71DF" w:rsidRPr="002F71DF" w:rsidRDefault="002F71DF" w:rsidP="00403423">
      <w:pPr>
        <w:tabs>
          <w:tab w:val="left" w:pos="432"/>
          <w:tab w:val="left" w:pos="864"/>
        </w:tabs>
        <w:spacing w:before="100" w:beforeAutospacing="1" w:line="360" w:lineRule="auto"/>
        <w:rPr>
          <w:rFonts w:ascii="Arial" w:hAnsi="Arial" w:cs="Arial"/>
          <w:sz w:val="22"/>
          <w:szCs w:val="22"/>
        </w:rPr>
      </w:pPr>
    </w:p>
    <w:p w:rsidR="00693190" w:rsidRPr="00693190" w:rsidRDefault="00693190" w:rsidP="00403423">
      <w:pPr>
        <w:tabs>
          <w:tab w:val="left" w:pos="432"/>
          <w:tab w:val="left" w:pos="864"/>
        </w:tabs>
        <w:spacing w:before="100" w:beforeAutospacing="1" w:line="360" w:lineRule="auto"/>
        <w:rPr>
          <w:sz w:val="22"/>
          <w:szCs w:val="22"/>
        </w:rPr>
      </w:pPr>
    </w:p>
    <w:p w:rsidR="00693190" w:rsidRDefault="00693190" w:rsidP="00403423">
      <w:pPr>
        <w:tabs>
          <w:tab w:val="left" w:pos="432"/>
          <w:tab w:val="left" w:pos="864"/>
        </w:tabs>
        <w:spacing w:before="100" w:beforeAutospacing="1" w:line="360" w:lineRule="auto"/>
        <w:rPr>
          <w:rFonts w:ascii="Arial" w:hAnsi="Arial" w:cs="Arial"/>
          <w:sz w:val="22"/>
          <w:szCs w:val="22"/>
        </w:rPr>
      </w:pPr>
    </w:p>
    <w:p w:rsidR="00693190" w:rsidRDefault="00693190" w:rsidP="00403423">
      <w:pPr>
        <w:tabs>
          <w:tab w:val="left" w:pos="432"/>
          <w:tab w:val="left" w:pos="864"/>
        </w:tabs>
        <w:spacing w:before="100" w:beforeAutospacing="1" w:line="360" w:lineRule="auto"/>
        <w:rPr>
          <w:rFonts w:ascii="Arial" w:hAnsi="Arial" w:cs="Arial"/>
          <w:sz w:val="22"/>
          <w:szCs w:val="22"/>
        </w:rPr>
      </w:pPr>
    </w:p>
    <w:p w:rsidR="00693190" w:rsidRDefault="00693190" w:rsidP="00403423">
      <w:pPr>
        <w:tabs>
          <w:tab w:val="left" w:pos="432"/>
          <w:tab w:val="left" w:pos="864"/>
        </w:tabs>
        <w:spacing w:before="100" w:beforeAutospacing="1" w:line="360" w:lineRule="auto"/>
        <w:rPr>
          <w:rFonts w:ascii="Arial" w:hAnsi="Arial" w:cs="Arial"/>
          <w:sz w:val="22"/>
          <w:szCs w:val="22"/>
        </w:rPr>
      </w:pPr>
    </w:p>
    <w:p w:rsidR="00693190" w:rsidRPr="00693190" w:rsidRDefault="00693190" w:rsidP="00403423">
      <w:pPr>
        <w:tabs>
          <w:tab w:val="left" w:pos="432"/>
          <w:tab w:val="left" w:pos="864"/>
        </w:tabs>
        <w:spacing w:before="100" w:beforeAutospacing="1" w:line="360" w:lineRule="auto"/>
        <w:rPr>
          <w:rFonts w:ascii="Arial" w:hAnsi="Arial" w:cs="Arial"/>
          <w:sz w:val="22"/>
          <w:szCs w:val="22"/>
        </w:rPr>
      </w:pPr>
    </w:p>
    <w:p w:rsidR="00403423" w:rsidRPr="00693190" w:rsidRDefault="00403423">
      <w:pPr>
        <w:tabs>
          <w:tab w:val="left" w:pos="432"/>
          <w:tab w:val="left" w:pos="864"/>
        </w:tabs>
        <w:spacing w:before="100" w:beforeAutospacing="1" w:line="360" w:lineRule="auto"/>
        <w:rPr>
          <w:rFonts w:ascii="Arial" w:hAnsi="Arial" w:cs="Arial"/>
          <w:sz w:val="22"/>
          <w:szCs w:val="22"/>
        </w:rPr>
      </w:pPr>
    </w:p>
    <w:sectPr w:rsidR="00403423" w:rsidRPr="00693190"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54E" w:rsidRDefault="006B754E" w:rsidP="00054FEC">
      <w:r>
        <w:separator/>
      </w:r>
    </w:p>
  </w:endnote>
  <w:endnote w:type="continuationSeparator" w:id="0">
    <w:p w:rsidR="006B754E" w:rsidRDefault="006B754E"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54E" w:rsidRDefault="006B754E" w:rsidP="00054FEC">
      <w:r>
        <w:separator/>
      </w:r>
    </w:p>
  </w:footnote>
  <w:footnote w:type="continuationSeparator" w:id="0">
    <w:p w:rsidR="006B754E" w:rsidRDefault="006B754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767B64">
      <w:t>876</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37D8"/>
    <w:multiLevelType w:val="hybridMultilevel"/>
    <w:tmpl w:val="3230C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BA4EBF"/>
    <w:multiLevelType w:val="hybridMultilevel"/>
    <w:tmpl w:val="D0EEB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35C3"/>
    <w:rsid w:val="000542DB"/>
    <w:rsid w:val="0005441D"/>
    <w:rsid w:val="00054FEC"/>
    <w:rsid w:val="0005651C"/>
    <w:rsid w:val="00061B5C"/>
    <w:rsid w:val="0007347C"/>
    <w:rsid w:val="00084A46"/>
    <w:rsid w:val="00085A2A"/>
    <w:rsid w:val="000874C5"/>
    <w:rsid w:val="00093481"/>
    <w:rsid w:val="000A65E1"/>
    <w:rsid w:val="000B2098"/>
    <w:rsid w:val="000B4AC5"/>
    <w:rsid w:val="000B74C2"/>
    <w:rsid w:val="000C37CD"/>
    <w:rsid w:val="000D267C"/>
    <w:rsid w:val="000D5E18"/>
    <w:rsid w:val="000D79C5"/>
    <w:rsid w:val="000E238C"/>
    <w:rsid w:val="000E3FFE"/>
    <w:rsid w:val="000F7647"/>
    <w:rsid w:val="001005E9"/>
    <w:rsid w:val="00106503"/>
    <w:rsid w:val="001111F2"/>
    <w:rsid w:val="001221DD"/>
    <w:rsid w:val="0012375B"/>
    <w:rsid w:val="00131BFD"/>
    <w:rsid w:val="001336BF"/>
    <w:rsid w:val="001355B6"/>
    <w:rsid w:val="00143801"/>
    <w:rsid w:val="00150DDB"/>
    <w:rsid w:val="00166B0D"/>
    <w:rsid w:val="001726E8"/>
    <w:rsid w:val="001829D1"/>
    <w:rsid w:val="00183267"/>
    <w:rsid w:val="001842EE"/>
    <w:rsid w:val="00185C4D"/>
    <w:rsid w:val="0019692B"/>
    <w:rsid w:val="001A1C58"/>
    <w:rsid w:val="001A2615"/>
    <w:rsid w:val="001A2B06"/>
    <w:rsid w:val="001A37B9"/>
    <w:rsid w:val="001B46D4"/>
    <w:rsid w:val="001B526A"/>
    <w:rsid w:val="001C51E0"/>
    <w:rsid w:val="001D635E"/>
    <w:rsid w:val="001E5F6F"/>
    <w:rsid w:val="001E6B0B"/>
    <w:rsid w:val="001F06BC"/>
    <w:rsid w:val="001F17FC"/>
    <w:rsid w:val="001F2FF3"/>
    <w:rsid w:val="001F3F78"/>
    <w:rsid w:val="00203262"/>
    <w:rsid w:val="00221ABD"/>
    <w:rsid w:val="0023124F"/>
    <w:rsid w:val="0024129E"/>
    <w:rsid w:val="00244322"/>
    <w:rsid w:val="00244E60"/>
    <w:rsid w:val="00245CEE"/>
    <w:rsid w:val="002565C1"/>
    <w:rsid w:val="00257C83"/>
    <w:rsid w:val="002648FA"/>
    <w:rsid w:val="002653F8"/>
    <w:rsid w:val="00267704"/>
    <w:rsid w:val="00273F15"/>
    <w:rsid w:val="002802E1"/>
    <w:rsid w:val="00281D33"/>
    <w:rsid w:val="002922CE"/>
    <w:rsid w:val="002962EB"/>
    <w:rsid w:val="0029651C"/>
    <w:rsid w:val="00296EF9"/>
    <w:rsid w:val="002A01DF"/>
    <w:rsid w:val="002B7785"/>
    <w:rsid w:val="002C7B5F"/>
    <w:rsid w:val="002E01A0"/>
    <w:rsid w:val="002F71DF"/>
    <w:rsid w:val="002F729C"/>
    <w:rsid w:val="00323C61"/>
    <w:rsid w:val="00332EDA"/>
    <w:rsid w:val="003350A4"/>
    <w:rsid w:val="00335B99"/>
    <w:rsid w:val="0035247E"/>
    <w:rsid w:val="003639EF"/>
    <w:rsid w:val="00383793"/>
    <w:rsid w:val="00386EBC"/>
    <w:rsid w:val="00391B22"/>
    <w:rsid w:val="003934E3"/>
    <w:rsid w:val="003A0C97"/>
    <w:rsid w:val="003A2C59"/>
    <w:rsid w:val="003A48E1"/>
    <w:rsid w:val="003A54ED"/>
    <w:rsid w:val="003A600B"/>
    <w:rsid w:val="003B62B6"/>
    <w:rsid w:val="003B7EF6"/>
    <w:rsid w:val="003C7D57"/>
    <w:rsid w:val="003E006F"/>
    <w:rsid w:val="003F11CD"/>
    <w:rsid w:val="003F189A"/>
    <w:rsid w:val="003F1A1A"/>
    <w:rsid w:val="003F3D4B"/>
    <w:rsid w:val="003F3EAB"/>
    <w:rsid w:val="003F40BD"/>
    <w:rsid w:val="003F4CED"/>
    <w:rsid w:val="00403423"/>
    <w:rsid w:val="00411FA8"/>
    <w:rsid w:val="00421215"/>
    <w:rsid w:val="004249C2"/>
    <w:rsid w:val="00426D28"/>
    <w:rsid w:val="00430FBB"/>
    <w:rsid w:val="00435C33"/>
    <w:rsid w:val="00437973"/>
    <w:rsid w:val="00442C28"/>
    <w:rsid w:val="00442F09"/>
    <w:rsid w:val="0044715C"/>
    <w:rsid w:val="00452B9F"/>
    <w:rsid w:val="00453E58"/>
    <w:rsid w:val="00456247"/>
    <w:rsid w:val="00461532"/>
    <w:rsid w:val="004618B0"/>
    <w:rsid w:val="004622F2"/>
    <w:rsid w:val="00466A67"/>
    <w:rsid w:val="0047121E"/>
    <w:rsid w:val="00472722"/>
    <w:rsid w:val="00476EA7"/>
    <w:rsid w:val="00481F38"/>
    <w:rsid w:val="004A27DE"/>
    <w:rsid w:val="004A3F6D"/>
    <w:rsid w:val="004A7396"/>
    <w:rsid w:val="004B54E9"/>
    <w:rsid w:val="004B6EC4"/>
    <w:rsid w:val="004C1189"/>
    <w:rsid w:val="004D373E"/>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3093"/>
    <w:rsid w:val="005B2811"/>
    <w:rsid w:val="005B5D50"/>
    <w:rsid w:val="005B77A4"/>
    <w:rsid w:val="005B7856"/>
    <w:rsid w:val="005C6DE5"/>
    <w:rsid w:val="005C71CA"/>
    <w:rsid w:val="005C7DF6"/>
    <w:rsid w:val="005D5869"/>
    <w:rsid w:val="005D69D1"/>
    <w:rsid w:val="005D7A15"/>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6846"/>
    <w:rsid w:val="00667FF7"/>
    <w:rsid w:val="006862AD"/>
    <w:rsid w:val="006874EC"/>
    <w:rsid w:val="00687EDE"/>
    <w:rsid w:val="00693190"/>
    <w:rsid w:val="006932BB"/>
    <w:rsid w:val="006A38B0"/>
    <w:rsid w:val="006A3A9B"/>
    <w:rsid w:val="006A50C0"/>
    <w:rsid w:val="006B057C"/>
    <w:rsid w:val="006B1158"/>
    <w:rsid w:val="006B5D38"/>
    <w:rsid w:val="006B6FD9"/>
    <w:rsid w:val="006B754E"/>
    <w:rsid w:val="006C3271"/>
    <w:rsid w:val="006C4112"/>
    <w:rsid w:val="006C7F54"/>
    <w:rsid w:val="006D4535"/>
    <w:rsid w:val="006D564E"/>
    <w:rsid w:val="006D638D"/>
    <w:rsid w:val="006F111A"/>
    <w:rsid w:val="006F35CD"/>
    <w:rsid w:val="006F4B1B"/>
    <w:rsid w:val="006F64F8"/>
    <w:rsid w:val="00704183"/>
    <w:rsid w:val="007221AD"/>
    <w:rsid w:val="00723EDE"/>
    <w:rsid w:val="007241DD"/>
    <w:rsid w:val="00731E1C"/>
    <w:rsid w:val="007352ED"/>
    <w:rsid w:val="00740E7D"/>
    <w:rsid w:val="00742C4C"/>
    <w:rsid w:val="007468D2"/>
    <w:rsid w:val="007469D6"/>
    <w:rsid w:val="00751A45"/>
    <w:rsid w:val="0075250D"/>
    <w:rsid w:val="00752E6A"/>
    <w:rsid w:val="00755D11"/>
    <w:rsid w:val="00756E3A"/>
    <w:rsid w:val="00762CB4"/>
    <w:rsid w:val="00766475"/>
    <w:rsid w:val="00766CE9"/>
    <w:rsid w:val="00767B64"/>
    <w:rsid w:val="00772FBA"/>
    <w:rsid w:val="00773002"/>
    <w:rsid w:val="007853F8"/>
    <w:rsid w:val="00785D27"/>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36AD"/>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2D25"/>
    <w:rsid w:val="00993F95"/>
    <w:rsid w:val="009A0AF3"/>
    <w:rsid w:val="009A185F"/>
    <w:rsid w:val="009B3549"/>
    <w:rsid w:val="009C5DA0"/>
    <w:rsid w:val="009C6091"/>
    <w:rsid w:val="009D2617"/>
    <w:rsid w:val="009D5865"/>
    <w:rsid w:val="009D5DC1"/>
    <w:rsid w:val="009F0C9C"/>
    <w:rsid w:val="009F104A"/>
    <w:rsid w:val="009F5B5D"/>
    <w:rsid w:val="009F65BB"/>
    <w:rsid w:val="00A02703"/>
    <w:rsid w:val="00A041A5"/>
    <w:rsid w:val="00A04FB8"/>
    <w:rsid w:val="00A07683"/>
    <w:rsid w:val="00A10986"/>
    <w:rsid w:val="00A2057D"/>
    <w:rsid w:val="00A36D94"/>
    <w:rsid w:val="00A60EEE"/>
    <w:rsid w:val="00A62D32"/>
    <w:rsid w:val="00A645C2"/>
    <w:rsid w:val="00A65E2C"/>
    <w:rsid w:val="00A66EAF"/>
    <w:rsid w:val="00A738F3"/>
    <w:rsid w:val="00A73A8F"/>
    <w:rsid w:val="00A749B6"/>
    <w:rsid w:val="00A830EA"/>
    <w:rsid w:val="00A90AF6"/>
    <w:rsid w:val="00A9168E"/>
    <w:rsid w:val="00AA08FD"/>
    <w:rsid w:val="00AA1D9E"/>
    <w:rsid w:val="00AA2897"/>
    <w:rsid w:val="00AB0700"/>
    <w:rsid w:val="00AC0B56"/>
    <w:rsid w:val="00AC5723"/>
    <w:rsid w:val="00AE05EB"/>
    <w:rsid w:val="00AE0DBB"/>
    <w:rsid w:val="00AE1377"/>
    <w:rsid w:val="00AE3ED6"/>
    <w:rsid w:val="00AE5063"/>
    <w:rsid w:val="00AE6436"/>
    <w:rsid w:val="00AF266B"/>
    <w:rsid w:val="00AF30B1"/>
    <w:rsid w:val="00B11A62"/>
    <w:rsid w:val="00B15065"/>
    <w:rsid w:val="00B16263"/>
    <w:rsid w:val="00B165F7"/>
    <w:rsid w:val="00B17FB7"/>
    <w:rsid w:val="00B3353C"/>
    <w:rsid w:val="00B346B6"/>
    <w:rsid w:val="00B35035"/>
    <w:rsid w:val="00B41BED"/>
    <w:rsid w:val="00B43005"/>
    <w:rsid w:val="00B4385B"/>
    <w:rsid w:val="00B57E32"/>
    <w:rsid w:val="00B621D2"/>
    <w:rsid w:val="00B653F5"/>
    <w:rsid w:val="00B66EF3"/>
    <w:rsid w:val="00B74732"/>
    <w:rsid w:val="00B86677"/>
    <w:rsid w:val="00B969FE"/>
    <w:rsid w:val="00BA1CD4"/>
    <w:rsid w:val="00BA1D02"/>
    <w:rsid w:val="00BC2B00"/>
    <w:rsid w:val="00BD39FB"/>
    <w:rsid w:val="00BE2758"/>
    <w:rsid w:val="00BE2A7B"/>
    <w:rsid w:val="00BE35AA"/>
    <w:rsid w:val="00BF3EE7"/>
    <w:rsid w:val="00C0359C"/>
    <w:rsid w:val="00C103F1"/>
    <w:rsid w:val="00C12A35"/>
    <w:rsid w:val="00C161D5"/>
    <w:rsid w:val="00C204B8"/>
    <w:rsid w:val="00C21B68"/>
    <w:rsid w:val="00C24092"/>
    <w:rsid w:val="00C339A4"/>
    <w:rsid w:val="00C34FD1"/>
    <w:rsid w:val="00C373B4"/>
    <w:rsid w:val="00C52AA3"/>
    <w:rsid w:val="00C5451B"/>
    <w:rsid w:val="00C576FE"/>
    <w:rsid w:val="00C57AC2"/>
    <w:rsid w:val="00C60CC7"/>
    <w:rsid w:val="00C641E9"/>
    <w:rsid w:val="00C927F2"/>
    <w:rsid w:val="00C95A62"/>
    <w:rsid w:val="00C960DE"/>
    <w:rsid w:val="00CA1F73"/>
    <w:rsid w:val="00CA3822"/>
    <w:rsid w:val="00CA6FA2"/>
    <w:rsid w:val="00CA788C"/>
    <w:rsid w:val="00CB0813"/>
    <w:rsid w:val="00CB24C2"/>
    <w:rsid w:val="00CB38D7"/>
    <w:rsid w:val="00CD26AC"/>
    <w:rsid w:val="00CE087F"/>
    <w:rsid w:val="00CE2A51"/>
    <w:rsid w:val="00CE48C8"/>
    <w:rsid w:val="00CE5441"/>
    <w:rsid w:val="00CE6D18"/>
    <w:rsid w:val="00CF71B4"/>
    <w:rsid w:val="00D0696F"/>
    <w:rsid w:val="00D10D98"/>
    <w:rsid w:val="00D128B0"/>
    <w:rsid w:val="00D14B43"/>
    <w:rsid w:val="00D17FE3"/>
    <w:rsid w:val="00D23AD0"/>
    <w:rsid w:val="00D24DE1"/>
    <w:rsid w:val="00D25293"/>
    <w:rsid w:val="00D26F9E"/>
    <w:rsid w:val="00D369F6"/>
    <w:rsid w:val="00D37F9B"/>
    <w:rsid w:val="00D426DA"/>
    <w:rsid w:val="00D61873"/>
    <w:rsid w:val="00D61B85"/>
    <w:rsid w:val="00D6500F"/>
    <w:rsid w:val="00D70A77"/>
    <w:rsid w:val="00D71711"/>
    <w:rsid w:val="00D74382"/>
    <w:rsid w:val="00D74832"/>
    <w:rsid w:val="00D74FC5"/>
    <w:rsid w:val="00D76E29"/>
    <w:rsid w:val="00D849FF"/>
    <w:rsid w:val="00D94ED8"/>
    <w:rsid w:val="00DA0BDC"/>
    <w:rsid w:val="00DA4E75"/>
    <w:rsid w:val="00DB3DA2"/>
    <w:rsid w:val="00DB59D7"/>
    <w:rsid w:val="00DB75E0"/>
    <w:rsid w:val="00DD7501"/>
    <w:rsid w:val="00DE6494"/>
    <w:rsid w:val="00DF1F1C"/>
    <w:rsid w:val="00DF1FFF"/>
    <w:rsid w:val="00DF24A7"/>
    <w:rsid w:val="00DF264B"/>
    <w:rsid w:val="00DF79D0"/>
    <w:rsid w:val="00E06306"/>
    <w:rsid w:val="00E102C5"/>
    <w:rsid w:val="00E10A63"/>
    <w:rsid w:val="00E154EB"/>
    <w:rsid w:val="00E2469A"/>
    <w:rsid w:val="00E32382"/>
    <w:rsid w:val="00E34865"/>
    <w:rsid w:val="00E373FB"/>
    <w:rsid w:val="00E40762"/>
    <w:rsid w:val="00E4156C"/>
    <w:rsid w:val="00E45078"/>
    <w:rsid w:val="00E50654"/>
    <w:rsid w:val="00E57829"/>
    <w:rsid w:val="00E65C78"/>
    <w:rsid w:val="00E65E8A"/>
    <w:rsid w:val="00E67E28"/>
    <w:rsid w:val="00E70288"/>
    <w:rsid w:val="00E843C3"/>
    <w:rsid w:val="00E84932"/>
    <w:rsid w:val="00E8521A"/>
    <w:rsid w:val="00E93D15"/>
    <w:rsid w:val="00EA29AA"/>
    <w:rsid w:val="00EB6AA1"/>
    <w:rsid w:val="00EC171E"/>
    <w:rsid w:val="00EC5D81"/>
    <w:rsid w:val="00ED344E"/>
    <w:rsid w:val="00EE2CDE"/>
    <w:rsid w:val="00EE300B"/>
    <w:rsid w:val="00EE37B5"/>
    <w:rsid w:val="00EE5AF4"/>
    <w:rsid w:val="00EF2020"/>
    <w:rsid w:val="00F05D20"/>
    <w:rsid w:val="00F12F2E"/>
    <w:rsid w:val="00F15259"/>
    <w:rsid w:val="00F175D1"/>
    <w:rsid w:val="00F17697"/>
    <w:rsid w:val="00F3479A"/>
    <w:rsid w:val="00F363E4"/>
    <w:rsid w:val="00F41641"/>
    <w:rsid w:val="00F47720"/>
    <w:rsid w:val="00F60C74"/>
    <w:rsid w:val="00F61564"/>
    <w:rsid w:val="00F61D4C"/>
    <w:rsid w:val="00F67C66"/>
    <w:rsid w:val="00F779A4"/>
    <w:rsid w:val="00F927B5"/>
    <w:rsid w:val="00FA0083"/>
    <w:rsid w:val="00FA12D4"/>
    <w:rsid w:val="00FA759C"/>
    <w:rsid w:val="00FB0AF3"/>
    <w:rsid w:val="00FB4833"/>
    <w:rsid w:val="00FC3417"/>
    <w:rsid w:val="00FC5855"/>
    <w:rsid w:val="00FC7327"/>
    <w:rsid w:val="00FD03F5"/>
    <w:rsid w:val="00FF1E62"/>
    <w:rsid w:val="00FF5AD4"/>
    <w:rsid w:val="00FF5CE7"/>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uiPriority w:val="99"/>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paragraph" w:customStyle="1" w:styleId="Body">
    <w:name w:val="Body"/>
    <w:rsid w:val="002F71D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2015-10-13T15:50:00Z</cp:lastPrinted>
  <dcterms:created xsi:type="dcterms:W3CDTF">2015-12-08T11:14:00Z</dcterms:created>
  <dcterms:modified xsi:type="dcterms:W3CDTF">2015-12-08T11:14:00Z</dcterms:modified>
</cp:coreProperties>
</file>