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0A" w:rsidRPr="00481CCA" w:rsidRDefault="00C14B0A" w:rsidP="00C14B0A">
      <w:pPr>
        <w:spacing w:after="0" w:line="240" w:lineRule="auto"/>
        <w:jc w:val="center"/>
        <w:rPr>
          <w:rFonts w:ascii="Arial" w:eastAsia="Calibri" w:hAnsi="Arial" w:cs="Arial"/>
          <w:b/>
          <w:sz w:val="24"/>
          <w:szCs w:val="24"/>
        </w:rPr>
      </w:pPr>
      <w:r>
        <w:rPr>
          <w:rFonts w:ascii="Times New Roman"/>
          <w:noProof/>
          <w:lang w:eastAsia="en-ZA"/>
        </w:rPr>
        <w:drawing>
          <wp:inline distT="0" distB="0" distL="0" distR="0" wp14:anchorId="46438FE1" wp14:editId="28F395AA">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6483" cy="947737"/>
                    </a:xfrm>
                    <a:prstGeom prst="rect">
                      <a:avLst/>
                    </a:prstGeom>
                  </pic:spPr>
                </pic:pic>
              </a:graphicData>
            </a:graphic>
          </wp:inline>
        </w:drawing>
      </w:r>
    </w:p>
    <w:p w:rsidR="00C14B0A" w:rsidRDefault="00C14B0A" w:rsidP="00C14B0A">
      <w:pPr>
        <w:spacing w:after="0" w:line="240" w:lineRule="auto"/>
        <w:jc w:val="center"/>
        <w:rPr>
          <w:rFonts w:ascii="Arial" w:eastAsia="Calibri" w:hAnsi="Arial" w:cs="Arial"/>
          <w:b/>
          <w:sz w:val="24"/>
          <w:szCs w:val="24"/>
        </w:rPr>
      </w:pPr>
    </w:p>
    <w:p w:rsidR="00C14B0A" w:rsidRPr="004648D1" w:rsidRDefault="00C14B0A" w:rsidP="00C14B0A">
      <w:pPr>
        <w:spacing w:line="161" w:lineRule="exact"/>
        <w:ind w:left="2795" w:right="2756"/>
        <w:jc w:val="center"/>
        <w:rPr>
          <w:bCs/>
          <w:sz w:val="14"/>
        </w:rPr>
      </w:pPr>
      <w:r w:rsidRPr="004648D1">
        <w:rPr>
          <w:bCs/>
          <w:color w:val="007F41"/>
          <w:w w:val="105"/>
          <w:sz w:val="14"/>
        </w:rPr>
        <w:t>MINIST</w:t>
      </w:r>
      <w:r>
        <w:rPr>
          <w:bCs/>
          <w:color w:val="007F41"/>
          <w:w w:val="105"/>
          <w:sz w:val="14"/>
        </w:rPr>
        <w:t>RY</w:t>
      </w:r>
    </w:p>
    <w:p w:rsidR="00C14B0A" w:rsidRPr="002823A6" w:rsidRDefault="00C14B0A" w:rsidP="00C14B0A">
      <w:pPr>
        <w:ind w:left="2797" w:right="2756"/>
        <w:jc w:val="center"/>
        <w:rPr>
          <w:bCs/>
          <w:sz w:val="14"/>
        </w:rPr>
      </w:pPr>
      <w:r w:rsidRPr="004648D1">
        <w:rPr>
          <w:bCs/>
          <w:color w:val="007F41"/>
          <w:w w:val="105"/>
          <w:sz w:val="14"/>
        </w:rPr>
        <w:t>AGRICULTURE, LAND REFORM AND RURAL DEVELOPMENT REPUBLIC OF SOUTH AFRICA</w:t>
      </w:r>
    </w:p>
    <w:p w:rsidR="00EE542D" w:rsidRDefault="00EE542D" w:rsidP="00EE542D">
      <w:pPr>
        <w:spacing w:after="0" w:line="240" w:lineRule="auto"/>
        <w:jc w:val="center"/>
        <w:rPr>
          <w:rFonts w:ascii="Arial" w:eastAsia="Calibri" w:hAnsi="Arial" w:cs="Arial"/>
          <w:b/>
          <w:sz w:val="24"/>
          <w:szCs w:val="24"/>
        </w:rPr>
      </w:pPr>
    </w:p>
    <w:p w:rsidR="00C14B0A" w:rsidRDefault="00EE542D" w:rsidP="00EE542D">
      <w:pPr>
        <w:spacing w:after="0" w:line="240" w:lineRule="auto"/>
        <w:jc w:val="center"/>
        <w:rPr>
          <w:rFonts w:ascii="Arial" w:eastAsia="Calibri" w:hAnsi="Arial" w:cs="Arial"/>
          <w:b/>
          <w:sz w:val="24"/>
          <w:szCs w:val="24"/>
        </w:rPr>
      </w:pPr>
      <w:r>
        <w:rPr>
          <w:rFonts w:ascii="Arial" w:eastAsia="Calibri" w:hAnsi="Arial" w:cs="Arial"/>
          <w:b/>
          <w:sz w:val="24"/>
          <w:szCs w:val="24"/>
        </w:rPr>
        <w:t xml:space="preserve">NATIONAL ASSEMBLY </w:t>
      </w:r>
    </w:p>
    <w:p w:rsidR="00EE542D" w:rsidRDefault="00EE542D" w:rsidP="00EE542D">
      <w:pPr>
        <w:spacing w:after="0" w:line="240" w:lineRule="auto"/>
        <w:jc w:val="center"/>
        <w:rPr>
          <w:rFonts w:ascii="Arial" w:eastAsia="Calibri" w:hAnsi="Arial" w:cs="Arial"/>
          <w:b/>
          <w:sz w:val="24"/>
          <w:szCs w:val="24"/>
        </w:rPr>
      </w:pPr>
    </w:p>
    <w:p w:rsidR="00C14B0A" w:rsidRPr="00481CCA" w:rsidRDefault="00C14B0A" w:rsidP="00C14B0A">
      <w:pPr>
        <w:spacing w:after="0" w:line="240" w:lineRule="auto"/>
        <w:jc w:val="center"/>
        <w:rPr>
          <w:rFonts w:ascii="Arial" w:eastAsia="Calibri" w:hAnsi="Arial" w:cs="Arial"/>
          <w:b/>
          <w:sz w:val="24"/>
          <w:szCs w:val="24"/>
        </w:rPr>
      </w:pPr>
      <w:r w:rsidRPr="00481CCA">
        <w:rPr>
          <w:rFonts w:ascii="Arial" w:eastAsia="Calibri" w:hAnsi="Arial" w:cs="Arial"/>
          <w:b/>
          <w:sz w:val="24"/>
          <w:szCs w:val="24"/>
        </w:rPr>
        <w:t>WRITTEN REPLY</w:t>
      </w:r>
    </w:p>
    <w:p w:rsidR="00C14B0A" w:rsidRPr="00B0078D" w:rsidRDefault="00C14B0A" w:rsidP="00C14B0A">
      <w:pPr>
        <w:spacing w:before="100" w:beforeAutospacing="1" w:after="100" w:afterAutospacing="1"/>
        <w:jc w:val="center"/>
        <w:rPr>
          <w:rFonts w:ascii="Arial" w:hAnsi="Arial" w:cs="Arial"/>
          <w:b/>
          <w:bCs/>
          <w:sz w:val="24"/>
          <w:szCs w:val="24"/>
        </w:rPr>
      </w:pPr>
      <w:r w:rsidRPr="00481CCA">
        <w:rPr>
          <w:rFonts w:ascii="Arial" w:eastAsia="Calibri" w:hAnsi="Arial" w:cs="Arial"/>
          <w:b/>
          <w:sz w:val="24"/>
          <w:szCs w:val="24"/>
        </w:rPr>
        <w:t xml:space="preserve">QUESTION </w:t>
      </w:r>
      <w:r>
        <w:rPr>
          <w:rFonts w:ascii="Arial" w:eastAsia="Calibri" w:hAnsi="Arial" w:cs="Arial"/>
          <w:b/>
          <w:sz w:val="24"/>
          <w:szCs w:val="24"/>
        </w:rPr>
        <w:t>385</w:t>
      </w:r>
      <w:r w:rsidRPr="00481CCA">
        <w:rPr>
          <w:rFonts w:ascii="Arial" w:eastAsia="Calibri" w:hAnsi="Arial" w:cs="Arial"/>
          <w:b/>
          <w:sz w:val="24"/>
          <w:szCs w:val="24"/>
        </w:rPr>
        <w:t xml:space="preserve"> /</w:t>
      </w:r>
      <w:r w:rsidRPr="00481CCA">
        <w:rPr>
          <w:rFonts w:ascii="Arial" w:eastAsia="Calibri" w:hAnsi="Arial" w:cs="Times New Roman"/>
          <w:b/>
          <w:sz w:val="24"/>
          <w:szCs w:val="24"/>
          <w:lang w:val="en-GB"/>
        </w:rPr>
        <w:t xml:space="preserve"> </w:t>
      </w:r>
      <w:r w:rsidRPr="002D3C55">
        <w:rPr>
          <w:rFonts w:ascii="Arial" w:hAnsi="Arial" w:cs="Arial"/>
          <w:b/>
          <w:bCs/>
          <w:sz w:val="24"/>
          <w:szCs w:val="24"/>
        </w:rPr>
        <w:t>NW1</w:t>
      </w:r>
      <w:r>
        <w:rPr>
          <w:rFonts w:ascii="Arial" w:hAnsi="Arial" w:cs="Arial"/>
          <w:b/>
          <w:bCs/>
          <w:sz w:val="24"/>
          <w:szCs w:val="24"/>
        </w:rPr>
        <w:t>357</w:t>
      </w:r>
      <w:r w:rsidRPr="002D3C55">
        <w:rPr>
          <w:rFonts w:ascii="Arial" w:hAnsi="Arial" w:cs="Arial"/>
          <w:b/>
          <w:bCs/>
          <w:sz w:val="24"/>
          <w:szCs w:val="24"/>
        </w:rPr>
        <w:t>E</w:t>
      </w:r>
    </w:p>
    <w:p w:rsidR="00C14B0A" w:rsidRDefault="00C14B0A" w:rsidP="00C14B0A">
      <w:pPr>
        <w:spacing w:after="0" w:line="240" w:lineRule="auto"/>
        <w:ind w:left="567" w:hanging="567"/>
        <w:jc w:val="center"/>
        <w:outlineLvl w:val="0"/>
        <w:rPr>
          <w:rFonts w:ascii="Arial" w:hAnsi="Arial" w:cs="Arial"/>
          <w:b/>
          <w:noProof/>
          <w:sz w:val="24"/>
          <w:szCs w:val="24"/>
          <w:lang w:val="en-GB"/>
        </w:rPr>
      </w:pPr>
      <w:r w:rsidRPr="00AE3B9A">
        <w:rPr>
          <w:rFonts w:ascii="Arial" w:hAnsi="Arial" w:cs="Arial"/>
          <w:b/>
          <w:noProof/>
          <w:sz w:val="24"/>
          <w:szCs w:val="24"/>
          <w:lang w:val="en-GB"/>
        </w:rPr>
        <w:t>Mrs A Steyn (DA) to ask the Minister of Agriculture, Land Reform and Rural Development</w:t>
      </w:r>
      <w:r w:rsidRPr="00AE3B9A">
        <w:rPr>
          <w:rFonts w:ascii="Arial" w:hAnsi="Arial" w:cs="Arial"/>
          <w:b/>
          <w:noProof/>
          <w:sz w:val="24"/>
          <w:szCs w:val="24"/>
          <w:lang w:val="en-GB"/>
        </w:rPr>
        <w:fldChar w:fldCharType="begin"/>
      </w:r>
      <w:r w:rsidRPr="00AE3B9A">
        <w:rPr>
          <w:rFonts w:ascii="Arial" w:hAnsi="Arial" w:cs="Arial"/>
          <w:sz w:val="24"/>
          <w:szCs w:val="24"/>
        </w:rPr>
        <w:instrText xml:space="preserve"> XE "</w:instrText>
      </w:r>
      <w:r w:rsidRPr="00AE3B9A">
        <w:rPr>
          <w:rFonts w:ascii="Arial" w:hAnsi="Arial" w:cs="Arial"/>
          <w:b/>
          <w:noProof/>
          <w:sz w:val="24"/>
          <w:szCs w:val="24"/>
          <w:lang w:val="en-GB"/>
        </w:rPr>
        <w:instrText>Agriculture, Land Reform and Rural Development</w:instrText>
      </w:r>
      <w:r w:rsidRPr="00AE3B9A">
        <w:rPr>
          <w:rFonts w:ascii="Arial" w:hAnsi="Arial" w:cs="Arial"/>
          <w:sz w:val="24"/>
          <w:szCs w:val="24"/>
        </w:rPr>
        <w:instrText xml:space="preserve">" </w:instrText>
      </w:r>
      <w:r w:rsidRPr="00AE3B9A">
        <w:rPr>
          <w:rFonts w:ascii="Arial" w:hAnsi="Arial" w:cs="Arial"/>
          <w:b/>
          <w:noProof/>
          <w:sz w:val="24"/>
          <w:szCs w:val="24"/>
          <w:lang w:val="en-GB"/>
        </w:rPr>
        <w:fldChar w:fldCharType="end"/>
      </w:r>
      <w:r w:rsidRPr="00AE3B9A">
        <w:rPr>
          <w:rFonts w:ascii="Arial" w:hAnsi="Arial" w:cs="Arial"/>
          <w:b/>
          <w:noProof/>
          <w:sz w:val="24"/>
          <w:szCs w:val="24"/>
          <w:lang w:val="en-GB"/>
        </w:rPr>
        <w:t>:</w:t>
      </w:r>
    </w:p>
    <w:p w:rsidR="00C14B0A" w:rsidRPr="002823A6" w:rsidRDefault="00C14B0A" w:rsidP="00C14B0A">
      <w:pPr>
        <w:ind w:left="720" w:hanging="720"/>
        <w:jc w:val="center"/>
        <w:rPr>
          <w:rFonts w:ascii="Arial" w:hAnsi="Arial" w:cs="Arial"/>
          <w:sz w:val="24"/>
          <w:szCs w:val="24"/>
        </w:rPr>
      </w:pPr>
    </w:p>
    <w:p w:rsidR="00C14B0A" w:rsidRPr="00C14B0A" w:rsidRDefault="00C14B0A" w:rsidP="00C14B0A">
      <w:pPr>
        <w:spacing w:before="120" w:after="60" w:line="360" w:lineRule="auto"/>
        <w:outlineLvl w:val="0"/>
        <w:rPr>
          <w:rFonts w:ascii="Arial" w:eastAsia="Calibri" w:hAnsi="Arial" w:cs="Arial"/>
          <w:b/>
          <w:bCs/>
          <w:caps/>
          <w:sz w:val="24"/>
          <w:szCs w:val="24"/>
          <w:u w:val="single"/>
        </w:rPr>
      </w:pPr>
      <w:r w:rsidRPr="00481CCA">
        <w:rPr>
          <w:rFonts w:ascii="Arial" w:eastAsia="Calibri" w:hAnsi="Arial" w:cs="Arial"/>
          <w:b/>
          <w:bCs/>
          <w:caps/>
          <w:sz w:val="24"/>
          <w:szCs w:val="24"/>
          <w:u w:val="single"/>
        </w:rPr>
        <w:t>QUESTION:</w:t>
      </w:r>
    </w:p>
    <w:p w:rsidR="00C14B0A" w:rsidRPr="00AE3B9A" w:rsidRDefault="00C14B0A" w:rsidP="00C14B0A">
      <w:pPr>
        <w:spacing w:after="0" w:line="240" w:lineRule="auto"/>
        <w:ind w:left="720" w:hanging="720"/>
        <w:jc w:val="both"/>
        <w:outlineLvl w:val="0"/>
        <w:rPr>
          <w:rFonts w:ascii="Arial" w:hAnsi="Arial" w:cs="Arial"/>
          <w:b/>
          <w:noProof/>
          <w:sz w:val="24"/>
          <w:szCs w:val="24"/>
          <w:lang w:val="en-GB"/>
        </w:rPr>
      </w:pPr>
    </w:p>
    <w:p w:rsidR="00C14B0A" w:rsidRPr="00AE3B9A" w:rsidRDefault="00C14B0A" w:rsidP="007E544B">
      <w:pPr>
        <w:pStyle w:val="ListParagraph"/>
        <w:numPr>
          <w:ilvl w:val="0"/>
          <w:numId w:val="1"/>
        </w:numPr>
        <w:spacing w:after="0" w:line="240" w:lineRule="auto"/>
        <w:ind w:left="142" w:hanging="142"/>
        <w:jc w:val="both"/>
        <w:rPr>
          <w:rFonts w:ascii="Arial" w:hAnsi="Arial" w:cs="Arial"/>
          <w:sz w:val="24"/>
          <w:szCs w:val="24"/>
        </w:rPr>
      </w:pPr>
      <w:r w:rsidRPr="00AE3B9A">
        <w:rPr>
          <w:rFonts w:ascii="Arial" w:hAnsi="Arial" w:cs="Arial"/>
          <w:sz w:val="24"/>
          <w:szCs w:val="24"/>
        </w:rPr>
        <w:t>What (a) number of investigations undertaken by her department are currently underway and (b) are the reasons for each specified investigation;</w:t>
      </w:r>
    </w:p>
    <w:p w:rsidR="00C14B0A" w:rsidRPr="00AE3B9A" w:rsidRDefault="00C14B0A" w:rsidP="00C14B0A">
      <w:pPr>
        <w:pStyle w:val="ListParagraph"/>
        <w:spacing w:after="0" w:line="240" w:lineRule="auto"/>
        <w:ind w:left="1080"/>
        <w:jc w:val="both"/>
        <w:rPr>
          <w:rFonts w:ascii="Arial" w:hAnsi="Arial" w:cs="Arial"/>
          <w:sz w:val="24"/>
          <w:szCs w:val="24"/>
        </w:rPr>
      </w:pPr>
    </w:p>
    <w:p w:rsidR="00C14B0A" w:rsidRPr="00AE3B9A" w:rsidRDefault="00C14B0A" w:rsidP="00C14B0A">
      <w:pPr>
        <w:spacing w:after="0" w:line="240" w:lineRule="auto"/>
        <w:ind w:left="567" w:hanging="567"/>
        <w:jc w:val="both"/>
        <w:rPr>
          <w:rFonts w:ascii="Arial" w:hAnsi="Arial" w:cs="Arial"/>
          <w:b/>
          <w:noProof/>
          <w:sz w:val="24"/>
          <w:szCs w:val="24"/>
          <w:lang w:val="af-ZA"/>
        </w:rPr>
      </w:pPr>
      <w:r w:rsidRPr="00EE542D">
        <w:rPr>
          <w:rFonts w:ascii="Arial" w:hAnsi="Arial" w:cs="Arial"/>
          <w:b/>
          <w:sz w:val="24"/>
          <w:szCs w:val="24"/>
        </w:rPr>
        <w:t>(2)</w:t>
      </w:r>
      <w:r w:rsidRPr="00AE3B9A">
        <w:rPr>
          <w:rFonts w:ascii="Arial" w:hAnsi="Arial" w:cs="Arial"/>
          <w:sz w:val="24"/>
          <w:szCs w:val="24"/>
        </w:rPr>
        <w:tab/>
        <w:t>whether she will make the reports of each investigation public; if not, why not; if so, by what date?</w:t>
      </w:r>
      <w:r>
        <w:rPr>
          <w:rFonts w:ascii="Arial" w:hAnsi="Arial" w:cs="Arial"/>
          <w:sz w:val="24"/>
          <w:szCs w:val="24"/>
        </w:rPr>
        <w:t xml:space="preserve"> </w:t>
      </w:r>
      <w:r w:rsidRPr="00AE3B9A">
        <w:rPr>
          <w:rFonts w:ascii="Arial" w:hAnsi="Arial" w:cs="Arial"/>
          <w:b/>
          <w:noProof/>
          <w:sz w:val="24"/>
          <w:szCs w:val="24"/>
          <w:lang w:val="af-ZA"/>
        </w:rPr>
        <w:t>NW1357E</w:t>
      </w:r>
    </w:p>
    <w:p w:rsidR="00C14B0A" w:rsidRPr="00AE3B9A" w:rsidRDefault="00C14B0A" w:rsidP="00C14B0A">
      <w:pPr>
        <w:spacing w:after="0" w:line="240" w:lineRule="auto"/>
        <w:jc w:val="both"/>
        <w:rPr>
          <w:rFonts w:ascii="Arial" w:hAnsi="Arial" w:cs="Arial"/>
          <w:sz w:val="24"/>
          <w:szCs w:val="24"/>
        </w:rPr>
      </w:pPr>
    </w:p>
    <w:p w:rsidR="00C14B0A" w:rsidRPr="00AE3B9A" w:rsidRDefault="00C14B0A" w:rsidP="00C14B0A">
      <w:pPr>
        <w:spacing w:after="0" w:line="240" w:lineRule="auto"/>
        <w:ind w:left="567" w:hanging="567"/>
        <w:jc w:val="both"/>
        <w:rPr>
          <w:rFonts w:ascii="Arial" w:hAnsi="Arial" w:cs="Arial"/>
          <w:sz w:val="24"/>
          <w:szCs w:val="24"/>
        </w:rPr>
      </w:pPr>
      <w:r w:rsidRPr="00AE3B9A">
        <w:rPr>
          <w:rFonts w:ascii="Arial" w:hAnsi="Arial" w:cs="Arial"/>
          <w:sz w:val="24"/>
          <w:szCs w:val="24"/>
        </w:rPr>
        <w:tab/>
      </w:r>
      <w:r w:rsidRPr="00AE3B9A">
        <w:rPr>
          <w:rFonts w:ascii="Arial" w:hAnsi="Arial" w:cs="Arial"/>
          <w:noProof/>
          <w:sz w:val="24"/>
          <w:szCs w:val="24"/>
          <w:lang w:val="af-ZA"/>
        </w:rPr>
        <w:tab/>
      </w:r>
      <w:r w:rsidRPr="00AE3B9A">
        <w:rPr>
          <w:rFonts w:ascii="Arial" w:hAnsi="Arial" w:cs="Arial"/>
          <w:noProof/>
          <w:sz w:val="24"/>
          <w:szCs w:val="24"/>
          <w:lang w:val="af-ZA"/>
        </w:rPr>
        <w:tab/>
      </w:r>
      <w:r w:rsidRPr="00AE3B9A">
        <w:rPr>
          <w:rFonts w:ascii="Arial" w:hAnsi="Arial" w:cs="Arial"/>
          <w:noProof/>
          <w:sz w:val="24"/>
          <w:szCs w:val="24"/>
          <w:lang w:val="af-ZA"/>
        </w:rPr>
        <w:tab/>
      </w:r>
      <w:r w:rsidRPr="00AE3B9A">
        <w:rPr>
          <w:rFonts w:ascii="Arial" w:hAnsi="Arial" w:cs="Arial"/>
          <w:noProof/>
          <w:sz w:val="24"/>
          <w:szCs w:val="24"/>
          <w:lang w:val="af-ZA"/>
        </w:rPr>
        <w:tab/>
      </w:r>
      <w:r w:rsidRPr="00AE3B9A">
        <w:rPr>
          <w:rFonts w:ascii="Arial" w:hAnsi="Arial" w:cs="Arial"/>
          <w:noProof/>
          <w:sz w:val="24"/>
          <w:szCs w:val="24"/>
          <w:lang w:val="af-ZA"/>
        </w:rPr>
        <w:tab/>
      </w:r>
      <w:r w:rsidRPr="00AE3B9A">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t xml:space="preserve"> </w:t>
      </w:r>
    </w:p>
    <w:p w:rsidR="00C14B0A" w:rsidRPr="00B0078D" w:rsidRDefault="00C14B0A" w:rsidP="00C14B0A">
      <w:pPr>
        <w:tabs>
          <w:tab w:val="left" w:pos="567"/>
        </w:tabs>
        <w:spacing w:after="0" w:line="360" w:lineRule="auto"/>
        <w:jc w:val="both"/>
        <w:rPr>
          <w:rFonts w:ascii="Arial" w:eastAsia="Calibri" w:hAnsi="Arial" w:cs="Arial"/>
          <w:b/>
          <w:sz w:val="24"/>
          <w:szCs w:val="24"/>
        </w:rPr>
      </w:pPr>
      <w:r w:rsidRPr="00B0078D">
        <w:rPr>
          <w:rFonts w:ascii="Arial" w:eastAsia="Calibri" w:hAnsi="Arial" w:cs="Arial"/>
          <w:b/>
          <w:sz w:val="24"/>
          <w:szCs w:val="24"/>
          <w:u w:val="single"/>
        </w:rPr>
        <w:t>REPLY</w:t>
      </w:r>
      <w:r w:rsidRPr="00B0078D">
        <w:rPr>
          <w:rFonts w:ascii="Arial" w:eastAsia="Calibri" w:hAnsi="Arial" w:cs="Arial"/>
          <w:b/>
          <w:sz w:val="24"/>
          <w:szCs w:val="24"/>
        </w:rPr>
        <w:t>:</w:t>
      </w:r>
    </w:p>
    <w:p w:rsidR="00CC5328" w:rsidRDefault="00CC5328"/>
    <w:p w:rsidR="007E544B" w:rsidRPr="00EE542D" w:rsidRDefault="007E544B">
      <w:pPr>
        <w:rPr>
          <w:rFonts w:ascii="Arial" w:hAnsi="Arial" w:cs="Arial"/>
          <w:b/>
          <w:sz w:val="24"/>
          <w:szCs w:val="24"/>
          <w:u w:val="single"/>
        </w:rPr>
      </w:pPr>
      <w:r w:rsidRPr="00EE542D">
        <w:rPr>
          <w:rFonts w:ascii="Arial" w:hAnsi="Arial" w:cs="Arial"/>
          <w:b/>
          <w:sz w:val="24"/>
          <w:szCs w:val="24"/>
          <w:u w:val="single"/>
        </w:rPr>
        <w:t>AGRICULTURE</w:t>
      </w:r>
    </w:p>
    <w:p w:rsidR="00C14B0A" w:rsidRPr="007E544B" w:rsidRDefault="007E544B" w:rsidP="007E544B">
      <w:pPr>
        <w:spacing w:line="360" w:lineRule="auto"/>
        <w:jc w:val="both"/>
        <w:rPr>
          <w:rFonts w:ascii="Arial" w:hAnsi="Arial" w:cs="Arial"/>
          <w:sz w:val="24"/>
          <w:szCs w:val="24"/>
        </w:rPr>
      </w:pPr>
      <w:r w:rsidRPr="007E544B">
        <w:rPr>
          <w:rFonts w:ascii="Arial" w:hAnsi="Arial" w:cs="Arial"/>
          <w:b/>
          <w:sz w:val="24"/>
          <w:szCs w:val="24"/>
        </w:rPr>
        <w:t>1(a)</w:t>
      </w:r>
      <w:r w:rsidRPr="007E544B">
        <w:rPr>
          <w:rFonts w:ascii="Arial" w:hAnsi="Arial" w:cs="Arial"/>
          <w:sz w:val="24"/>
          <w:szCs w:val="24"/>
        </w:rPr>
        <w:t xml:space="preserve"> </w:t>
      </w:r>
      <w:r w:rsidR="00C14B0A" w:rsidRPr="007E544B">
        <w:rPr>
          <w:rFonts w:ascii="Arial" w:hAnsi="Arial" w:cs="Arial"/>
          <w:sz w:val="24"/>
          <w:szCs w:val="24"/>
        </w:rPr>
        <w:t xml:space="preserve">Cabinet invoked Section 100 (1) of the Constitution of South Africa on the Provincial Administration of the North West Province in May 2019. President </w:t>
      </w:r>
      <w:proofErr w:type="spellStart"/>
      <w:r w:rsidR="00C14B0A" w:rsidRPr="007E544B">
        <w:rPr>
          <w:rFonts w:ascii="Arial" w:hAnsi="Arial" w:cs="Arial"/>
          <w:sz w:val="24"/>
          <w:szCs w:val="24"/>
        </w:rPr>
        <w:t>Ramaphosa</w:t>
      </w:r>
      <w:proofErr w:type="spellEnd"/>
      <w:r w:rsidR="00C14B0A" w:rsidRPr="007E544B">
        <w:rPr>
          <w:rFonts w:ascii="Arial" w:hAnsi="Arial" w:cs="Arial"/>
          <w:sz w:val="24"/>
          <w:szCs w:val="24"/>
        </w:rPr>
        <w:t xml:space="preserve"> then established an Inter-Ministerial Task Team (IMTT), chaired by Minister </w:t>
      </w:r>
      <w:proofErr w:type="spellStart"/>
      <w:r w:rsidR="00C14B0A" w:rsidRPr="007E544B">
        <w:rPr>
          <w:rFonts w:ascii="Arial" w:hAnsi="Arial" w:cs="Arial"/>
          <w:sz w:val="24"/>
          <w:szCs w:val="24"/>
        </w:rPr>
        <w:t>Nkosazana</w:t>
      </w:r>
      <w:proofErr w:type="spellEnd"/>
      <w:r w:rsidR="00C14B0A" w:rsidRPr="007E544B">
        <w:rPr>
          <w:rFonts w:ascii="Arial" w:hAnsi="Arial" w:cs="Arial"/>
          <w:sz w:val="24"/>
          <w:szCs w:val="24"/>
        </w:rPr>
        <w:t xml:space="preserve"> </w:t>
      </w:r>
      <w:proofErr w:type="spellStart"/>
      <w:r w:rsidR="00C14B0A" w:rsidRPr="007E544B">
        <w:rPr>
          <w:rFonts w:ascii="Arial" w:hAnsi="Arial" w:cs="Arial"/>
          <w:sz w:val="24"/>
          <w:szCs w:val="24"/>
        </w:rPr>
        <w:t>Dlamini</w:t>
      </w:r>
      <w:proofErr w:type="spellEnd"/>
      <w:r w:rsidR="00C14B0A" w:rsidRPr="007E544B">
        <w:rPr>
          <w:rFonts w:ascii="Arial" w:hAnsi="Arial" w:cs="Arial"/>
          <w:sz w:val="24"/>
          <w:szCs w:val="24"/>
        </w:rPr>
        <w:t xml:space="preserve">-Zuma, to address matters relating to the administration in North West.  The IMTT was supported by the Technical Task Team (TTT) comprising of Directors-General (DGs).  The TTT recommended that a forensic audit and investigation be conducted into the appointment and operations of </w:t>
      </w:r>
      <w:proofErr w:type="spellStart"/>
      <w:r w:rsidR="00C14B0A" w:rsidRPr="007E544B">
        <w:rPr>
          <w:rFonts w:ascii="Arial" w:hAnsi="Arial" w:cs="Arial"/>
          <w:sz w:val="24"/>
          <w:szCs w:val="24"/>
        </w:rPr>
        <w:t>Agridelight</w:t>
      </w:r>
      <w:proofErr w:type="spellEnd"/>
      <w:r w:rsidR="00C14B0A" w:rsidRPr="007E544B">
        <w:rPr>
          <w:rFonts w:ascii="Arial" w:hAnsi="Arial" w:cs="Arial"/>
          <w:sz w:val="24"/>
          <w:szCs w:val="24"/>
        </w:rPr>
        <w:t>, which was an implementing agent for North West Department of Rural, Environment and Agricultural Development (READ) projects.</w:t>
      </w:r>
    </w:p>
    <w:p w:rsidR="00C14B0A" w:rsidRDefault="00C14B0A" w:rsidP="00C14B0A">
      <w:pPr>
        <w:spacing w:line="360" w:lineRule="auto"/>
        <w:jc w:val="both"/>
        <w:rPr>
          <w:rFonts w:ascii="Arial" w:hAnsi="Arial" w:cs="Arial"/>
          <w:sz w:val="24"/>
          <w:szCs w:val="24"/>
        </w:rPr>
      </w:pPr>
      <w:r>
        <w:rPr>
          <w:rFonts w:ascii="Arial" w:hAnsi="Arial" w:cs="Arial"/>
          <w:sz w:val="24"/>
          <w:szCs w:val="24"/>
        </w:rPr>
        <w:lastRenderedPageBreak/>
        <w:t xml:space="preserve">The Department of Agriculture, Forestry and Fisheries (DAFF) engaged the National Treasury (NT) in September 2018 to conduct a forensic audit on the indicators of possible fraud, financial irregularity, financial mismanagement and corruption relating to the appointment of </w:t>
      </w:r>
      <w:proofErr w:type="spellStart"/>
      <w:r>
        <w:rPr>
          <w:rFonts w:ascii="Arial" w:hAnsi="Arial" w:cs="Arial"/>
          <w:sz w:val="24"/>
          <w:szCs w:val="24"/>
        </w:rPr>
        <w:t>Agridelight</w:t>
      </w:r>
      <w:proofErr w:type="spellEnd"/>
      <w:r>
        <w:rPr>
          <w:rFonts w:ascii="Arial" w:hAnsi="Arial" w:cs="Arial"/>
          <w:sz w:val="24"/>
          <w:szCs w:val="24"/>
        </w:rPr>
        <w:t>.  This audit and investigation had to delve into subsequent operations and activities of projects funded through Comprehensive Agricultural Support Programme (CASP) in READ. The National Treasury began with the forensic audit and investigation in November 2018.</w:t>
      </w:r>
    </w:p>
    <w:p w:rsidR="00C14B0A" w:rsidRDefault="00C14B0A" w:rsidP="00C14B0A">
      <w:pPr>
        <w:spacing w:line="360" w:lineRule="auto"/>
        <w:jc w:val="both"/>
        <w:rPr>
          <w:rFonts w:ascii="Arial" w:hAnsi="Arial" w:cs="Arial"/>
          <w:sz w:val="24"/>
          <w:szCs w:val="24"/>
        </w:rPr>
      </w:pPr>
      <w:r>
        <w:rPr>
          <w:rFonts w:ascii="Arial" w:hAnsi="Arial" w:cs="Arial"/>
          <w:sz w:val="24"/>
          <w:szCs w:val="24"/>
        </w:rPr>
        <w:t>To date, satisfactory progress has been made on this forensic audit and investigation.  The DAFF Audit Committee was briefed on the progress made relating to the process.  The National Treasury will conclude its work in due course.</w:t>
      </w:r>
    </w:p>
    <w:p w:rsidR="00C14B0A" w:rsidRDefault="00C14B0A" w:rsidP="007E544B">
      <w:pPr>
        <w:ind w:left="142" w:hanging="142"/>
        <w:jc w:val="both"/>
        <w:rPr>
          <w:rFonts w:ascii="Arial" w:hAnsi="Arial" w:cs="Arial"/>
          <w:sz w:val="24"/>
          <w:szCs w:val="24"/>
        </w:rPr>
      </w:pPr>
      <w:r>
        <w:rPr>
          <w:rFonts w:ascii="Arial" w:hAnsi="Arial" w:cs="Arial"/>
          <w:b/>
          <w:sz w:val="24"/>
        </w:rPr>
        <w:t xml:space="preserve">(b) </w:t>
      </w:r>
      <w:r>
        <w:rPr>
          <w:rFonts w:ascii="Arial" w:hAnsi="Arial" w:cs="Arial"/>
          <w:sz w:val="24"/>
          <w:szCs w:val="24"/>
        </w:rPr>
        <w:t>This is the only forensic audit and investigation that is currently being conducted by the DAFF and the reason are outlined above.</w:t>
      </w:r>
    </w:p>
    <w:p w:rsidR="007E544B" w:rsidRPr="007E544B" w:rsidRDefault="007E544B" w:rsidP="007E544B">
      <w:pPr>
        <w:ind w:left="142" w:hanging="142"/>
        <w:jc w:val="both"/>
        <w:rPr>
          <w:rFonts w:ascii="Arial" w:hAnsi="Arial" w:cs="Arial"/>
          <w:b/>
          <w:sz w:val="24"/>
        </w:rPr>
      </w:pPr>
    </w:p>
    <w:p w:rsidR="00EE542D" w:rsidRDefault="00C14B0A" w:rsidP="00C14B0A">
      <w:pPr>
        <w:spacing w:line="360" w:lineRule="auto"/>
        <w:jc w:val="both"/>
        <w:rPr>
          <w:rFonts w:ascii="Arial" w:hAnsi="Arial" w:cs="Arial"/>
          <w:sz w:val="24"/>
          <w:szCs w:val="24"/>
        </w:rPr>
      </w:pPr>
      <w:r w:rsidRPr="0028559E">
        <w:rPr>
          <w:rFonts w:ascii="Arial" w:hAnsi="Arial" w:cs="Arial"/>
          <w:b/>
          <w:sz w:val="24"/>
          <w:szCs w:val="24"/>
        </w:rPr>
        <w:t xml:space="preserve">2. </w:t>
      </w:r>
      <w:r>
        <w:rPr>
          <w:rFonts w:ascii="Arial" w:hAnsi="Arial" w:cs="Arial"/>
          <w:sz w:val="24"/>
          <w:szCs w:val="24"/>
        </w:rPr>
        <w:t>All matters related to this forensic audit and investigation will be dealt with in terms of decisions by Cabinet which invoked Section 100 (1) of the Constitution of South Africa relating to Provincial administration of the North West Province.</w:t>
      </w:r>
    </w:p>
    <w:p w:rsidR="004B2FBA" w:rsidRDefault="004B2FBA" w:rsidP="00C14B0A">
      <w:pPr>
        <w:spacing w:line="360" w:lineRule="auto"/>
        <w:jc w:val="both"/>
        <w:rPr>
          <w:rFonts w:ascii="Arial" w:hAnsi="Arial" w:cs="Arial"/>
          <w:sz w:val="24"/>
          <w:szCs w:val="24"/>
        </w:rPr>
      </w:pPr>
      <w:bookmarkStart w:id="0" w:name="_GoBack"/>
      <w:bookmarkEnd w:id="0"/>
    </w:p>
    <w:p w:rsidR="00C14B0A" w:rsidRDefault="007E544B" w:rsidP="00C14B0A">
      <w:pPr>
        <w:spacing w:after="0" w:line="240" w:lineRule="auto"/>
        <w:jc w:val="both"/>
        <w:rPr>
          <w:rFonts w:ascii="Arial" w:hAnsi="Arial" w:cs="Arial"/>
          <w:sz w:val="24"/>
          <w:szCs w:val="24"/>
        </w:rPr>
      </w:pPr>
      <w:r w:rsidRPr="007E544B">
        <w:rPr>
          <w:rFonts w:ascii="Arial" w:hAnsi="Arial" w:cs="Arial"/>
          <w:b/>
          <w:sz w:val="24"/>
          <w:szCs w:val="24"/>
          <w:u w:val="single"/>
        </w:rPr>
        <w:t>RUR</w:t>
      </w:r>
      <w:r w:rsidR="00EE542D">
        <w:rPr>
          <w:rFonts w:ascii="Arial" w:hAnsi="Arial" w:cs="Arial"/>
          <w:b/>
          <w:sz w:val="24"/>
          <w:szCs w:val="24"/>
          <w:u w:val="single"/>
        </w:rPr>
        <w:t>AL DEVELOPMENT AND LAND REFORM</w:t>
      </w:r>
      <w:r w:rsidRPr="007E544B">
        <w:rPr>
          <w:rFonts w:ascii="Arial" w:hAnsi="Arial" w:cs="Arial"/>
          <w:b/>
          <w:sz w:val="24"/>
          <w:szCs w:val="24"/>
          <w:u w:val="single"/>
        </w:rPr>
        <w:t xml:space="preserve"> </w:t>
      </w:r>
    </w:p>
    <w:p w:rsidR="007E544B" w:rsidRDefault="007E544B" w:rsidP="00C14B0A">
      <w:pPr>
        <w:spacing w:after="0" w:line="240" w:lineRule="auto"/>
        <w:jc w:val="both"/>
        <w:rPr>
          <w:rFonts w:ascii="Arial" w:hAnsi="Arial" w:cs="Arial"/>
          <w:sz w:val="24"/>
          <w:szCs w:val="24"/>
        </w:rPr>
      </w:pPr>
    </w:p>
    <w:p w:rsidR="00C14B0A" w:rsidRPr="00C14B0A" w:rsidRDefault="007E544B" w:rsidP="00C14B0A">
      <w:pPr>
        <w:rPr>
          <w:rFonts w:ascii="Arial" w:hAnsi="Arial" w:cs="Arial"/>
          <w:b/>
          <w:sz w:val="24"/>
          <w:szCs w:val="24"/>
        </w:rPr>
      </w:pPr>
      <w:r w:rsidRPr="00EE542D">
        <w:rPr>
          <w:rFonts w:ascii="Arial" w:hAnsi="Arial" w:cs="Arial"/>
          <w:b/>
          <w:sz w:val="24"/>
          <w:szCs w:val="24"/>
        </w:rPr>
        <w:t xml:space="preserve">(1) </w:t>
      </w:r>
      <w:r w:rsidR="00C14B0A" w:rsidRPr="00EE542D">
        <w:rPr>
          <w:rFonts w:ascii="Arial" w:hAnsi="Arial" w:cs="Arial"/>
          <w:b/>
          <w:sz w:val="24"/>
          <w:szCs w:val="24"/>
        </w:rPr>
        <w:t>(a</w:t>
      </w:r>
      <w:r w:rsidR="00C14B0A" w:rsidRPr="00C14B0A">
        <w:rPr>
          <w:rFonts w:ascii="Arial" w:hAnsi="Arial" w:cs="Arial"/>
          <w:sz w:val="24"/>
          <w:szCs w:val="24"/>
        </w:rPr>
        <w:t>) There are 43 allegations scheduled for investigation on the rolling annual case management register. In addition, the Special Investigating Unit (SIU) was authorised to conduct investigations in terms of the following Presidential Proclamations:</w:t>
      </w:r>
    </w:p>
    <w:p w:rsidR="00C14B0A" w:rsidRPr="00C14B0A" w:rsidRDefault="00C14B0A" w:rsidP="00C14B0A">
      <w:pPr>
        <w:rPr>
          <w:rFonts w:ascii="Arial" w:hAnsi="Arial" w:cs="Arial"/>
          <w:b/>
          <w:sz w:val="24"/>
          <w:szCs w:val="24"/>
        </w:rPr>
      </w:pPr>
    </w:p>
    <w:p w:rsidR="00C14B0A" w:rsidRPr="00C14B0A" w:rsidRDefault="00C14B0A" w:rsidP="00C14B0A">
      <w:pPr>
        <w:rPr>
          <w:rFonts w:ascii="Arial" w:hAnsi="Arial" w:cs="Arial"/>
          <w:b/>
          <w:sz w:val="24"/>
          <w:szCs w:val="24"/>
        </w:rPr>
      </w:pPr>
      <w:r w:rsidRPr="00C14B0A">
        <w:rPr>
          <w:rFonts w:ascii="Arial" w:hAnsi="Arial" w:cs="Arial"/>
          <w:sz w:val="24"/>
          <w:szCs w:val="24"/>
        </w:rPr>
        <w:t>Proclamation No. R. 53 of 2012 for Restitution matters;</w:t>
      </w:r>
    </w:p>
    <w:p w:rsidR="00C14B0A" w:rsidRPr="00C14B0A" w:rsidRDefault="00C14B0A" w:rsidP="00C14B0A">
      <w:pPr>
        <w:rPr>
          <w:rFonts w:ascii="Arial" w:hAnsi="Arial" w:cs="Arial"/>
          <w:b/>
          <w:sz w:val="24"/>
          <w:szCs w:val="24"/>
        </w:rPr>
      </w:pPr>
      <w:r w:rsidRPr="00C14B0A">
        <w:rPr>
          <w:rFonts w:ascii="Arial" w:hAnsi="Arial" w:cs="Arial"/>
          <w:sz w:val="24"/>
          <w:szCs w:val="24"/>
        </w:rPr>
        <w:t>Proclamation No. R. 7 of 2014 for State Information Technology Agency;</w:t>
      </w:r>
    </w:p>
    <w:p w:rsidR="00C14B0A" w:rsidRPr="00C14B0A" w:rsidRDefault="00C14B0A" w:rsidP="00C14B0A">
      <w:pPr>
        <w:rPr>
          <w:rFonts w:ascii="Arial" w:hAnsi="Arial" w:cs="Arial"/>
          <w:b/>
          <w:sz w:val="24"/>
          <w:szCs w:val="24"/>
        </w:rPr>
      </w:pPr>
      <w:r w:rsidRPr="00C14B0A">
        <w:rPr>
          <w:rFonts w:ascii="Arial" w:hAnsi="Arial" w:cs="Arial"/>
          <w:sz w:val="24"/>
          <w:szCs w:val="24"/>
        </w:rPr>
        <w:t xml:space="preserve">Proclamation No. R. 599 of 2015, and amendment to Proclamation No. R. 7 of 2014, to include Deeds matters; and </w:t>
      </w:r>
    </w:p>
    <w:p w:rsidR="00C14B0A" w:rsidRPr="00C14B0A" w:rsidRDefault="00C14B0A" w:rsidP="00C14B0A">
      <w:pPr>
        <w:rPr>
          <w:rFonts w:ascii="Arial" w:hAnsi="Arial" w:cs="Arial"/>
          <w:b/>
          <w:sz w:val="24"/>
          <w:szCs w:val="24"/>
        </w:rPr>
      </w:pPr>
      <w:r w:rsidRPr="00C14B0A">
        <w:rPr>
          <w:rFonts w:ascii="Arial" w:hAnsi="Arial" w:cs="Arial"/>
          <w:sz w:val="24"/>
          <w:szCs w:val="24"/>
        </w:rPr>
        <w:t>Proclamation No. R.24 of 27 for land reform matters.</w:t>
      </w:r>
    </w:p>
    <w:p w:rsidR="00C14B0A" w:rsidRPr="00C14B0A" w:rsidRDefault="00C14B0A" w:rsidP="00C14B0A">
      <w:pPr>
        <w:rPr>
          <w:rFonts w:ascii="Arial" w:hAnsi="Arial" w:cs="Arial"/>
          <w:sz w:val="24"/>
          <w:szCs w:val="24"/>
        </w:rPr>
      </w:pPr>
    </w:p>
    <w:p w:rsidR="00C14B0A" w:rsidRPr="00C14B0A" w:rsidRDefault="00C14B0A" w:rsidP="00C14B0A">
      <w:pPr>
        <w:rPr>
          <w:rFonts w:ascii="Arial" w:hAnsi="Arial" w:cs="Arial"/>
          <w:sz w:val="24"/>
          <w:szCs w:val="24"/>
        </w:rPr>
      </w:pPr>
      <w:r w:rsidRPr="00EE542D">
        <w:rPr>
          <w:rFonts w:ascii="Arial" w:hAnsi="Arial" w:cs="Arial"/>
          <w:b/>
          <w:sz w:val="24"/>
          <w:szCs w:val="24"/>
        </w:rPr>
        <w:t>(b)</w:t>
      </w:r>
      <w:r w:rsidRPr="00C14B0A">
        <w:rPr>
          <w:rFonts w:ascii="Arial" w:hAnsi="Arial" w:cs="Arial"/>
          <w:sz w:val="24"/>
          <w:szCs w:val="24"/>
        </w:rPr>
        <w:t xml:space="preserve"> The Department has a duty to investigate allegations of irregularities, including fraud, corruption, financial mismanagement, financial irregularities and mismanagement, amongst others. The allegations investigated were received from the Anti-Corruption Hotline managed by the Office of the Public Service Commission, </w:t>
      </w:r>
      <w:r w:rsidRPr="00C14B0A">
        <w:rPr>
          <w:rFonts w:ascii="Arial" w:hAnsi="Arial" w:cs="Arial"/>
          <w:sz w:val="24"/>
          <w:szCs w:val="24"/>
        </w:rPr>
        <w:lastRenderedPageBreak/>
        <w:t xml:space="preserve">management, whistle-blowers, officials of the department and members of the public. Alleged offences based on these reports include amongst others fraud, corruption, financial mismanagement and maladministration. The investigations conducted by the SIU are carried out in terms of Proclamations </w:t>
      </w:r>
      <w:r w:rsidRPr="00C14B0A">
        <w:rPr>
          <w:rFonts w:ascii="Arial" w:hAnsi="Arial" w:cs="Arial"/>
          <w:sz w:val="24"/>
          <w:szCs w:val="24"/>
        </w:rPr>
        <w:tab/>
        <w:t xml:space="preserve">by the President as provided in the Special Investigating Units and Special Tribunals Act No 74 of 1996.  </w:t>
      </w:r>
    </w:p>
    <w:p w:rsidR="00C14B0A" w:rsidRPr="00C14B0A" w:rsidRDefault="00C14B0A" w:rsidP="00C14B0A">
      <w:pPr>
        <w:rPr>
          <w:rFonts w:ascii="Arial" w:hAnsi="Arial" w:cs="Arial"/>
          <w:sz w:val="24"/>
          <w:szCs w:val="24"/>
        </w:rPr>
      </w:pPr>
    </w:p>
    <w:p w:rsidR="00C14B0A" w:rsidRPr="00EE542D" w:rsidRDefault="00C14B0A" w:rsidP="00EE542D">
      <w:pPr>
        <w:pStyle w:val="ListParagraph"/>
        <w:numPr>
          <w:ilvl w:val="0"/>
          <w:numId w:val="1"/>
        </w:numPr>
        <w:ind w:left="142"/>
        <w:rPr>
          <w:rFonts w:ascii="Arial" w:hAnsi="Arial" w:cs="Arial"/>
          <w:sz w:val="24"/>
          <w:szCs w:val="24"/>
        </w:rPr>
      </w:pPr>
      <w:r w:rsidRPr="00EE542D">
        <w:rPr>
          <w:rFonts w:ascii="Arial" w:hAnsi="Arial" w:cs="Arial"/>
          <w:sz w:val="24"/>
          <w:szCs w:val="24"/>
        </w:rPr>
        <w:t xml:space="preserve">The investigation reports of the Department are confidential and are generally not shared with the public; however requests for access to the reports may be made in terms of the applicable law, namely the Promotion of Access to Information Act 2 of 2000. </w:t>
      </w:r>
    </w:p>
    <w:p w:rsidR="00C14B0A" w:rsidRPr="00C14B0A" w:rsidRDefault="00C14B0A" w:rsidP="00C14B0A">
      <w:pPr>
        <w:rPr>
          <w:rFonts w:ascii="Arial" w:hAnsi="Arial" w:cs="Arial"/>
          <w:sz w:val="24"/>
          <w:szCs w:val="24"/>
        </w:rPr>
      </w:pPr>
      <w:r w:rsidRPr="00C14B0A">
        <w:rPr>
          <w:rFonts w:ascii="Arial" w:hAnsi="Arial" w:cs="Arial"/>
          <w:sz w:val="24"/>
          <w:szCs w:val="24"/>
        </w:rPr>
        <w:tab/>
      </w:r>
    </w:p>
    <w:p w:rsidR="00C14B0A" w:rsidRPr="00C14B0A" w:rsidRDefault="00C14B0A" w:rsidP="00C14B0A">
      <w:pPr>
        <w:rPr>
          <w:rFonts w:ascii="Arial" w:hAnsi="Arial" w:cs="Arial"/>
          <w:sz w:val="24"/>
          <w:szCs w:val="24"/>
        </w:rPr>
      </w:pPr>
    </w:p>
    <w:sectPr w:rsidR="00C14B0A" w:rsidRPr="00C14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6D7"/>
    <w:multiLevelType w:val="hybridMultilevel"/>
    <w:tmpl w:val="D37E0EEE"/>
    <w:lvl w:ilvl="0" w:tplc="FF04DDD8">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7B22240"/>
    <w:multiLevelType w:val="hybridMultilevel"/>
    <w:tmpl w:val="74D0E9EC"/>
    <w:lvl w:ilvl="0" w:tplc="88E8D0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62776B"/>
    <w:multiLevelType w:val="hybridMultilevel"/>
    <w:tmpl w:val="96026F10"/>
    <w:lvl w:ilvl="0" w:tplc="EE582B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2A2B30"/>
    <w:multiLevelType w:val="hybridMultilevel"/>
    <w:tmpl w:val="F9EEE37A"/>
    <w:lvl w:ilvl="0" w:tplc="74A43DF2">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8DF42C6"/>
    <w:multiLevelType w:val="hybridMultilevel"/>
    <w:tmpl w:val="0EA885C8"/>
    <w:lvl w:ilvl="0" w:tplc="AF26F678">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0A"/>
    <w:rsid w:val="004B2FBA"/>
    <w:rsid w:val="007E544B"/>
    <w:rsid w:val="0083265A"/>
    <w:rsid w:val="00856B76"/>
    <w:rsid w:val="00C14B0A"/>
    <w:rsid w:val="00CC5328"/>
    <w:rsid w:val="00EE54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7E9F"/>
  <w15:chartTrackingRefBased/>
  <w15:docId w15:val="{98E18013-2FFC-44D2-88D4-DAB6D95D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0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3</cp:revision>
  <dcterms:created xsi:type="dcterms:W3CDTF">2019-08-28T06:37:00Z</dcterms:created>
  <dcterms:modified xsi:type="dcterms:W3CDTF">2019-08-28T07:32:00Z</dcterms:modified>
</cp:coreProperties>
</file>