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212CB0"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anchor distT="0" distB="0" distL="114300" distR="114300" simplePos="0" relativeHeight="251658240" behindDoc="1" locked="0" layoutInCell="1" allowOverlap="1">
            <wp:simplePos x="0" y="0"/>
            <wp:positionH relativeFrom="column">
              <wp:posOffset>1673860</wp:posOffset>
            </wp:positionH>
            <wp:positionV relativeFrom="paragraph">
              <wp:posOffset>-349250</wp:posOffset>
            </wp:positionV>
            <wp:extent cx="2713990" cy="143764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3990" cy="1437640"/>
                    </a:xfrm>
                    <a:prstGeom prst="rect">
                      <a:avLst/>
                    </a:prstGeom>
                  </pic:spPr>
                </pic:pic>
              </a:graphicData>
            </a:graphic>
          </wp:anchor>
        </w:drawing>
      </w:r>
    </w:p>
    <w:p w:rsidR="00754C8C" w:rsidRDefault="00754C8C" w:rsidP="00E83E3C">
      <w:pPr>
        <w:ind w:left="720" w:hanging="720"/>
        <w:jc w:val="center"/>
        <w:outlineLvl w:val="0"/>
        <w:rPr>
          <w:rFonts w:ascii="Arial" w:hAnsi="Arial" w:cs="Arial"/>
          <w:b/>
          <w:noProof/>
          <w:sz w:val="22"/>
          <w:szCs w:val="22"/>
        </w:rPr>
      </w:pPr>
    </w:p>
    <w:p w:rsidR="00754C8C" w:rsidRDefault="00754C8C" w:rsidP="00E83E3C">
      <w:pPr>
        <w:ind w:left="720" w:hanging="720"/>
        <w:jc w:val="center"/>
        <w:outlineLvl w:val="0"/>
        <w:rPr>
          <w:rFonts w:ascii="Arial" w:hAnsi="Arial" w:cs="Arial"/>
          <w:b/>
          <w:noProof/>
          <w:sz w:val="22"/>
          <w:szCs w:val="22"/>
        </w:rPr>
      </w:pPr>
    </w:p>
    <w:p w:rsidR="00754C8C" w:rsidRDefault="00754C8C" w:rsidP="00E83E3C">
      <w:pPr>
        <w:ind w:left="720" w:hanging="720"/>
        <w:jc w:val="center"/>
        <w:outlineLvl w:val="0"/>
        <w:rPr>
          <w:rFonts w:ascii="Arial" w:hAnsi="Arial" w:cs="Arial"/>
          <w:b/>
          <w:noProof/>
          <w:sz w:val="22"/>
          <w:szCs w:val="22"/>
        </w:rPr>
      </w:pPr>
    </w:p>
    <w:p w:rsidR="00754C8C" w:rsidRDefault="00754C8C" w:rsidP="00E83E3C">
      <w:pPr>
        <w:ind w:left="720" w:hanging="720"/>
        <w:jc w:val="center"/>
        <w:outlineLvl w:val="0"/>
        <w:rPr>
          <w:rFonts w:ascii="Arial" w:hAnsi="Arial" w:cs="Arial"/>
          <w:b/>
          <w:noProof/>
          <w:sz w:val="22"/>
          <w:szCs w:val="22"/>
        </w:rPr>
      </w:pPr>
    </w:p>
    <w:p w:rsidR="00754C8C" w:rsidRDefault="00754C8C" w:rsidP="00E83E3C">
      <w:pPr>
        <w:ind w:left="720" w:hanging="720"/>
        <w:jc w:val="center"/>
        <w:outlineLvl w:val="0"/>
        <w:rPr>
          <w:rFonts w:ascii="Arial" w:hAnsi="Arial" w:cs="Arial"/>
          <w:b/>
          <w:noProof/>
          <w:sz w:val="22"/>
          <w:szCs w:val="22"/>
        </w:rPr>
      </w:pPr>
    </w:p>
    <w:p w:rsidR="00E83E3C" w:rsidRPr="009C6521" w:rsidRDefault="00212CB0"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3B2B23" w:rsidP="00E83E3C">
      <w:pPr>
        <w:jc w:val="center"/>
        <w:rPr>
          <w:rFonts w:ascii="Arial" w:hAnsi="Arial" w:cs="Arial"/>
          <w:b/>
          <w:bCs/>
          <w:color w:val="000000"/>
          <w:sz w:val="22"/>
          <w:szCs w:val="22"/>
        </w:rPr>
      </w:pPr>
      <w:r>
        <w:rPr>
          <w:rFonts w:ascii="Arial" w:hAnsi="Arial" w:cs="Arial"/>
          <w:b/>
          <w:noProof/>
          <w:sz w:val="22"/>
          <w:szCs w:val="22"/>
        </w:rPr>
        <w:t>QUESTION FOR WRITTEN</w:t>
      </w:r>
    </w:p>
    <w:p w:rsidR="00E83E3C" w:rsidRPr="00135757" w:rsidRDefault="00212CB0"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3839</w:t>
      </w:r>
    </w:p>
    <w:p w:rsidR="00E83E3C" w:rsidRDefault="00212CB0"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21 OCTOBER 2022</w:t>
      </w:r>
    </w:p>
    <w:p w:rsidR="009B4963" w:rsidRPr="00135757" w:rsidRDefault="009B4963" w:rsidP="00E83E3C">
      <w:pPr>
        <w:jc w:val="center"/>
        <w:rPr>
          <w:rFonts w:ascii="Arial" w:hAnsi="Arial" w:cs="Arial"/>
          <w:b/>
          <w:bCs/>
          <w:sz w:val="22"/>
          <w:szCs w:val="22"/>
        </w:rPr>
      </w:pPr>
    </w:p>
    <w:p w:rsidR="00754C8C" w:rsidRDefault="00754C8C" w:rsidP="00754C8C">
      <w:pPr>
        <w:spacing w:line="360" w:lineRule="auto"/>
        <w:contextualSpacing/>
        <w:rPr>
          <w:rFonts w:ascii="Arial" w:hAnsi="Arial" w:cs="Arial"/>
          <w:b/>
          <w:bCs/>
          <w:lang w:val="en-ZA"/>
        </w:rPr>
      </w:pPr>
    </w:p>
    <w:p w:rsidR="009B4963" w:rsidRPr="00754C8C" w:rsidRDefault="00212CB0" w:rsidP="00754C8C">
      <w:pPr>
        <w:spacing w:line="360" w:lineRule="auto"/>
        <w:contextualSpacing/>
        <w:rPr>
          <w:rFonts w:ascii="Arial" w:hAnsi="Arial" w:cs="Arial"/>
          <w:b/>
          <w:bCs/>
          <w:lang w:val="en-ZA"/>
        </w:rPr>
      </w:pPr>
      <w:r w:rsidRPr="00754C8C">
        <w:rPr>
          <w:rFonts w:ascii="Arial" w:hAnsi="Arial" w:cs="Arial"/>
          <w:b/>
          <w:bCs/>
          <w:lang w:val="en-ZA"/>
        </w:rPr>
        <w:t>QUESTION:</w:t>
      </w:r>
    </w:p>
    <w:p w:rsidR="009B4963" w:rsidRPr="00754C8C" w:rsidRDefault="009B4963" w:rsidP="00754C8C">
      <w:pPr>
        <w:spacing w:line="360" w:lineRule="auto"/>
        <w:contextualSpacing/>
        <w:rPr>
          <w:rFonts w:ascii="Arial" w:hAnsi="Arial" w:cs="Arial"/>
          <w:lang w:val="en-ZA"/>
        </w:rPr>
      </w:pPr>
    </w:p>
    <w:p w:rsidR="00163F16" w:rsidRDefault="00212CB0" w:rsidP="00754C8C">
      <w:pPr>
        <w:spacing w:line="360" w:lineRule="auto"/>
        <w:ind w:left="720" w:right="30" w:hanging="720"/>
        <w:contextualSpacing/>
        <w:jc w:val="both"/>
        <w:rPr>
          <w:rFonts w:ascii="Arial" w:eastAsia="Arial" w:hAnsi="Arial" w:cs="Arial"/>
          <w:b/>
          <w:bCs/>
        </w:rPr>
      </w:pPr>
      <w:r w:rsidRPr="00754C8C">
        <w:rPr>
          <w:rFonts w:ascii="Arial" w:eastAsia="Arial" w:hAnsi="Arial" w:cs="Arial"/>
          <w:b/>
          <w:bCs/>
        </w:rPr>
        <w:t>3839.   Ms E R J Spies (DA) to ask the Minister of Cooperative Governance and Traditional</w:t>
      </w:r>
      <w:r w:rsidRPr="00754C8C">
        <w:rPr>
          <w:rFonts w:ascii="Arial" w:eastAsia="Arial" w:hAnsi="Arial" w:cs="Arial"/>
        </w:rPr>
        <w:t xml:space="preserve"> </w:t>
      </w:r>
      <w:r w:rsidR="003B2B23" w:rsidRPr="00754C8C">
        <w:rPr>
          <w:rFonts w:ascii="Arial" w:eastAsia="Arial" w:hAnsi="Arial" w:cs="Arial"/>
        </w:rPr>
        <w:t xml:space="preserve"> </w:t>
      </w:r>
      <w:r w:rsidRPr="00754C8C">
        <w:rPr>
          <w:rFonts w:ascii="Arial" w:eastAsia="Arial" w:hAnsi="Arial" w:cs="Arial"/>
          <w:b/>
          <w:bCs/>
        </w:rPr>
        <w:t>Affairs:</w:t>
      </w:r>
    </w:p>
    <w:p w:rsidR="00754C8C" w:rsidRPr="00754C8C" w:rsidRDefault="00754C8C" w:rsidP="00754C8C">
      <w:pPr>
        <w:spacing w:line="360" w:lineRule="auto"/>
        <w:ind w:left="720" w:right="30" w:hanging="720"/>
        <w:contextualSpacing/>
        <w:jc w:val="both"/>
      </w:pPr>
    </w:p>
    <w:p w:rsidR="00163F16" w:rsidRPr="00754C8C" w:rsidRDefault="00212CB0" w:rsidP="00754C8C">
      <w:pPr>
        <w:pStyle w:val="ListParagraph"/>
        <w:numPr>
          <w:ilvl w:val="0"/>
          <w:numId w:val="5"/>
        </w:numPr>
        <w:spacing w:line="360" w:lineRule="auto"/>
        <w:ind w:left="0" w:right="30" w:firstLine="0"/>
        <w:contextualSpacing/>
        <w:jc w:val="both"/>
      </w:pPr>
      <w:r w:rsidRPr="00754C8C">
        <w:rPr>
          <w:rFonts w:ascii="Arial" w:eastAsia="Arial" w:hAnsi="Arial" w:cs="Arial"/>
        </w:rPr>
        <w:t>With reference to a presentation on the 2021-22 audit outcomes to the Portfolio Committee on Cooperative Governance and Traditional Affairs, wherein the Auditor</w:t>
      </w:r>
      <w:r w:rsidRPr="00754C8C">
        <w:rPr>
          <w:rFonts w:ascii="Arial" w:eastAsia="Arial" w:hAnsi="Arial" w:cs="Arial"/>
        </w:rPr>
        <w:noBreakHyphen/>
        <w:t>General made the finding that project management fees were paid under the Community Works Programme to implementing agents of the Contract Work Programme from April 2018 to March 2021, without evidence of goods and services having been received due to ineffective internal controls for approving and processing payments, what total amount was paid in irregular project management fees to the implementing agents;</w:t>
      </w:r>
    </w:p>
    <w:p w:rsidR="00163F16" w:rsidRPr="00754C8C" w:rsidRDefault="00212CB0" w:rsidP="00754C8C">
      <w:pPr>
        <w:pStyle w:val="ListParagraph"/>
        <w:numPr>
          <w:ilvl w:val="0"/>
          <w:numId w:val="5"/>
        </w:numPr>
        <w:spacing w:line="360" w:lineRule="auto"/>
        <w:ind w:left="0" w:right="30" w:firstLine="0"/>
        <w:contextualSpacing/>
        <w:jc w:val="both"/>
      </w:pPr>
      <w:r w:rsidRPr="00754C8C">
        <w:rPr>
          <w:rFonts w:ascii="Arial" w:eastAsia="Arial" w:hAnsi="Arial" w:cs="Arial"/>
        </w:rPr>
        <w:t>whether any steps have been taken to recover the irregular payments; if not, why not; if so, what total amount has been recovered; if so, what total amount has been recovered;</w:t>
      </w:r>
    </w:p>
    <w:p w:rsidR="00163F16" w:rsidRPr="00754C8C" w:rsidRDefault="00212CB0" w:rsidP="00754C8C">
      <w:pPr>
        <w:pStyle w:val="ListParagraph"/>
        <w:numPr>
          <w:ilvl w:val="0"/>
          <w:numId w:val="5"/>
        </w:numPr>
        <w:spacing w:line="360" w:lineRule="auto"/>
        <w:ind w:left="0" w:right="30" w:firstLine="0"/>
        <w:contextualSpacing/>
        <w:jc w:val="both"/>
      </w:pPr>
      <w:r w:rsidRPr="00754C8C">
        <w:rPr>
          <w:rFonts w:ascii="Arial" w:eastAsia="Arial" w:hAnsi="Arial" w:cs="Arial"/>
        </w:rPr>
        <w:t>whether any of the implementing agents were blacklisted from doing business with her department; if not, why not; if so, what are the relevant details?                                                                                                            </w:t>
      </w:r>
      <w:r w:rsidR="00754C8C" w:rsidRPr="00754C8C">
        <w:rPr>
          <w:rFonts w:ascii="Arial" w:eastAsia="Arial" w:hAnsi="Arial" w:cs="Arial"/>
        </w:rPr>
        <w:t xml:space="preserve">          </w:t>
      </w:r>
      <w:r w:rsidRPr="00754C8C">
        <w:rPr>
          <w:rFonts w:ascii="Arial" w:eastAsia="Arial" w:hAnsi="Arial" w:cs="Arial"/>
          <w:b/>
          <w:bCs/>
        </w:rPr>
        <w:t>NW4736E</w:t>
      </w:r>
    </w:p>
    <w:p w:rsidR="003B2B23" w:rsidRDefault="003B2B23" w:rsidP="00754C8C">
      <w:pPr>
        <w:spacing w:line="360" w:lineRule="auto"/>
        <w:contextualSpacing/>
        <w:rPr>
          <w:rFonts w:ascii="Arial" w:hAnsi="Arial" w:cs="Arial"/>
          <w:b/>
          <w:bCs/>
        </w:rPr>
      </w:pPr>
    </w:p>
    <w:p w:rsidR="00EC5E65" w:rsidRDefault="00EC5E65" w:rsidP="00754C8C">
      <w:pPr>
        <w:spacing w:line="360" w:lineRule="auto"/>
        <w:contextualSpacing/>
        <w:rPr>
          <w:rFonts w:ascii="Arial" w:hAnsi="Arial" w:cs="Arial"/>
          <w:b/>
          <w:bCs/>
        </w:rPr>
      </w:pPr>
    </w:p>
    <w:p w:rsidR="00E83E3C" w:rsidRDefault="00212CB0" w:rsidP="00754C8C">
      <w:pPr>
        <w:spacing w:line="360" w:lineRule="auto"/>
        <w:contextualSpacing/>
        <w:rPr>
          <w:rFonts w:ascii="Arial" w:hAnsi="Arial" w:cs="Arial"/>
          <w:b/>
          <w:bCs/>
        </w:rPr>
      </w:pPr>
      <w:r w:rsidRPr="00754C8C">
        <w:rPr>
          <w:rFonts w:ascii="Arial" w:hAnsi="Arial" w:cs="Arial"/>
          <w:b/>
          <w:bCs/>
        </w:rPr>
        <w:t>REPLY:</w:t>
      </w:r>
    </w:p>
    <w:p w:rsidR="00754C8C" w:rsidRPr="00754C8C" w:rsidRDefault="00754C8C" w:rsidP="00754C8C">
      <w:pPr>
        <w:spacing w:line="360" w:lineRule="auto"/>
        <w:contextualSpacing/>
        <w:rPr>
          <w:rFonts w:ascii="Arial" w:hAnsi="Arial" w:cs="Arial"/>
          <w:b/>
          <w:bCs/>
        </w:rPr>
      </w:pPr>
    </w:p>
    <w:p w:rsidR="003B2B23" w:rsidRPr="00754C8C" w:rsidRDefault="00D27E73" w:rsidP="00754C8C">
      <w:pPr>
        <w:pStyle w:val="ListParagraph"/>
        <w:numPr>
          <w:ilvl w:val="0"/>
          <w:numId w:val="6"/>
        </w:numPr>
        <w:spacing w:line="360" w:lineRule="auto"/>
        <w:ind w:left="360"/>
        <w:contextualSpacing/>
        <w:jc w:val="both"/>
      </w:pPr>
      <w:r>
        <w:rPr>
          <w:rFonts w:ascii="Arial" w:eastAsia="Arial" w:hAnsi="Arial" w:cs="Arial"/>
        </w:rPr>
        <w:t>T</w:t>
      </w:r>
      <w:r w:rsidRPr="00754C8C">
        <w:rPr>
          <w:rFonts w:ascii="Arial" w:eastAsia="Arial" w:hAnsi="Arial" w:cs="Arial"/>
        </w:rPr>
        <w:t xml:space="preserve">he balance of overpaid </w:t>
      </w:r>
      <w:r w:rsidR="0022500A">
        <w:rPr>
          <w:rFonts w:ascii="Arial" w:eastAsia="Arial" w:hAnsi="Arial" w:cs="Arial"/>
        </w:rPr>
        <w:t>p</w:t>
      </w:r>
      <w:r w:rsidRPr="00754C8C">
        <w:rPr>
          <w:rFonts w:ascii="Arial" w:eastAsia="Arial" w:hAnsi="Arial" w:cs="Arial"/>
        </w:rPr>
        <w:t xml:space="preserve">roject </w:t>
      </w:r>
      <w:r w:rsidR="0022500A">
        <w:rPr>
          <w:rFonts w:ascii="Arial" w:eastAsia="Arial" w:hAnsi="Arial" w:cs="Arial"/>
        </w:rPr>
        <w:t>m</w:t>
      </w:r>
      <w:r w:rsidRPr="00754C8C">
        <w:rPr>
          <w:rFonts w:ascii="Arial" w:eastAsia="Arial" w:hAnsi="Arial" w:cs="Arial"/>
        </w:rPr>
        <w:t xml:space="preserve">anagement </w:t>
      </w:r>
      <w:r w:rsidR="0022500A">
        <w:rPr>
          <w:rFonts w:ascii="Arial" w:eastAsia="Arial" w:hAnsi="Arial" w:cs="Arial"/>
        </w:rPr>
        <w:t>f</w:t>
      </w:r>
      <w:r w:rsidRPr="00754C8C">
        <w:rPr>
          <w:rFonts w:ascii="Arial" w:eastAsia="Arial" w:hAnsi="Arial" w:cs="Arial"/>
        </w:rPr>
        <w:t>ees to two N</w:t>
      </w:r>
      <w:r w:rsidR="003E4A5B">
        <w:rPr>
          <w:rFonts w:ascii="Arial" w:eastAsia="Arial" w:hAnsi="Arial" w:cs="Arial"/>
        </w:rPr>
        <w:t>on-</w:t>
      </w:r>
      <w:r w:rsidRPr="00754C8C">
        <w:rPr>
          <w:rFonts w:ascii="Arial" w:eastAsia="Arial" w:hAnsi="Arial" w:cs="Arial"/>
        </w:rPr>
        <w:t>P</w:t>
      </w:r>
      <w:r w:rsidR="003E4A5B">
        <w:rPr>
          <w:rFonts w:ascii="Arial" w:eastAsia="Arial" w:hAnsi="Arial" w:cs="Arial"/>
        </w:rPr>
        <w:t xml:space="preserve">rofit </w:t>
      </w:r>
      <w:r w:rsidRPr="00754C8C">
        <w:rPr>
          <w:rFonts w:ascii="Arial" w:eastAsia="Arial" w:hAnsi="Arial" w:cs="Arial"/>
        </w:rPr>
        <w:t>O</w:t>
      </w:r>
      <w:r w:rsidR="003E4A5B">
        <w:rPr>
          <w:rFonts w:ascii="Arial" w:eastAsia="Arial" w:hAnsi="Arial" w:cs="Arial"/>
        </w:rPr>
        <w:t>gani</w:t>
      </w:r>
      <w:r w:rsidRPr="00754C8C">
        <w:rPr>
          <w:rFonts w:ascii="Arial" w:eastAsia="Arial" w:hAnsi="Arial" w:cs="Arial"/>
        </w:rPr>
        <w:t>s</w:t>
      </w:r>
      <w:r w:rsidR="003E4A5B">
        <w:rPr>
          <w:rFonts w:ascii="Arial" w:eastAsia="Arial" w:hAnsi="Arial" w:cs="Arial"/>
        </w:rPr>
        <w:t>ations (NPOs)</w:t>
      </w:r>
      <w:r w:rsidRPr="00754C8C">
        <w:rPr>
          <w:rFonts w:ascii="Arial" w:eastAsia="Arial" w:hAnsi="Arial" w:cs="Arial"/>
        </w:rPr>
        <w:t xml:space="preserve"> was R1</w:t>
      </w:r>
      <w:r w:rsidR="003E4A5B">
        <w:rPr>
          <w:rFonts w:ascii="Arial" w:eastAsia="Arial" w:hAnsi="Arial" w:cs="Arial"/>
        </w:rPr>
        <w:t xml:space="preserve"> </w:t>
      </w:r>
      <w:r w:rsidRPr="00754C8C">
        <w:rPr>
          <w:rFonts w:ascii="Arial" w:eastAsia="Arial" w:hAnsi="Arial" w:cs="Arial"/>
        </w:rPr>
        <w:t>820</w:t>
      </w:r>
      <w:r w:rsidR="003E4A5B">
        <w:rPr>
          <w:rFonts w:ascii="Arial" w:eastAsia="Arial" w:hAnsi="Arial" w:cs="Arial"/>
        </w:rPr>
        <w:t xml:space="preserve"> </w:t>
      </w:r>
      <w:r w:rsidRPr="00754C8C">
        <w:rPr>
          <w:rFonts w:ascii="Arial" w:eastAsia="Arial" w:hAnsi="Arial" w:cs="Arial"/>
        </w:rPr>
        <w:t>519</w:t>
      </w:r>
      <w:r w:rsidR="003E4A5B">
        <w:rPr>
          <w:rFonts w:ascii="Arial" w:eastAsia="Arial" w:hAnsi="Arial" w:cs="Arial"/>
        </w:rPr>
        <w:t>,</w:t>
      </w:r>
      <w:r w:rsidRPr="00754C8C">
        <w:rPr>
          <w:rFonts w:ascii="Arial" w:eastAsia="Arial" w:hAnsi="Arial" w:cs="Arial"/>
        </w:rPr>
        <w:t>18</w:t>
      </w:r>
      <w:r>
        <w:rPr>
          <w:rFonts w:ascii="Arial" w:eastAsia="Arial" w:hAnsi="Arial" w:cs="Arial"/>
        </w:rPr>
        <w:t xml:space="preserve"> as a</w:t>
      </w:r>
      <w:r w:rsidRPr="00754C8C">
        <w:rPr>
          <w:rFonts w:ascii="Arial" w:eastAsia="Arial" w:hAnsi="Arial" w:cs="Arial"/>
        </w:rPr>
        <w:t>t 31 March 2022.</w:t>
      </w:r>
    </w:p>
    <w:p w:rsidR="00754C8C" w:rsidRPr="00754C8C" w:rsidRDefault="00754C8C" w:rsidP="00754C8C">
      <w:pPr>
        <w:pStyle w:val="ListParagraph"/>
        <w:spacing w:line="360" w:lineRule="auto"/>
        <w:ind w:left="360"/>
        <w:contextualSpacing/>
        <w:jc w:val="both"/>
      </w:pPr>
    </w:p>
    <w:p w:rsidR="003B2B23" w:rsidRPr="00754C8C" w:rsidRDefault="00212CB0" w:rsidP="00754C8C">
      <w:pPr>
        <w:pStyle w:val="ListParagraph"/>
        <w:numPr>
          <w:ilvl w:val="0"/>
          <w:numId w:val="6"/>
        </w:numPr>
        <w:spacing w:line="360" w:lineRule="auto"/>
        <w:ind w:left="360"/>
        <w:contextualSpacing/>
        <w:jc w:val="both"/>
      </w:pPr>
      <w:r w:rsidRPr="00754C8C">
        <w:rPr>
          <w:rFonts w:ascii="Arial" w:eastAsia="Arial" w:hAnsi="Arial" w:cs="Arial"/>
        </w:rPr>
        <w:lastRenderedPageBreak/>
        <w:t xml:space="preserve">The amount </w:t>
      </w:r>
      <w:r w:rsidR="003E4A5B">
        <w:rPr>
          <w:rFonts w:ascii="Arial" w:eastAsia="Arial" w:hAnsi="Arial" w:cs="Arial"/>
        </w:rPr>
        <w:t>ha</w:t>
      </w:r>
      <w:r w:rsidRPr="00754C8C">
        <w:rPr>
          <w:rFonts w:ascii="Arial" w:eastAsia="Arial" w:hAnsi="Arial" w:cs="Arial"/>
        </w:rPr>
        <w:t xml:space="preserve">s </w:t>
      </w:r>
      <w:r w:rsidR="003E4A5B">
        <w:rPr>
          <w:rFonts w:ascii="Arial" w:eastAsia="Arial" w:hAnsi="Arial" w:cs="Arial"/>
        </w:rPr>
        <w:t xml:space="preserve">been </w:t>
      </w:r>
      <w:r w:rsidRPr="00754C8C">
        <w:rPr>
          <w:rFonts w:ascii="Arial" w:eastAsia="Arial" w:hAnsi="Arial" w:cs="Arial"/>
        </w:rPr>
        <w:t xml:space="preserve">offset against retained </w:t>
      </w:r>
      <w:r w:rsidR="003A5543">
        <w:rPr>
          <w:rFonts w:ascii="Arial" w:eastAsia="Arial" w:hAnsi="Arial" w:cs="Arial"/>
        </w:rPr>
        <w:t>p</w:t>
      </w:r>
      <w:r w:rsidRPr="00754C8C">
        <w:rPr>
          <w:rFonts w:ascii="Arial" w:eastAsia="Arial" w:hAnsi="Arial" w:cs="Arial"/>
        </w:rPr>
        <w:t xml:space="preserve">roject </w:t>
      </w:r>
      <w:r w:rsidR="003A5543">
        <w:rPr>
          <w:rFonts w:ascii="Arial" w:eastAsia="Arial" w:hAnsi="Arial" w:cs="Arial"/>
        </w:rPr>
        <w:t>m</w:t>
      </w:r>
      <w:r w:rsidRPr="00754C8C">
        <w:rPr>
          <w:rFonts w:ascii="Arial" w:eastAsia="Arial" w:hAnsi="Arial" w:cs="Arial"/>
        </w:rPr>
        <w:t xml:space="preserve">anagement </w:t>
      </w:r>
      <w:r w:rsidR="003A5543">
        <w:rPr>
          <w:rFonts w:ascii="Arial" w:eastAsia="Arial" w:hAnsi="Arial" w:cs="Arial"/>
        </w:rPr>
        <w:t>f</w:t>
      </w:r>
      <w:r w:rsidRPr="00754C8C">
        <w:rPr>
          <w:rFonts w:ascii="Arial" w:eastAsia="Arial" w:hAnsi="Arial" w:cs="Arial"/>
        </w:rPr>
        <w:t>ees due to the NPOs, leaving a balance of R287</w:t>
      </w:r>
      <w:r w:rsidR="003E4A5B">
        <w:rPr>
          <w:rFonts w:ascii="Arial" w:eastAsia="Arial" w:hAnsi="Arial" w:cs="Arial"/>
        </w:rPr>
        <w:t xml:space="preserve"> </w:t>
      </w:r>
      <w:r w:rsidRPr="00754C8C">
        <w:rPr>
          <w:rFonts w:ascii="Arial" w:eastAsia="Arial" w:hAnsi="Arial" w:cs="Arial"/>
        </w:rPr>
        <w:t>305</w:t>
      </w:r>
      <w:r w:rsidR="003E4A5B">
        <w:rPr>
          <w:rFonts w:ascii="Arial" w:eastAsia="Arial" w:hAnsi="Arial" w:cs="Arial"/>
        </w:rPr>
        <w:t>,</w:t>
      </w:r>
      <w:r w:rsidRPr="00754C8C">
        <w:rPr>
          <w:rFonts w:ascii="Arial" w:eastAsia="Arial" w:hAnsi="Arial" w:cs="Arial"/>
        </w:rPr>
        <w:t xml:space="preserve">79 due by one (1) NPO to the Department. This NPO is no longer in business and the </w:t>
      </w:r>
      <w:r w:rsidR="000929C4">
        <w:rPr>
          <w:rFonts w:ascii="Arial" w:eastAsia="Arial" w:hAnsi="Arial" w:cs="Arial"/>
        </w:rPr>
        <w:t xml:space="preserve">Department’s </w:t>
      </w:r>
      <w:r w:rsidR="00971D82">
        <w:rPr>
          <w:rFonts w:ascii="Arial" w:eastAsia="Arial" w:hAnsi="Arial" w:cs="Arial"/>
        </w:rPr>
        <w:t>a</w:t>
      </w:r>
      <w:r w:rsidRPr="00754C8C">
        <w:rPr>
          <w:rFonts w:ascii="Arial" w:eastAsia="Arial" w:hAnsi="Arial" w:cs="Arial"/>
        </w:rPr>
        <w:t>ttorneys are currently tracing the former Directors of the NPO in order to commence litigation.</w:t>
      </w:r>
    </w:p>
    <w:p w:rsidR="00754C8C" w:rsidRPr="00754C8C" w:rsidRDefault="00754C8C" w:rsidP="00754C8C">
      <w:pPr>
        <w:spacing w:line="360" w:lineRule="auto"/>
        <w:contextualSpacing/>
        <w:jc w:val="both"/>
      </w:pPr>
    </w:p>
    <w:p w:rsidR="00163F16" w:rsidRPr="00754C8C" w:rsidRDefault="00212CB0" w:rsidP="00754C8C">
      <w:pPr>
        <w:pStyle w:val="ListParagraph"/>
        <w:numPr>
          <w:ilvl w:val="0"/>
          <w:numId w:val="6"/>
        </w:numPr>
        <w:spacing w:line="360" w:lineRule="auto"/>
        <w:ind w:left="360"/>
        <w:contextualSpacing/>
        <w:jc w:val="both"/>
      </w:pPr>
      <w:r w:rsidRPr="00754C8C">
        <w:rPr>
          <w:rFonts w:ascii="Arial" w:eastAsia="Arial" w:hAnsi="Arial" w:cs="Arial"/>
        </w:rPr>
        <w:t xml:space="preserve">The Department </w:t>
      </w:r>
      <w:r w:rsidR="000929C4">
        <w:rPr>
          <w:rFonts w:ascii="Arial" w:eastAsia="Arial" w:hAnsi="Arial" w:cs="Arial"/>
        </w:rPr>
        <w:t>has</w:t>
      </w:r>
      <w:r w:rsidRPr="00754C8C">
        <w:rPr>
          <w:rFonts w:ascii="Arial" w:eastAsia="Arial" w:hAnsi="Arial" w:cs="Arial"/>
        </w:rPr>
        <w:t xml:space="preserve"> engaged </w:t>
      </w:r>
      <w:r w:rsidR="000929C4">
        <w:rPr>
          <w:rFonts w:ascii="Arial" w:eastAsia="Arial" w:hAnsi="Arial" w:cs="Arial"/>
        </w:rPr>
        <w:t xml:space="preserve">the </w:t>
      </w:r>
      <w:r w:rsidRPr="00754C8C">
        <w:rPr>
          <w:rFonts w:ascii="Arial" w:eastAsia="Arial" w:hAnsi="Arial" w:cs="Arial"/>
        </w:rPr>
        <w:t xml:space="preserve">National Treasury </w:t>
      </w:r>
      <w:r w:rsidR="00754C8C">
        <w:rPr>
          <w:rFonts w:ascii="Arial" w:eastAsia="Arial" w:hAnsi="Arial" w:cs="Arial"/>
        </w:rPr>
        <w:t xml:space="preserve">through the </w:t>
      </w:r>
      <w:r w:rsidRPr="00754C8C">
        <w:rPr>
          <w:rFonts w:ascii="Arial" w:eastAsia="Arial" w:hAnsi="Arial" w:cs="Arial"/>
        </w:rPr>
        <w:t>Chief Procurement Officer on a number of C</w:t>
      </w:r>
      <w:r w:rsidR="00647938">
        <w:rPr>
          <w:rFonts w:ascii="Arial" w:eastAsia="Arial" w:hAnsi="Arial" w:cs="Arial"/>
        </w:rPr>
        <w:t xml:space="preserve">ommunity </w:t>
      </w:r>
      <w:r w:rsidRPr="00754C8C">
        <w:rPr>
          <w:rFonts w:ascii="Arial" w:eastAsia="Arial" w:hAnsi="Arial" w:cs="Arial"/>
        </w:rPr>
        <w:t>W</w:t>
      </w:r>
      <w:r w:rsidR="00647938">
        <w:rPr>
          <w:rFonts w:ascii="Arial" w:eastAsia="Arial" w:hAnsi="Arial" w:cs="Arial"/>
        </w:rPr>
        <w:t xml:space="preserve">orks </w:t>
      </w:r>
      <w:r w:rsidRPr="00754C8C">
        <w:rPr>
          <w:rFonts w:ascii="Arial" w:eastAsia="Arial" w:hAnsi="Arial" w:cs="Arial"/>
        </w:rPr>
        <w:t>P</w:t>
      </w:r>
      <w:r w:rsidR="00647938">
        <w:rPr>
          <w:rFonts w:ascii="Arial" w:eastAsia="Arial" w:hAnsi="Arial" w:cs="Arial"/>
        </w:rPr>
        <w:t>rogramme (CWP)</w:t>
      </w:r>
      <w:r w:rsidRPr="00754C8C">
        <w:rPr>
          <w:rFonts w:ascii="Arial" w:eastAsia="Arial" w:hAnsi="Arial" w:cs="Arial"/>
        </w:rPr>
        <w:t xml:space="preserve"> related matters, including the possible blacklisting of NPOs found to be in breach of their S</w:t>
      </w:r>
      <w:r w:rsidR="00647938">
        <w:rPr>
          <w:rFonts w:ascii="Arial" w:eastAsia="Arial" w:hAnsi="Arial" w:cs="Arial"/>
        </w:rPr>
        <w:t xml:space="preserve">ervice </w:t>
      </w:r>
      <w:r w:rsidRPr="00754C8C">
        <w:rPr>
          <w:rFonts w:ascii="Arial" w:eastAsia="Arial" w:hAnsi="Arial" w:cs="Arial"/>
        </w:rPr>
        <w:t>L</w:t>
      </w:r>
      <w:r w:rsidR="00647938">
        <w:rPr>
          <w:rFonts w:ascii="Arial" w:eastAsia="Arial" w:hAnsi="Arial" w:cs="Arial"/>
        </w:rPr>
        <w:t>evel Agreements (SLAs)</w:t>
      </w:r>
      <w:r w:rsidRPr="00754C8C">
        <w:rPr>
          <w:rFonts w:ascii="Arial" w:eastAsia="Arial" w:hAnsi="Arial" w:cs="Arial"/>
        </w:rPr>
        <w:t>.</w:t>
      </w:r>
      <w:r w:rsidR="000929C4">
        <w:rPr>
          <w:rFonts w:ascii="Arial" w:eastAsia="Arial" w:hAnsi="Arial" w:cs="Arial"/>
        </w:rPr>
        <w:t xml:space="preserve"> </w:t>
      </w:r>
      <w:r w:rsidRPr="00754C8C">
        <w:rPr>
          <w:rFonts w:ascii="Arial" w:eastAsia="Arial" w:hAnsi="Arial" w:cs="Arial"/>
        </w:rPr>
        <w:t xml:space="preserve">The discussions with </w:t>
      </w:r>
      <w:r w:rsidR="00647938">
        <w:rPr>
          <w:rFonts w:ascii="Arial" w:eastAsia="Arial" w:hAnsi="Arial" w:cs="Arial"/>
        </w:rPr>
        <w:t xml:space="preserve">the </w:t>
      </w:r>
      <w:r w:rsidRPr="00754C8C">
        <w:rPr>
          <w:rFonts w:ascii="Arial" w:eastAsia="Arial" w:hAnsi="Arial" w:cs="Arial"/>
        </w:rPr>
        <w:t xml:space="preserve">National Treasury </w:t>
      </w:r>
      <w:r w:rsidR="00AF77AA">
        <w:rPr>
          <w:rFonts w:ascii="Arial" w:eastAsia="Arial" w:hAnsi="Arial" w:cs="Arial"/>
        </w:rPr>
        <w:t>are ongoing.</w:t>
      </w:r>
    </w:p>
    <w:p w:rsidR="00EC6863" w:rsidRPr="00754C8C" w:rsidRDefault="00EC6863" w:rsidP="00754C8C">
      <w:pPr>
        <w:spacing w:line="360" w:lineRule="auto"/>
        <w:contextualSpacing/>
        <w:jc w:val="both"/>
        <w:rPr>
          <w:rFonts w:ascii="Arial" w:hAnsi="Arial" w:cs="Arial"/>
          <w:b/>
          <w:bCs/>
        </w:rPr>
      </w:pPr>
    </w:p>
    <w:sectPr w:rsidR="00EC6863" w:rsidRPr="00754C8C" w:rsidSect="00754C8C">
      <w:headerReference w:type="even" r:id="rId12"/>
      <w:footerReference w:type="default" r:id="rId13"/>
      <w:pgSz w:w="11906" w:h="16838"/>
      <w:pgMar w:top="144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FB6" w:rsidRDefault="00C75FB6">
      <w:r>
        <w:separator/>
      </w:r>
    </w:p>
  </w:endnote>
  <w:endnote w:type="continuationSeparator" w:id="0">
    <w:p w:rsidR="00C75FB6" w:rsidRDefault="00C75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718288605"/>
      <w:docPartObj>
        <w:docPartGallery w:val="Page Numbers (Bottom of Page)"/>
        <w:docPartUnique/>
      </w:docPartObj>
    </w:sdtPr>
    <w:sdtContent>
      <w:p w:rsidR="00EC5E65" w:rsidRPr="00EC5E65" w:rsidRDefault="00231939">
        <w:pPr>
          <w:pStyle w:val="Footer"/>
          <w:jc w:val="right"/>
          <w:rPr>
            <w:rFonts w:ascii="Arial" w:hAnsi="Arial" w:cs="Arial"/>
          </w:rPr>
        </w:pPr>
        <w:r w:rsidRPr="00EC5E65">
          <w:rPr>
            <w:rFonts w:ascii="Arial" w:hAnsi="Arial" w:cs="Arial"/>
          </w:rPr>
          <w:fldChar w:fldCharType="begin"/>
        </w:r>
        <w:r w:rsidR="00EC5E65" w:rsidRPr="00EC5E65">
          <w:rPr>
            <w:rFonts w:ascii="Arial" w:hAnsi="Arial" w:cs="Arial"/>
          </w:rPr>
          <w:instrText>PAGE   \* MERGEFORMAT</w:instrText>
        </w:r>
        <w:r w:rsidRPr="00EC5E65">
          <w:rPr>
            <w:rFonts w:ascii="Arial" w:hAnsi="Arial" w:cs="Arial"/>
          </w:rPr>
          <w:fldChar w:fldCharType="separate"/>
        </w:r>
        <w:r w:rsidR="00C75FB6">
          <w:rPr>
            <w:rFonts w:ascii="Arial" w:hAnsi="Arial" w:cs="Arial"/>
            <w:noProof/>
          </w:rPr>
          <w:t>1</w:t>
        </w:r>
        <w:r w:rsidRPr="00EC5E65">
          <w:rPr>
            <w:rFonts w:ascii="Arial" w:hAnsi="Arial" w:cs="Arial"/>
          </w:rPr>
          <w:fldChar w:fldCharType="end"/>
        </w:r>
      </w:p>
    </w:sdtContent>
  </w:sdt>
  <w:p w:rsidR="00EC5E65" w:rsidRPr="00EC5E65" w:rsidRDefault="00EC5E65">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FB6" w:rsidRDefault="00C75FB6">
      <w:r>
        <w:separator/>
      </w:r>
    </w:p>
  </w:footnote>
  <w:footnote w:type="continuationSeparator" w:id="0">
    <w:p w:rsidR="00C75FB6" w:rsidRDefault="00C75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231939">
    <w:pPr>
      <w:pStyle w:val="Header"/>
      <w:framePr w:wrap="around" w:vAnchor="text" w:hAnchor="margin" w:xAlign="center" w:y="1"/>
      <w:rPr>
        <w:rStyle w:val="PageNumber"/>
      </w:rPr>
    </w:pPr>
    <w:r>
      <w:rPr>
        <w:rStyle w:val="PageNumber"/>
      </w:rPr>
      <w:fldChar w:fldCharType="begin"/>
    </w:r>
    <w:r w:rsidR="00212CB0">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D6EA5906">
      <w:start w:val="1"/>
      <w:numFmt w:val="decimal"/>
      <w:lvlText w:val="%1."/>
      <w:lvlJc w:val="left"/>
      <w:pPr>
        <w:ind w:left="360" w:hanging="360"/>
      </w:pPr>
      <w:rPr>
        <w:rFonts w:hint="default"/>
      </w:rPr>
    </w:lvl>
    <w:lvl w:ilvl="1" w:tplc="CD3E469A">
      <w:start w:val="1"/>
      <w:numFmt w:val="lowerLetter"/>
      <w:lvlText w:val="%2."/>
      <w:lvlJc w:val="left"/>
      <w:pPr>
        <w:ind w:left="1080" w:hanging="360"/>
      </w:pPr>
    </w:lvl>
    <w:lvl w:ilvl="2" w:tplc="ED00B3F6" w:tentative="1">
      <w:start w:val="1"/>
      <w:numFmt w:val="lowerRoman"/>
      <w:lvlText w:val="%3."/>
      <w:lvlJc w:val="right"/>
      <w:pPr>
        <w:ind w:left="1800" w:hanging="180"/>
      </w:pPr>
    </w:lvl>
    <w:lvl w:ilvl="3" w:tplc="57AA721C" w:tentative="1">
      <w:start w:val="1"/>
      <w:numFmt w:val="decimal"/>
      <w:lvlText w:val="%4."/>
      <w:lvlJc w:val="left"/>
      <w:pPr>
        <w:ind w:left="2520" w:hanging="360"/>
      </w:pPr>
    </w:lvl>
    <w:lvl w:ilvl="4" w:tplc="1FA460D4" w:tentative="1">
      <w:start w:val="1"/>
      <w:numFmt w:val="lowerLetter"/>
      <w:lvlText w:val="%5."/>
      <w:lvlJc w:val="left"/>
      <w:pPr>
        <w:ind w:left="3240" w:hanging="360"/>
      </w:pPr>
    </w:lvl>
    <w:lvl w:ilvl="5" w:tplc="2318B974" w:tentative="1">
      <w:start w:val="1"/>
      <w:numFmt w:val="lowerRoman"/>
      <w:lvlText w:val="%6."/>
      <w:lvlJc w:val="right"/>
      <w:pPr>
        <w:ind w:left="3960" w:hanging="180"/>
      </w:pPr>
    </w:lvl>
    <w:lvl w:ilvl="6" w:tplc="354E3DFA" w:tentative="1">
      <w:start w:val="1"/>
      <w:numFmt w:val="decimal"/>
      <w:lvlText w:val="%7."/>
      <w:lvlJc w:val="left"/>
      <w:pPr>
        <w:ind w:left="4680" w:hanging="360"/>
      </w:pPr>
    </w:lvl>
    <w:lvl w:ilvl="7" w:tplc="2A2A1776" w:tentative="1">
      <w:start w:val="1"/>
      <w:numFmt w:val="lowerLetter"/>
      <w:lvlText w:val="%8."/>
      <w:lvlJc w:val="left"/>
      <w:pPr>
        <w:ind w:left="5400" w:hanging="360"/>
      </w:pPr>
    </w:lvl>
    <w:lvl w:ilvl="8" w:tplc="5804E2F6" w:tentative="1">
      <w:start w:val="1"/>
      <w:numFmt w:val="lowerRoman"/>
      <w:lvlText w:val="%9."/>
      <w:lvlJc w:val="right"/>
      <w:pPr>
        <w:ind w:left="6120" w:hanging="180"/>
      </w:pPr>
    </w:lvl>
  </w:abstractNum>
  <w:abstractNum w:abstractNumId="1">
    <w:nsid w:val="285154FA"/>
    <w:multiLevelType w:val="hybridMultilevel"/>
    <w:tmpl w:val="9C16A63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310079B0"/>
    <w:multiLevelType w:val="hybridMultilevel"/>
    <w:tmpl w:val="681C8B3C"/>
    <w:lvl w:ilvl="0" w:tplc="1D0498BC">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C9869C96">
      <w:start w:val="1"/>
      <w:numFmt w:val="lowerLetter"/>
      <w:lvlText w:val="%2."/>
      <w:lvlJc w:val="left"/>
      <w:pPr>
        <w:ind w:left="1222" w:hanging="360"/>
      </w:pPr>
    </w:lvl>
    <w:lvl w:ilvl="2" w:tplc="9A729A74">
      <w:start w:val="1"/>
      <w:numFmt w:val="lowerRoman"/>
      <w:lvlText w:val="%3."/>
      <w:lvlJc w:val="right"/>
      <w:pPr>
        <w:ind w:left="1942" w:hanging="180"/>
      </w:pPr>
    </w:lvl>
    <w:lvl w:ilvl="3" w:tplc="BF581418">
      <w:start w:val="1"/>
      <w:numFmt w:val="decimal"/>
      <w:lvlText w:val="%4."/>
      <w:lvlJc w:val="left"/>
      <w:pPr>
        <w:ind w:left="2662" w:hanging="360"/>
      </w:pPr>
    </w:lvl>
    <w:lvl w:ilvl="4" w:tplc="5C769BA0">
      <w:start w:val="1"/>
      <w:numFmt w:val="lowerLetter"/>
      <w:lvlText w:val="%5."/>
      <w:lvlJc w:val="left"/>
      <w:pPr>
        <w:ind w:left="3382" w:hanging="360"/>
      </w:pPr>
    </w:lvl>
    <w:lvl w:ilvl="5" w:tplc="D1CE800C">
      <w:start w:val="1"/>
      <w:numFmt w:val="lowerRoman"/>
      <w:lvlText w:val="%6."/>
      <w:lvlJc w:val="right"/>
      <w:pPr>
        <w:ind w:left="4102" w:hanging="180"/>
      </w:pPr>
    </w:lvl>
    <w:lvl w:ilvl="6" w:tplc="D92E3486">
      <w:start w:val="1"/>
      <w:numFmt w:val="decimal"/>
      <w:lvlText w:val="%7."/>
      <w:lvlJc w:val="left"/>
      <w:pPr>
        <w:ind w:left="4822" w:hanging="360"/>
      </w:pPr>
    </w:lvl>
    <w:lvl w:ilvl="7" w:tplc="4D040640">
      <w:start w:val="1"/>
      <w:numFmt w:val="lowerLetter"/>
      <w:lvlText w:val="%8."/>
      <w:lvlJc w:val="left"/>
      <w:pPr>
        <w:ind w:left="5542" w:hanging="360"/>
      </w:pPr>
    </w:lvl>
    <w:lvl w:ilvl="8" w:tplc="04CC5652">
      <w:start w:val="1"/>
      <w:numFmt w:val="lowerRoman"/>
      <w:lvlText w:val="%9."/>
      <w:lvlJc w:val="right"/>
      <w:pPr>
        <w:ind w:left="6262" w:hanging="180"/>
      </w:pPr>
    </w:lvl>
  </w:abstractNum>
  <w:abstractNum w:abstractNumId="3">
    <w:nsid w:val="3F956D7F"/>
    <w:multiLevelType w:val="hybridMultilevel"/>
    <w:tmpl w:val="4B52D7C2"/>
    <w:lvl w:ilvl="0" w:tplc="8C6C9746">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73CEA"/>
    <w:multiLevelType w:val="hybridMultilevel"/>
    <w:tmpl w:val="4D74F046"/>
    <w:lvl w:ilvl="0" w:tplc="F1E68C00">
      <w:start w:val="1"/>
      <w:numFmt w:val="bullet"/>
      <w:lvlText w:val=""/>
      <w:lvlJc w:val="left"/>
      <w:pPr>
        <w:ind w:left="720" w:hanging="360"/>
      </w:pPr>
      <w:rPr>
        <w:rFonts w:ascii="Symbol" w:hAnsi="Symbol" w:hint="default"/>
      </w:rPr>
    </w:lvl>
    <w:lvl w:ilvl="1" w:tplc="7B808136" w:tentative="1">
      <w:start w:val="1"/>
      <w:numFmt w:val="bullet"/>
      <w:lvlText w:val="o"/>
      <w:lvlJc w:val="left"/>
      <w:pPr>
        <w:ind w:left="1440" w:hanging="360"/>
      </w:pPr>
      <w:rPr>
        <w:rFonts w:ascii="Courier New" w:hAnsi="Courier New" w:cs="Courier New" w:hint="default"/>
      </w:rPr>
    </w:lvl>
    <w:lvl w:ilvl="2" w:tplc="9D5AF118" w:tentative="1">
      <w:start w:val="1"/>
      <w:numFmt w:val="bullet"/>
      <w:lvlText w:val=""/>
      <w:lvlJc w:val="left"/>
      <w:pPr>
        <w:ind w:left="2160" w:hanging="360"/>
      </w:pPr>
      <w:rPr>
        <w:rFonts w:ascii="Wingdings" w:hAnsi="Wingdings" w:hint="default"/>
      </w:rPr>
    </w:lvl>
    <w:lvl w:ilvl="3" w:tplc="C608D266" w:tentative="1">
      <w:start w:val="1"/>
      <w:numFmt w:val="bullet"/>
      <w:lvlText w:val=""/>
      <w:lvlJc w:val="left"/>
      <w:pPr>
        <w:ind w:left="2880" w:hanging="360"/>
      </w:pPr>
      <w:rPr>
        <w:rFonts w:ascii="Symbol" w:hAnsi="Symbol" w:hint="default"/>
      </w:rPr>
    </w:lvl>
    <w:lvl w:ilvl="4" w:tplc="23C248D0" w:tentative="1">
      <w:start w:val="1"/>
      <w:numFmt w:val="bullet"/>
      <w:lvlText w:val="o"/>
      <w:lvlJc w:val="left"/>
      <w:pPr>
        <w:ind w:left="3600" w:hanging="360"/>
      </w:pPr>
      <w:rPr>
        <w:rFonts w:ascii="Courier New" w:hAnsi="Courier New" w:cs="Courier New" w:hint="default"/>
      </w:rPr>
    </w:lvl>
    <w:lvl w:ilvl="5" w:tplc="D4484D74" w:tentative="1">
      <w:start w:val="1"/>
      <w:numFmt w:val="bullet"/>
      <w:lvlText w:val=""/>
      <w:lvlJc w:val="left"/>
      <w:pPr>
        <w:ind w:left="4320" w:hanging="360"/>
      </w:pPr>
      <w:rPr>
        <w:rFonts w:ascii="Wingdings" w:hAnsi="Wingdings" w:hint="default"/>
      </w:rPr>
    </w:lvl>
    <w:lvl w:ilvl="6" w:tplc="E664149A" w:tentative="1">
      <w:start w:val="1"/>
      <w:numFmt w:val="bullet"/>
      <w:lvlText w:val=""/>
      <w:lvlJc w:val="left"/>
      <w:pPr>
        <w:ind w:left="5040" w:hanging="360"/>
      </w:pPr>
      <w:rPr>
        <w:rFonts w:ascii="Symbol" w:hAnsi="Symbol" w:hint="default"/>
      </w:rPr>
    </w:lvl>
    <w:lvl w:ilvl="7" w:tplc="D89093FC" w:tentative="1">
      <w:start w:val="1"/>
      <w:numFmt w:val="bullet"/>
      <w:lvlText w:val="o"/>
      <w:lvlJc w:val="left"/>
      <w:pPr>
        <w:ind w:left="5760" w:hanging="360"/>
      </w:pPr>
      <w:rPr>
        <w:rFonts w:ascii="Courier New" w:hAnsi="Courier New" w:cs="Courier New" w:hint="default"/>
      </w:rPr>
    </w:lvl>
    <w:lvl w:ilvl="8" w:tplc="98FEE63A" w:tentative="1">
      <w:start w:val="1"/>
      <w:numFmt w:val="bullet"/>
      <w:lvlText w:val=""/>
      <w:lvlJc w:val="left"/>
      <w:pPr>
        <w:ind w:left="6480" w:hanging="360"/>
      </w:pPr>
      <w:rPr>
        <w:rFonts w:ascii="Wingdings" w:hAnsi="Wingdings" w:hint="default"/>
      </w:rPr>
    </w:lvl>
  </w:abstractNum>
  <w:abstractNum w:abstractNumId="5">
    <w:nsid w:val="59C06B8A"/>
    <w:multiLevelType w:val="hybridMultilevel"/>
    <w:tmpl w:val="3740E322"/>
    <w:lvl w:ilvl="0" w:tplc="8C6C9746">
      <w:start w:val="1"/>
      <w:numFmt w:val="decimal"/>
      <w:lvlText w:val="(%1)"/>
      <w:lvlJc w:val="left"/>
      <w:pPr>
        <w:ind w:left="1400" w:hanging="800"/>
      </w:pPr>
      <w:rPr>
        <w:rFonts w:ascii="Arial" w:eastAsia="Arial" w:hAnsi="Arial" w:cs="Arial"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5"/>
  </w:num>
  <w:num w:numId="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29C4"/>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4C45"/>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3F16"/>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2CB0"/>
    <w:rsid w:val="0021387E"/>
    <w:rsid w:val="00213E4D"/>
    <w:rsid w:val="0021433E"/>
    <w:rsid w:val="00214E11"/>
    <w:rsid w:val="00215925"/>
    <w:rsid w:val="00216A12"/>
    <w:rsid w:val="002214F1"/>
    <w:rsid w:val="00221745"/>
    <w:rsid w:val="00221FF3"/>
    <w:rsid w:val="002229D5"/>
    <w:rsid w:val="00222EB5"/>
    <w:rsid w:val="0022500A"/>
    <w:rsid w:val="002262C7"/>
    <w:rsid w:val="00226CAD"/>
    <w:rsid w:val="002277F2"/>
    <w:rsid w:val="00230E53"/>
    <w:rsid w:val="00231121"/>
    <w:rsid w:val="002311D3"/>
    <w:rsid w:val="00231939"/>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543"/>
    <w:rsid w:val="003A592F"/>
    <w:rsid w:val="003A7679"/>
    <w:rsid w:val="003A7C6C"/>
    <w:rsid w:val="003B1168"/>
    <w:rsid w:val="003B16D1"/>
    <w:rsid w:val="003B1800"/>
    <w:rsid w:val="003B19A0"/>
    <w:rsid w:val="003B1A0F"/>
    <w:rsid w:val="003B1A65"/>
    <w:rsid w:val="003B2956"/>
    <w:rsid w:val="003B2B23"/>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4A5B"/>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A771A"/>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47938"/>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4C8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5E3F"/>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6B57"/>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96B"/>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1D82"/>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4D"/>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AF77AA"/>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139"/>
    <w:rsid w:val="00C74F55"/>
    <w:rsid w:val="00C7589C"/>
    <w:rsid w:val="00C75FB6"/>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27E73"/>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5E65"/>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844"/>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AB0F4AB1-F893-49FC-860E-9F7AEF8B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Corporate Secretariat</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2022-12-13T07:13:00Z</dcterms:created>
  <dcterms:modified xsi:type="dcterms:W3CDTF">2022-12-13T07:13:00Z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