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>INTERNAL QUESTION PAPER No.4</w:t>
      </w:r>
    </w:p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>QUESTION NO 383</w:t>
      </w:r>
    </w:p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>DATE OF PUBLICATION: 24 FEBRUARY 2023</w:t>
      </w:r>
    </w:p>
    <w:p w:rsidR="002A6B6B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B6B">
        <w:rPr>
          <w:rFonts w:ascii="Arial" w:hAnsi="Arial" w:cs="Arial"/>
          <w:b/>
          <w:bCs/>
          <w:sz w:val="20"/>
          <w:szCs w:val="20"/>
        </w:rPr>
        <w:t xml:space="preserve">Mr T N </w:t>
      </w:r>
      <w:proofErr w:type="spellStart"/>
      <w:r w:rsidRPr="002A6B6B">
        <w:rPr>
          <w:rFonts w:ascii="Arial" w:hAnsi="Arial" w:cs="Arial"/>
          <w:b/>
          <w:bCs/>
          <w:sz w:val="20"/>
          <w:szCs w:val="20"/>
        </w:rPr>
        <w:t>Mmutle</w:t>
      </w:r>
      <w:proofErr w:type="spellEnd"/>
      <w:r w:rsidRPr="002A6B6B">
        <w:rPr>
          <w:rFonts w:ascii="Arial" w:hAnsi="Arial" w:cs="Arial"/>
          <w:b/>
          <w:bCs/>
          <w:sz w:val="20"/>
          <w:szCs w:val="20"/>
        </w:rPr>
        <w:t xml:space="preserve"> (ANC) to ask the Minister of Defence and Military Veterans</w:t>
      </w:r>
      <w:proofErr w:type="gramStart"/>
      <w:r w:rsidRPr="002A6B6B">
        <w:rPr>
          <w:rFonts w:ascii="Arial" w:hAnsi="Arial" w:cs="Arial"/>
          <w:b/>
          <w:bCs/>
          <w:sz w:val="20"/>
          <w:szCs w:val="20"/>
        </w:rPr>
        <w:t>:[</w:t>
      </w:r>
      <w:proofErr w:type="gramEnd"/>
      <w:r w:rsidRPr="002A6B6B">
        <w:rPr>
          <w:rFonts w:ascii="Arial" w:eastAsia="Wingdings2" w:hAnsi="Arial" w:cs="Arial"/>
          <w:sz w:val="20"/>
          <w:szCs w:val="20"/>
        </w:rPr>
        <w:t></w:t>
      </w:r>
      <w:r w:rsidRPr="002A6B6B">
        <w:rPr>
          <w:rFonts w:ascii="Arial" w:hAnsi="Arial" w:cs="Arial"/>
          <w:b/>
          <w:bCs/>
          <w:sz w:val="20"/>
          <w:szCs w:val="20"/>
        </w:rPr>
        <w:t>20] [Question submitted for oral reply now placed for written reply because it is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6B">
        <w:rPr>
          <w:rFonts w:ascii="Arial" w:hAnsi="Arial" w:cs="Arial"/>
          <w:b/>
          <w:bCs/>
          <w:sz w:val="20"/>
          <w:szCs w:val="20"/>
        </w:rPr>
        <w:t>excess of quota (Rule 137(8))]: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A6B6B">
        <w:rPr>
          <w:rFonts w:ascii="Arial" w:hAnsi="Arial" w:cs="Arial"/>
          <w:sz w:val="20"/>
          <w:szCs w:val="20"/>
        </w:rPr>
        <w:t>What (a) progress has she made in implementing the resolution to relocate Denel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Department of Public Enterprises to the Department of Defence and (b) are the timelines in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this regard?</w:t>
      </w:r>
    </w:p>
    <w:p w:rsid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2A6B6B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D3C56" w:rsidRPr="002A6B6B" w:rsidRDefault="002A6B6B" w:rsidP="002A6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B6B">
        <w:rPr>
          <w:rFonts w:ascii="Arial" w:hAnsi="Arial" w:cs="Arial"/>
          <w:sz w:val="20"/>
          <w:szCs w:val="20"/>
        </w:rPr>
        <w:t>a) The relocation of Denel, the state-owned armaments manufacturing institution, necessitates the participation of the entire government, especially the Department of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Public Enterprises, under which it falls, as well as National Treasury. The Ministry of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Defence and Military Veterans cannot execute this process on their own; they must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also be satisfied that there is due diligence prior to relocation. There will also be legal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ramifications from the relocation.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A6B6B">
        <w:rPr>
          <w:rFonts w:ascii="Arial" w:hAnsi="Arial" w:cs="Arial"/>
          <w:sz w:val="20"/>
          <w:szCs w:val="20"/>
        </w:rPr>
        <w:t>b) The deadlines cannot yet be defined because they are dependent on the fulfillment</w:t>
      </w:r>
      <w:r>
        <w:rPr>
          <w:rFonts w:ascii="Arial" w:hAnsi="Arial" w:cs="Arial"/>
          <w:sz w:val="20"/>
          <w:szCs w:val="20"/>
        </w:rPr>
        <w:t xml:space="preserve"> </w:t>
      </w:r>
      <w:r w:rsidRPr="002A6B6B">
        <w:rPr>
          <w:rFonts w:ascii="Arial" w:hAnsi="Arial" w:cs="Arial"/>
          <w:sz w:val="20"/>
          <w:szCs w:val="20"/>
        </w:rPr>
        <w:t>of the conditions outlined in the preceding paragraph. (a).</w:t>
      </w:r>
    </w:p>
    <w:sectPr w:rsidR="00ED3C56" w:rsidRPr="002A6B6B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B6B"/>
    <w:rsid w:val="002A6B6B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2023-04-13T09:41:00Z</dcterms:created>
  <dcterms:modified xsi:type="dcterms:W3CDTF">2023-04-13T09:42:00Z</dcterms:modified>
</cp:coreProperties>
</file>