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06" w:rsidRDefault="00EF265D">
      <w:pPr>
        <w:pStyle w:val="BodyText"/>
        <w:ind w:left="462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577623" cy="808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23" cy="80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06" w:rsidRDefault="00B13706">
      <w:pPr>
        <w:pStyle w:val="BodyText"/>
        <w:spacing w:before="2"/>
        <w:rPr>
          <w:rFonts w:ascii="Times New Roman"/>
          <w:sz w:val="11"/>
        </w:rPr>
      </w:pPr>
    </w:p>
    <w:p w:rsidR="00B13706" w:rsidRDefault="00EF265D">
      <w:pPr>
        <w:spacing w:before="94"/>
        <w:ind w:left="1494" w:right="1490"/>
        <w:jc w:val="center"/>
        <w:rPr>
          <w:rFonts w:ascii="Arial"/>
          <w:b/>
          <w:sz w:val="20"/>
        </w:rPr>
      </w:pPr>
      <w:r>
        <w:rPr>
          <w:rFonts w:ascii="Arial"/>
          <w:b/>
          <w:color w:val="003300"/>
          <w:sz w:val="20"/>
        </w:rPr>
        <w:t>MINISTRY OF TOURISM</w:t>
      </w:r>
    </w:p>
    <w:p w:rsidR="00B13706" w:rsidRDefault="00EF265D">
      <w:pPr>
        <w:ind w:left="1494" w:right="1490"/>
        <w:jc w:val="center"/>
        <w:rPr>
          <w:rFonts w:ascii="Arial"/>
          <w:b/>
          <w:sz w:val="20"/>
        </w:rPr>
      </w:pPr>
      <w:r>
        <w:rPr>
          <w:rFonts w:ascii="Arial"/>
          <w:b/>
          <w:color w:val="003300"/>
          <w:sz w:val="20"/>
        </w:rPr>
        <w:t>REPUBLIC OF SOUTH AFRICA</w:t>
      </w:r>
    </w:p>
    <w:p w:rsidR="00B13706" w:rsidRDefault="00EF265D">
      <w:pPr>
        <w:spacing w:before="184"/>
        <w:ind w:left="1494" w:right="1490"/>
        <w:jc w:val="center"/>
        <w:rPr>
          <w:sz w:val="16"/>
        </w:rPr>
      </w:pPr>
      <w:r>
        <w:rPr>
          <w:sz w:val="16"/>
        </w:rPr>
        <w:t>Private Bag X424, Pretoria, 0001, South Africa. Tel. (+27 12) 444 6780, Fax (+27 12) 444 7027</w:t>
      </w:r>
    </w:p>
    <w:p w:rsidR="00B13706" w:rsidRDefault="00EF265D">
      <w:pPr>
        <w:ind w:left="1494" w:right="1490"/>
        <w:jc w:val="center"/>
        <w:rPr>
          <w:sz w:val="16"/>
        </w:rPr>
      </w:pPr>
      <w:r>
        <w:rPr>
          <w:sz w:val="16"/>
        </w:rPr>
        <w:t>Private Bag X9154, Cape Town, 8000, South Africa. Tel. (+27 21) 469 5800, Fax: (+27 21) 465 3216</w:t>
      </w:r>
    </w:p>
    <w:p w:rsidR="00B13706" w:rsidRDefault="00B13706">
      <w:pPr>
        <w:pStyle w:val="BodyText"/>
        <w:rPr>
          <w:sz w:val="20"/>
        </w:rPr>
      </w:pPr>
    </w:p>
    <w:p w:rsidR="00B13706" w:rsidRDefault="00B13706">
      <w:pPr>
        <w:pStyle w:val="BodyText"/>
        <w:rPr>
          <w:sz w:val="20"/>
        </w:rPr>
      </w:pPr>
    </w:p>
    <w:p w:rsidR="00B13706" w:rsidRDefault="00B13706">
      <w:pPr>
        <w:pStyle w:val="BodyText"/>
        <w:spacing w:before="3"/>
        <w:rPr>
          <w:sz w:val="19"/>
        </w:rPr>
      </w:pPr>
    </w:p>
    <w:p w:rsidR="00B13706" w:rsidRDefault="00EF265D">
      <w:pPr>
        <w:ind w:left="113"/>
        <w:rPr>
          <w:rFonts w:ascii="Arial"/>
          <w:b/>
        </w:rPr>
      </w:pPr>
      <w:r>
        <w:rPr>
          <w:rFonts w:ascii="Arial"/>
          <w:b/>
          <w:u w:val="single"/>
        </w:rPr>
        <w:t>NATIONAL ASSEMBLY:</w:t>
      </w:r>
    </w:p>
    <w:p w:rsidR="00B13706" w:rsidRDefault="00B13706">
      <w:pPr>
        <w:pStyle w:val="BodyText"/>
        <w:rPr>
          <w:rFonts w:ascii="Arial"/>
          <w:b/>
        </w:rPr>
      </w:pPr>
    </w:p>
    <w:p w:rsidR="00B13706" w:rsidRDefault="00EF265D">
      <w:pPr>
        <w:ind w:left="113"/>
        <w:rPr>
          <w:rFonts w:ascii="Arial"/>
          <w:b/>
        </w:rPr>
      </w:pPr>
      <w:r>
        <w:rPr>
          <w:rFonts w:ascii="Arial"/>
          <w:b/>
        </w:rPr>
        <w:t>QUESTION FOR WRITTEN REPLY:</w:t>
      </w:r>
    </w:p>
    <w:p w:rsidR="00B13706" w:rsidRDefault="00EF265D">
      <w:pPr>
        <w:tabs>
          <w:tab w:val="right" w:pos="3482"/>
        </w:tabs>
        <w:spacing w:before="60"/>
        <w:ind w:left="113"/>
        <w:rPr>
          <w:rFonts w:ascii="Arial"/>
          <w:b/>
        </w:rPr>
      </w:pPr>
      <w:r>
        <w:rPr>
          <w:rFonts w:ascii="Arial"/>
          <w:b/>
        </w:rPr>
        <w:t>Question Number:</w:t>
      </w:r>
      <w:r>
        <w:rPr>
          <w:rFonts w:ascii="Times New Roman"/>
          <w:b/>
        </w:rPr>
        <w:tab/>
      </w:r>
      <w:r>
        <w:rPr>
          <w:rFonts w:ascii="Arial"/>
          <w:b/>
        </w:rPr>
        <w:t>3829</w:t>
      </w:r>
    </w:p>
    <w:p w:rsidR="00B13706" w:rsidRDefault="00EF265D">
      <w:pPr>
        <w:tabs>
          <w:tab w:val="left" w:pos="2992"/>
          <w:tab w:val="right" w:pos="3237"/>
        </w:tabs>
        <w:spacing w:before="60" w:line="297" w:lineRule="auto"/>
        <w:ind w:left="113" w:right="5445"/>
        <w:rPr>
          <w:rFonts w:ascii="Arial"/>
          <w:b/>
        </w:rPr>
      </w:pPr>
      <w:r>
        <w:rPr>
          <w:rFonts w:ascii="Arial"/>
          <w:b/>
        </w:rPr>
        <w:t>Date of Publication:</w:t>
      </w:r>
      <w:r>
        <w:rPr>
          <w:rFonts w:ascii="Arial"/>
          <w:b/>
        </w:rPr>
        <w:tab/>
        <w:t>21 October 2022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NA IQP Number: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Arial"/>
          <w:b/>
        </w:rPr>
        <w:t>40</w:t>
      </w:r>
    </w:p>
    <w:p w:rsidR="00B13706" w:rsidRDefault="00EF265D">
      <w:pPr>
        <w:spacing w:line="252" w:lineRule="exact"/>
        <w:ind w:left="113"/>
        <w:rPr>
          <w:rFonts w:ascii="Arial"/>
          <w:b/>
        </w:rPr>
      </w:pPr>
      <w:r>
        <w:rPr>
          <w:rFonts w:ascii="Arial"/>
          <w:b/>
        </w:rPr>
        <w:t>Date of reply:</w:t>
      </w:r>
      <w:r w:rsidR="00260DD4">
        <w:rPr>
          <w:rFonts w:ascii="Arial"/>
          <w:b/>
        </w:rPr>
        <w:tab/>
      </w:r>
      <w:r w:rsidR="00260DD4">
        <w:rPr>
          <w:rFonts w:ascii="Arial"/>
          <w:b/>
        </w:rPr>
        <w:tab/>
        <w:t xml:space="preserve">  17 December 2022</w:t>
      </w:r>
    </w:p>
    <w:p w:rsidR="00B13706" w:rsidRDefault="00B13706">
      <w:pPr>
        <w:pStyle w:val="BodyText"/>
        <w:rPr>
          <w:rFonts w:ascii="Arial"/>
          <w:b/>
          <w:sz w:val="24"/>
        </w:rPr>
      </w:pPr>
    </w:p>
    <w:p w:rsidR="00B13706" w:rsidRDefault="00B13706">
      <w:pPr>
        <w:pStyle w:val="BodyText"/>
        <w:spacing w:before="4"/>
        <w:rPr>
          <w:rFonts w:ascii="Arial"/>
          <w:b/>
        </w:rPr>
      </w:pPr>
    </w:p>
    <w:p w:rsidR="00B13706" w:rsidRDefault="00EF265D">
      <w:pPr>
        <w:ind w:left="113"/>
        <w:rPr>
          <w:rFonts w:ascii="Arial"/>
          <w:b/>
        </w:rPr>
      </w:pPr>
      <w:r>
        <w:rPr>
          <w:rFonts w:ascii="Arial"/>
          <w:b/>
        </w:rPr>
        <w:t>Ms H S Winkler (DA) to ask the Minister of Tourism:</w:t>
      </w:r>
    </w:p>
    <w:p w:rsidR="00B13706" w:rsidRDefault="00B13706">
      <w:pPr>
        <w:pStyle w:val="BodyText"/>
        <w:spacing w:before="4"/>
        <w:rPr>
          <w:rFonts w:ascii="Arial"/>
          <w:b/>
          <w:sz w:val="24"/>
        </w:rPr>
      </w:pPr>
    </w:p>
    <w:p w:rsidR="00B13706" w:rsidRDefault="00EF265D" w:rsidP="002B79BE">
      <w:pPr>
        <w:pStyle w:val="BodyText"/>
        <w:spacing w:line="360" w:lineRule="auto"/>
        <w:ind w:left="113" w:right="104"/>
        <w:jc w:val="both"/>
      </w:pPr>
      <w:r>
        <w:t>How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SA</w:t>
      </w:r>
      <w:r>
        <w:rPr>
          <w:spacing w:val="39"/>
        </w:rPr>
        <w:t xml:space="preserve"> </w:t>
      </w:r>
      <w:r>
        <w:t>Tourism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packaging</w:t>
      </w:r>
      <w:r>
        <w:rPr>
          <w:spacing w:val="39"/>
        </w:rPr>
        <w:t xml:space="preserve"> </w:t>
      </w:r>
      <w:r>
        <w:t>messages</w:t>
      </w:r>
      <w:r>
        <w:rPr>
          <w:spacing w:val="39"/>
        </w:rPr>
        <w:t xml:space="preserve"> </w:t>
      </w:r>
      <w:r>
        <w:t>around</w:t>
      </w:r>
      <w:r>
        <w:rPr>
          <w:spacing w:val="39"/>
        </w:rPr>
        <w:t xml:space="preserve"> </w:t>
      </w:r>
      <w:r>
        <w:t>incidents</w:t>
      </w:r>
      <w:r>
        <w:rPr>
          <w:spacing w:val="3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murder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Ukranian</w:t>
      </w:r>
      <w:proofErr w:type="spellEnd"/>
      <w:r>
        <w:rPr>
          <w:spacing w:val="-59"/>
        </w:rPr>
        <w:t xml:space="preserve"> </w:t>
      </w:r>
      <w:r>
        <w:t>tourist in 2018 and the recent murder of a German tourist and (b) working with the (</w:t>
      </w:r>
      <w:proofErr w:type="spellStart"/>
      <w:r>
        <w:t>i</w:t>
      </w:r>
      <w:proofErr w:type="spellEnd"/>
      <w:r>
        <w:t>) SA Police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tourist</w:t>
      </w:r>
      <w:r w:rsidR="00C23C67">
        <w:t xml:space="preserve"> </w:t>
      </w:r>
      <w:r>
        <w:rPr>
          <w:spacing w:val="-59"/>
        </w:rPr>
        <w:t xml:space="preserve"> </w:t>
      </w:r>
      <w:r>
        <w:t>destination</w:t>
      </w:r>
      <w:r>
        <w:rPr>
          <w:spacing w:val="52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tarnished</w:t>
      </w:r>
      <w:r>
        <w:rPr>
          <w:spacing w:val="52"/>
        </w:rPr>
        <w:t xml:space="preserve"> </w:t>
      </w:r>
      <w:r>
        <w:t>further?</w:t>
      </w:r>
      <w:r w:rsidR="002B79BE">
        <w:t xml:space="preserve">                                                                                 </w:t>
      </w:r>
      <w:r>
        <w:t>NW4725E</w:t>
      </w:r>
    </w:p>
    <w:p w:rsidR="00B13706" w:rsidRDefault="00B13706">
      <w:pPr>
        <w:pStyle w:val="BodyText"/>
        <w:rPr>
          <w:sz w:val="24"/>
        </w:rPr>
      </w:pPr>
    </w:p>
    <w:p w:rsidR="00B13706" w:rsidRDefault="00B13706">
      <w:pPr>
        <w:pStyle w:val="BodyText"/>
        <w:rPr>
          <w:sz w:val="20"/>
        </w:rPr>
      </w:pPr>
    </w:p>
    <w:p w:rsidR="00B13706" w:rsidRDefault="00EF265D">
      <w:pPr>
        <w:ind w:left="113"/>
        <w:rPr>
          <w:rFonts w:ascii="Arial"/>
          <w:b/>
        </w:rPr>
      </w:pPr>
      <w:r>
        <w:rPr>
          <w:rFonts w:ascii="Arial"/>
          <w:b/>
        </w:rPr>
        <w:t>REPLY:</w:t>
      </w:r>
    </w:p>
    <w:p w:rsidR="00BA1690" w:rsidRDefault="00BA1690">
      <w:pPr>
        <w:ind w:left="113"/>
        <w:rPr>
          <w:rFonts w:ascii="Arial"/>
          <w:b/>
        </w:rPr>
      </w:pPr>
    </w:p>
    <w:p w:rsidR="00BA1690" w:rsidRDefault="00BA1690">
      <w:pPr>
        <w:ind w:left="113"/>
        <w:rPr>
          <w:rFonts w:ascii="Arial"/>
          <w:b/>
        </w:rPr>
      </w:pPr>
    </w:p>
    <w:p w:rsidR="00BA1690" w:rsidRPr="00BA1690" w:rsidRDefault="00BA1690" w:rsidP="00BA1690">
      <w:pPr>
        <w:spacing w:line="360" w:lineRule="auto"/>
        <w:ind w:left="113"/>
        <w:rPr>
          <w:rFonts w:ascii="Arial"/>
          <w:b/>
        </w:rPr>
      </w:pPr>
      <w:r w:rsidRPr="00BA1690">
        <w:rPr>
          <w:b/>
        </w:rPr>
        <w:t>How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is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SA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Tourism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(a)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packaging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messages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around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incidents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such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as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the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murder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of</w:t>
      </w:r>
      <w:r w:rsidRPr="00BA1690">
        <w:rPr>
          <w:b/>
          <w:spacing w:val="39"/>
        </w:rPr>
        <w:t xml:space="preserve"> </w:t>
      </w:r>
      <w:r w:rsidRPr="00BA1690">
        <w:rPr>
          <w:b/>
        </w:rPr>
        <w:t>a</w:t>
      </w:r>
      <w:r w:rsidRPr="00BA1690">
        <w:rPr>
          <w:b/>
          <w:spacing w:val="39"/>
        </w:rPr>
        <w:t xml:space="preserve"> </w:t>
      </w:r>
      <w:proofErr w:type="spellStart"/>
      <w:r w:rsidR="002B79BE" w:rsidRPr="002B79BE">
        <w:rPr>
          <w:b/>
        </w:rPr>
        <w:t>Ukranian</w:t>
      </w:r>
      <w:proofErr w:type="spellEnd"/>
      <w:r w:rsidR="002B79BE" w:rsidRPr="002B79BE">
        <w:rPr>
          <w:b/>
          <w:spacing w:val="-59"/>
        </w:rPr>
        <w:t xml:space="preserve"> </w:t>
      </w:r>
      <w:r w:rsidR="002B79BE" w:rsidRPr="002B79BE">
        <w:rPr>
          <w:b/>
        </w:rPr>
        <w:t xml:space="preserve">  tourist in 2018</w:t>
      </w:r>
      <w:r w:rsidR="002B79BE">
        <w:t xml:space="preserve"> </w:t>
      </w:r>
      <w:r w:rsidRPr="00BA1690">
        <w:rPr>
          <w:b/>
        </w:rPr>
        <w:t>and the recent murder of a German tourist</w:t>
      </w:r>
    </w:p>
    <w:p w:rsidR="00BA1690" w:rsidRDefault="00BA1690" w:rsidP="00BA1690">
      <w:pPr>
        <w:spacing w:line="360" w:lineRule="auto"/>
        <w:ind w:left="113"/>
        <w:rPr>
          <w:rFonts w:ascii="Arial"/>
          <w:b/>
        </w:rPr>
      </w:pPr>
    </w:p>
    <w:p w:rsidR="00BA1690" w:rsidRDefault="00BA1690" w:rsidP="002B79BE">
      <w:pPr>
        <w:pStyle w:val="ListParagraph"/>
        <w:numPr>
          <w:ilvl w:val="0"/>
          <w:numId w:val="1"/>
        </w:numPr>
        <w:spacing w:line="360" w:lineRule="auto"/>
        <w:ind w:left="851" w:hanging="709"/>
        <w:jc w:val="both"/>
      </w:pPr>
      <w:r>
        <w:t xml:space="preserve">South African Tourism has regularly kept all (domestic and international) trade partners and stakeholders up to date with regards to issues that </w:t>
      </w:r>
      <w:r w:rsidR="003F5B3B">
        <w:t xml:space="preserve">impact </w:t>
      </w:r>
      <w:r w:rsidR="002B79BE">
        <w:t xml:space="preserve">on </w:t>
      </w:r>
      <w:r>
        <w:t xml:space="preserve">South Africa including safety and security. To this end, over the last few months, South African Tourism has participated in key trade shows in various parts of the </w:t>
      </w:r>
      <w:r w:rsidR="003F5B3B">
        <w:t>world</w:t>
      </w:r>
      <w:r w:rsidR="003F5B3B" w:rsidRPr="00BA1690">
        <w:rPr>
          <w:spacing w:val="-60"/>
        </w:rPr>
        <w:t xml:space="preserve"> </w:t>
      </w:r>
      <w:r w:rsidR="002B79BE">
        <w:rPr>
          <w:spacing w:val="-60"/>
        </w:rPr>
        <w:t xml:space="preserve">                                          </w:t>
      </w:r>
      <w:r w:rsidR="003F5B3B">
        <w:t>including</w:t>
      </w:r>
      <w:r w:rsidRPr="00BA1690">
        <w:rPr>
          <w:spacing w:val="-2"/>
        </w:rPr>
        <w:t xml:space="preserve"> </w:t>
      </w:r>
      <w:r>
        <w:t>IMEX</w:t>
      </w:r>
      <w:r w:rsidRPr="00BA1690">
        <w:rPr>
          <w:spacing w:val="-1"/>
        </w:rPr>
        <w:t xml:space="preserve"> </w:t>
      </w:r>
      <w:r>
        <w:t>America,</w:t>
      </w:r>
      <w:r w:rsidRPr="00BA1690">
        <w:rPr>
          <w:spacing w:val="-2"/>
        </w:rPr>
        <w:t xml:space="preserve"> </w:t>
      </w:r>
      <w:r>
        <w:t>International</w:t>
      </w:r>
      <w:r w:rsidRPr="00BA1690">
        <w:rPr>
          <w:spacing w:val="-1"/>
        </w:rPr>
        <w:t xml:space="preserve"> </w:t>
      </w:r>
      <w:r>
        <w:t>Golf</w:t>
      </w:r>
      <w:r w:rsidRPr="00BA1690">
        <w:rPr>
          <w:spacing w:val="-2"/>
        </w:rPr>
        <w:t xml:space="preserve"> </w:t>
      </w:r>
      <w:r>
        <w:t>Travel</w:t>
      </w:r>
      <w:r w:rsidRPr="00BA1690">
        <w:rPr>
          <w:spacing w:val="-1"/>
        </w:rPr>
        <w:t xml:space="preserve"> </w:t>
      </w:r>
      <w:r>
        <w:t>Market</w:t>
      </w:r>
      <w:r w:rsidRPr="00BA1690">
        <w:rPr>
          <w:spacing w:val="-2"/>
        </w:rPr>
        <w:t xml:space="preserve"> </w:t>
      </w:r>
      <w:r>
        <w:t>in</w:t>
      </w:r>
      <w:r w:rsidRPr="00BA1690">
        <w:rPr>
          <w:spacing w:val="-1"/>
        </w:rPr>
        <w:t xml:space="preserve"> </w:t>
      </w:r>
      <w:r>
        <w:t>Italy,</w:t>
      </w:r>
      <w:r w:rsidRPr="00BA1690">
        <w:rPr>
          <w:spacing w:val="-2"/>
        </w:rPr>
        <w:t xml:space="preserve"> </w:t>
      </w:r>
      <w:r>
        <w:t>participation</w:t>
      </w:r>
      <w:r w:rsidRPr="00BA1690">
        <w:rPr>
          <w:spacing w:val="-1"/>
        </w:rPr>
        <w:t xml:space="preserve"> </w:t>
      </w:r>
      <w:r>
        <w:t>at</w:t>
      </w:r>
      <w:r w:rsidRPr="00BA1690">
        <w:rPr>
          <w:spacing w:val="-2"/>
        </w:rPr>
        <w:t xml:space="preserve"> </w:t>
      </w:r>
      <w:r>
        <w:t>World Routes in th</w:t>
      </w:r>
      <w:r w:rsidR="002B79BE">
        <w:t>e United States of America and T</w:t>
      </w:r>
      <w:r>
        <w:t>ravel Expo in Zimbabwe and also currently at</w:t>
      </w:r>
      <w:r w:rsidRPr="00BA1690">
        <w:rPr>
          <w:spacing w:val="1"/>
        </w:rPr>
        <w:t xml:space="preserve"> </w:t>
      </w:r>
      <w:r>
        <w:t>a Tourism industry leadership conference in Botswana with a constant message that South</w:t>
      </w:r>
      <w:r w:rsidRPr="00BA1690">
        <w:rPr>
          <w:spacing w:val="-60"/>
        </w:rPr>
        <w:t xml:space="preserve"> </w:t>
      </w:r>
      <w:r w:rsidR="00C01466">
        <w:rPr>
          <w:spacing w:val="-60"/>
        </w:rPr>
        <w:t xml:space="preserve">           </w:t>
      </w:r>
      <w:r>
        <w:t xml:space="preserve">Africa remains a safe destination. </w:t>
      </w:r>
    </w:p>
    <w:p w:rsidR="00BA1690" w:rsidRDefault="00BA1690" w:rsidP="002B79BE">
      <w:pPr>
        <w:pStyle w:val="ListParagraph"/>
        <w:spacing w:line="360" w:lineRule="auto"/>
        <w:ind w:left="851" w:hanging="709"/>
        <w:jc w:val="both"/>
      </w:pPr>
    </w:p>
    <w:p w:rsidR="00BA1690" w:rsidRPr="00BA1690" w:rsidRDefault="00BA1690" w:rsidP="00C01466">
      <w:pPr>
        <w:pStyle w:val="ListParagraph"/>
        <w:spacing w:line="360" w:lineRule="auto"/>
        <w:ind w:left="851" w:firstLine="0"/>
        <w:jc w:val="both"/>
      </w:pPr>
      <w:r>
        <w:t>Following the incident of the murder of the German</w:t>
      </w:r>
      <w:r w:rsidRPr="00BA1690">
        <w:rPr>
          <w:spacing w:val="1"/>
        </w:rPr>
        <w:t xml:space="preserve"> </w:t>
      </w:r>
      <w:r>
        <w:t>tourist, South African Tourism released a joint statement together with private sector industry partner, TBCSA, condemning the incident. This was followed by a media briefing led by Minister of Tourism Lindiwe Sisulu after having met with the affected tourists and</w:t>
      </w:r>
      <w:r w:rsidRPr="00BA1690">
        <w:rPr>
          <w:spacing w:val="1"/>
        </w:rPr>
        <w:t xml:space="preserve"> </w:t>
      </w:r>
      <w:r>
        <w:t xml:space="preserve">the victim’s wife. South African Tourism has reiterated the </w:t>
      </w:r>
      <w:r>
        <w:lastRenderedPageBreak/>
        <w:t>Minister’s message that such incidents are taken very seriously as the safety of tourists and citizens alike remains key.</w:t>
      </w:r>
      <w:r w:rsidRPr="00BA1690">
        <w:rPr>
          <w:spacing w:val="1"/>
        </w:rPr>
        <w:t xml:space="preserve"> </w:t>
      </w:r>
      <w:r>
        <w:t>Over and above this, in all the</w:t>
      </w:r>
      <w:r w:rsidRPr="00BA1690">
        <w:rPr>
          <w:spacing w:val="1"/>
        </w:rPr>
        <w:t xml:space="preserve"> </w:t>
      </w:r>
      <w:r>
        <w:t>marketing and promotional work that South African Tourism embarks on, the message that we are a safe destination is shown through the various interactive and immersive</w:t>
      </w:r>
      <w:r w:rsidRPr="00BA1690">
        <w:rPr>
          <w:spacing w:val="1"/>
        </w:rPr>
        <w:t xml:space="preserve"> </w:t>
      </w:r>
      <w:r>
        <w:t>experiences shown in the visual elements through our people.</w:t>
      </w:r>
    </w:p>
    <w:p w:rsidR="00BA1690" w:rsidRDefault="00BA1690" w:rsidP="00BA1690">
      <w:pPr>
        <w:spacing w:line="360" w:lineRule="auto"/>
        <w:ind w:left="113"/>
        <w:rPr>
          <w:rFonts w:ascii="Arial"/>
          <w:b/>
        </w:rPr>
      </w:pPr>
    </w:p>
    <w:p w:rsidR="00B13706" w:rsidRDefault="00BA1690" w:rsidP="00BA1690">
      <w:pPr>
        <w:pStyle w:val="BodyText"/>
        <w:spacing w:line="360" w:lineRule="auto"/>
        <w:rPr>
          <w:rFonts w:ascii="Arial"/>
          <w:b/>
          <w:sz w:val="24"/>
        </w:rPr>
      </w:pPr>
      <w:r w:rsidRPr="00BA1690">
        <w:rPr>
          <w:rFonts w:ascii="Arial"/>
          <w:b/>
          <w:sz w:val="24"/>
        </w:rPr>
        <w:t>(b) working with the (</w:t>
      </w:r>
      <w:proofErr w:type="spellStart"/>
      <w:r w:rsidRPr="00BA1690">
        <w:rPr>
          <w:rFonts w:ascii="Arial"/>
          <w:b/>
          <w:sz w:val="24"/>
        </w:rPr>
        <w:t>i</w:t>
      </w:r>
      <w:proofErr w:type="spellEnd"/>
      <w:r w:rsidRPr="00BA1690">
        <w:rPr>
          <w:rFonts w:ascii="Arial"/>
          <w:b/>
          <w:sz w:val="24"/>
        </w:rPr>
        <w:t>) SA Police Service and (ii) private sector to ensure that the image of the Republic as a preferred tourist destination is not tarnished further?</w:t>
      </w:r>
    </w:p>
    <w:p w:rsidR="00B13706" w:rsidRDefault="00B13706" w:rsidP="00BA1690">
      <w:pPr>
        <w:pStyle w:val="BodyText"/>
        <w:spacing w:line="360" w:lineRule="auto"/>
        <w:rPr>
          <w:rFonts w:ascii="Arial"/>
          <w:b/>
          <w:sz w:val="20"/>
        </w:rPr>
      </w:pPr>
    </w:p>
    <w:p w:rsidR="00C76D51" w:rsidRDefault="00EF265D" w:rsidP="004E3667">
      <w:pPr>
        <w:pStyle w:val="BodyText"/>
        <w:numPr>
          <w:ilvl w:val="0"/>
          <w:numId w:val="1"/>
        </w:numPr>
        <w:spacing w:line="360" w:lineRule="auto"/>
        <w:ind w:left="851" w:right="135" w:hanging="851"/>
        <w:jc w:val="both"/>
      </w:pPr>
      <w:r>
        <w:t>We have a National Tourism Safety Strate</w:t>
      </w:r>
      <w:r w:rsidR="00C76D51">
        <w:t xml:space="preserve">gy with a view to foster public- </w:t>
      </w:r>
      <w:r>
        <w:t>private</w:t>
      </w:r>
      <w:r w:rsidR="00C76D51">
        <w:t xml:space="preserve"> s</w:t>
      </w:r>
      <w:r>
        <w:t>ector partnership in addressing issues of tourism safety in a more coordinated manner to</w:t>
      </w:r>
      <w:r>
        <w:rPr>
          <w:spacing w:val="1"/>
        </w:rPr>
        <w:t xml:space="preserve"> </w:t>
      </w:r>
      <w:r>
        <w:t>provide an enhanced visitor experience and in the long term to change perceptions of</w:t>
      </w:r>
      <w:r w:rsidR="00C76D51">
        <w:t xml:space="preserve"> </w:t>
      </w:r>
      <w:r>
        <w:t xml:space="preserve">South Africa as an unsafe destination. The National Tourism Safety Strategy is </w:t>
      </w:r>
      <w:r w:rsidR="002B79BE">
        <w:t>centered</w:t>
      </w:r>
      <w:r>
        <w:rPr>
          <w:spacing w:val="1"/>
        </w:rPr>
        <w:t xml:space="preserve"> </w:t>
      </w:r>
      <w:r>
        <w:t>upon three key pillars which include, Proactive measures (putting in place measures to</w:t>
      </w:r>
      <w:r>
        <w:rPr>
          <w:spacing w:val="1"/>
        </w:rPr>
        <w:t xml:space="preserve"> </w:t>
      </w:r>
      <w:r>
        <w:t>ensure that tourists are safe before they embark on a trip), Responsive measures</w:t>
      </w:r>
      <w:r>
        <w:rPr>
          <w:spacing w:val="1"/>
        </w:rPr>
        <w:t xml:space="preserve"> </w:t>
      </w:r>
      <w:r>
        <w:t xml:space="preserve">(mechanisms that ensure quick and effective turnaround time to attend to tourist in </w:t>
      </w:r>
      <w:r w:rsidR="003F5B3B">
        <w:t xml:space="preserve">distress when an </w:t>
      </w:r>
      <w:r>
        <w:t xml:space="preserve">incident of crime occur); and Aftercare </w:t>
      </w:r>
      <w:proofErr w:type="spellStart"/>
      <w:r>
        <w:t>Programmes</w:t>
      </w:r>
      <w:proofErr w:type="spellEnd"/>
      <w:r>
        <w:t xml:space="preserve"> (providing care and </w:t>
      </w:r>
      <w:r w:rsidR="003F5B3B">
        <w:t xml:space="preserve">comfort to tourist </w:t>
      </w:r>
      <w:r>
        <w:t>in distress immediately</w:t>
      </w:r>
      <w:r>
        <w:rPr>
          <w:spacing w:val="1"/>
        </w:rPr>
        <w:t xml:space="preserve"> </w:t>
      </w:r>
      <w:r>
        <w:t>after an incident has occurred</w:t>
      </w:r>
      <w:r>
        <w:rPr>
          <w:spacing w:val="1"/>
        </w:rPr>
        <w:t xml:space="preserve"> </w:t>
      </w:r>
      <w:r>
        <w:t xml:space="preserve">and beyond). </w:t>
      </w:r>
    </w:p>
    <w:p w:rsidR="00C01466" w:rsidRDefault="00C01466" w:rsidP="00C23C67">
      <w:pPr>
        <w:pStyle w:val="ListParagraph"/>
        <w:tabs>
          <w:tab w:val="left" w:pos="1192"/>
          <w:tab w:val="left" w:pos="1193"/>
        </w:tabs>
        <w:spacing w:line="360" w:lineRule="auto"/>
        <w:ind w:right="141" w:firstLine="0"/>
        <w:jc w:val="both"/>
      </w:pPr>
    </w:p>
    <w:p w:rsidR="00C23C67" w:rsidRDefault="00C23C67" w:rsidP="004E3667">
      <w:pPr>
        <w:pStyle w:val="ListParagraph"/>
        <w:tabs>
          <w:tab w:val="left" w:pos="851"/>
        </w:tabs>
        <w:spacing w:line="360" w:lineRule="auto"/>
        <w:ind w:left="851" w:right="141" w:firstLine="0"/>
        <w:jc w:val="both"/>
      </w:pPr>
      <w:r>
        <w:t>In working with</w:t>
      </w:r>
      <w:r w:rsidR="00C01466">
        <w:t xml:space="preserve"> the</w:t>
      </w:r>
      <w:r>
        <w:t xml:space="preserve"> SA Police Services</w:t>
      </w:r>
      <w:r w:rsidR="00C01466">
        <w:t xml:space="preserve"> and the Department of Tourism</w:t>
      </w:r>
      <w:r>
        <w:t xml:space="preserve">, South African Tourism </w:t>
      </w:r>
      <w:r w:rsidR="00C01466">
        <w:t xml:space="preserve">co-ordinates </w:t>
      </w:r>
      <w:r>
        <w:t>key</w:t>
      </w:r>
      <w:r w:rsidR="00C01466">
        <w:t xml:space="preserve"> </w:t>
      </w:r>
      <w:r w:rsidRPr="00C76D51">
        <w:rPr>
          <w:spacing w:val="-60"/>
        </w:rPr>
        <w:t xml:space="preserve"> </w:t>
      </w:r>
      <w:r>
        <w:t>messaging on a case by case basis with the sole aim of synchronizing messaging and efforts relating to citizen and tourists’</w:t>
      </w:r>
      <w:r>
        <w:rPr>
          <w:spacing w:val="-60"/>
        </w:rPr>
        <w:t xml:space="preserve"> </w:t>
      </w:r>
      <w:r>
        <w:t>safety in the build up to the festive season and beyond. We continue with our efforts of</w:t>
      </w:r>
      <w:r w:rsidR="00C01466">
        <w:t xml:space="preserve"> </w:t>
      </w:r>
      <w:r>
        <w:t xml:space="preserve">working with the </w:t>
      </w:r>
      <w:r w:rsidRPr="004E3667">
        <w:t>greater</w:t>
      </w:r>
      <w:r>
        <w:t xml:space="preserve"> tourism sector in removing any barriers that hinder the growth of</w:t>
      </w:r>
      <w:r>
        <w:rPr>
          <w:spacing w:val="1"/>
        </w:rPr>
        <w:t xml:space="preserve"> </w:t>
      </w:r>
      <w:r>
        <w:t>our sector.</w:t>
      </w:r>
    </w:p>
    <w:p w:rsidR="00C01466" w:rsidRDefault="00C01466" w:rsidP="004E3667">
      <w:pPr>
        <w:pStyle w:val="BodyText"/>
        <w:tabs>
          <w:tab w:val="left" w:pos="851"/>
        </w:tabs>
        <w:spacing w:line="360" w:lineRule="auto"/>
        <w:ind w:left="851" w:right="135"/>
        <w:jc w:val="both"/>
      </w:pPr>
    </w:p>
    <w:p w:rsidR="00B13706" w:rsidRDefault="00EF265D" w:rsidP="004E3667">
      <w:pPr>
        <w:pStyle w:val="BodyText"/>
        <w:tabs>
          <w:tab w:val="left" w:pos="851"/>
        </w:tabs>
        <w:spacing w:line="360" w:lineRule="auto"/>
        <w:ind w:left="851" w:right="135"/>
        <w:jc w:val="both"/>
      </w:pPr>
      <w:r>
        <w:t>SA</w:t>
      </w:r>
      <w:r>
        <w:rPr>
          <w:spacing w:val="1"/>
        </w:rPr>
        <w:t xml:space="preserve"> </w:t>
      </w:r>
      <w:r>
        <w:t>Tourism, Mpumalanga Tourism and the private sector have recently collaborated to</w:t>
      </w:r>
      <w:r w:rsidR="00C76D51">
        <w:t xml:space="preserve"> </w:t>
      </w:r>
      <w:r>
        <w:t>improve safety around the access routes into the Kruger National Park</w:t>
      </w:r>
      <w:r w:rsidR="004E3667">
        <w:t>.</w:t>
      </w:r>
    </w:p>
    <w:p w:rsidR="00B13706" w:rsidRDefault="00B13706" w:rsidP="00C23C67">
      <w:pPr>
        <w:pStyle w:val="BodyText"/>
        <w:spacing w:line="360" w:lineRule="auto"/>
        <w:jc w:val="both"/>
        <w:rPr>
          <w:sz w:val="24"/>
        </w:rPr>
      </w:pPr>
    </w:p>
    <w:p w:rsidR="00B13706" w:rsidRDefault="00B13706" w:rsidP="00BA1690">
      <w:pPr>
        <w:pStyle w:val="BodyText"/>
        <w:spacing w:before="1" w:line="360" w:lineRule="auto"/>
        <w:rPr>
          <w:sz w:val="25"/>
        </w:rPr>
      </w:pPr>
    </w:p>
    <w:p w:rsidR="00B13706" w:rsidRDefault="00B13706" w:rsidP="00BA1690">
      <w:pPr>
        <w:pStyle w:val="BodyText"/>
        <w:spacing w:line="360" w:lineRule="auto"/>
        <w:ind w:left="1193" w:right="110"/>
      </w:pPr>
    </w:p>
    <w:sectPr w:rsidR="00B13706" w:rsidSect="0056510C">
      <w:footerReference w:type="default" r:id="rId8"/>
      <w:pgSz w:w="11900" w:h="16840"/>
      <w:pgMar w:top="1060" w:right="880" w:bottom="1020" w:left="880" w:header="0" w:footer="8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B7" w:rsidRDefault="004566B7">
      <w:r>
        <w:separator/>
      </w:r>
    </w:p>
  </w:endnote>
  <w:endnote w:type="continuationSeparator" w:id="0">
    <w:p w:rsidR="004566B7" w:rsidRDefault="0045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06" w:rsidRDefault="0056510C">
    <w:pPr>
      <w:pStyle w:val="BodyText"/>
      <w:spacing w:line="14" w:lineRule="auto"/>
      <w:rPr>
        <w:sz w:val="20"/>
      </w:rPr>
    </w:pPr>
    <w:r w:rsidRPr="005651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4.85pt;margin-top:789.7pt;width:7.05pt;height:14.65pt;z-index:-1577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duqwIAAKc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" filled="f" stroked="f">
          <v:textbox inset="0,0,0,0">
            <w:txbxContent>
              <w:p w:rsidR="00B13706" w:rsidRDefault="00EF265D">
                <w:pPr>
                  <w:pStyle w:val="BodyText"/>
                  <w:spacing w:before="19"/>
                  <w:ind w:left="20"/>
                </w:pPr>
                <w:r>
                  <w:rPr>
                    <w:w w:val="82"/>
                  </w:rPr>
                  <w:t>2</w:t>
                </w:r>
              </w:p>
            </w:txbxContent>
          </v:textbox>
          <w10:wrap anchorx="page" anchory="page"/>
        </v:shape>
      </w:pict>
    </w:r>
    <w:r w:rsidRPr="0056510C">
      <w:rPr>
        <w:noProof/>
      </w:rPr>
      <w:pict>
        <v:shape id="Text Box 1" o:spid="_x0000_s4097" type="#_x0000_t202" style="position:absolute;margin-left:263.7pt;margin-top:11in;width:59.05pt;height:12.35pt;z-index:-1577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0I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dhklxGGJVw5EeLOI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" filled="f" stroked="f">
          <v:textbox inset="0,0,0,0">
            <w:txbxContent>
              <w:p w:rsidR="00B13706" w:rsidRDefault="00EF265D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3829</w:t>
                </w:r>
                <w:r>
                  <w:rPr>
                    <w:spacing w:val="1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(NW4725E)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B7" w:rsidRDefault="004566B7">
      <w:r>
        <w:separator/>
      </w:r>
    </w:p>
  </w:footnote>
  <w:footnote w:type="continuationSeparator" w:id="0">
    <w:p w:rsidR="004566B7" w:rsidRDefault="0045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2E72"/>
    <w:multiLevelType w:val="hybridMultilevel"/>
    <w:tmpl w:val="F522C970"/>
    <w:lvl w:ilvl="0" w:tplc="522E042E">
      <w:start w:val="1"/>
      <w:numFmt w:val="lowerLetter"/>
      <w:lvlText w:val="(%1)"/>
      <w:lvlJc w:val="left"/>
      <w:pPr>
        <w:ind w:left="1193" w:hanging="72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05CA282">
      <w:numFmt w:val="bullet"/>
      <w:lvlText w:val="•"/>
      <w:lvlJc w:val="left"/>
      <w:pPr>
        <w:ind w:left="2094" w:hanging="720"/>
      </w:pPr>
      <w:rPr>
        <w:rFonts w:hint="default"/>
        <w:lang w:val="en-US" w:eastAsia="en-US" w:bidi="ar-SA"/>
      </w:rPr>
    </w:lvl>
    <w:lvl w:ilvl="2" w:tplc="FE50FD04">
      <w:numFmt w:val="bullet"/>
      <w:lvlText w:val="•"/>
      <w:lvlJc w:val="left"/>
      <w:pPr>
        <w:ind w:left="2988" w:hanging="720"/>
      </w:pPr>
      <w:rPr>
        <w:rFonts w:hint="default"/>
        <w:lang w:val="en-US" w:eastAsia="en-US" w:bidi="ar-SA"/>
      </w:rPr>
    </w:lvl>
    <w:lvl w:ilvl="3" w:tplc="1E063890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ar-SA"/>
      </w:rPr>
    </w:lvl>
    <w:lvl w:ilvl="4" w:tplc="556A5982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4268E602">
      <w:numFmt w:val="bullet"/>
      <w:lvlText w:val="•"/>
      <w:lvlJc w:val="left"/>
      <w:pPr>
        <w:ind w:left="5670" w:hanging="720"/>
      </w:pPr>
      <w:rPr>
        <w:rFonts w:hint="default"/>
        <w:lang w:val="en-US" w:eastAsia="en-US" w:bidi="ar-SA"/>
      </w:rPr>
    </w:lvl>
    <w:lvl w:ilvl="6" w:tplc="793EE67C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BABC75FC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 w:tplc="C0E6DCC0">
      <w:numFmt w:val="bullet"/>
      <w:lvlText w:val="•"/>
      <w:lvlJc w:val="left"/>
      <w:pPr>
        <w:ind w:left="83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3706"/>
    <w:rsid w:val="000C6AB4"/>
    <w:rsid w:val="00166372"/>
    <w:rsid w:val="001909C5"/>
    <w:rsid w:val="00260DD4"/>
    <w:rsid w:val="002B79BE"/>
    <w:rsid w:val="003F5B3B"/>
    <w:rsid w:val="004566B7"/>
    <w:rsid w:val="004E3667"/>
    <w:rsid w:val="0056510C"/>
    <w:rsid w:val="006B715E"/>
    <w:rsid w:val="00991F30"/>
    <w:rsid w:val="00AA3AE7"/>
    <w:rsid w:val="00B13706"/>
    <w:rsid w:val="00B80535"/>
    <w:rsid w:val="00BA1690"/>
    <w:rsid w:val="00C01466"/>
    <w:rsid w:val="00C23C67"/>
    <w:rsid w:val="00C76D51"/>
    <w:rsid w:val="00E65749"/>
    <w:rsid w:val="00E875B7"/>
    <w:rsid w:val="00EF0953"/>
    <w:rsid w:val="00E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510C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510C"/>
  </w:style>
  <w:style w:type="paragraph" w:styleId="ListParagraph">
    <w:name w:val="List Paragraph"/>
    <w:basedOn w:val="Normal"/>
    <w:uiPriority w:val="1"/>
    <w:qFormat/>
    <w:rsid w:val="0056510C"/>
    <w:pPr>
      <w:ind w:left="1193" w:hanging="720"/>
    </w:pPr>
  </w:style>
  <w:style w:type="paragraph" w:customStyle="1" w:styleId="TableParagraph">
    <w:name w:val="Table Paragraph"/>
    <w:basedOn w:val="Normal"/>
    <w:uiPriority w:val="1"/>
    <w:qFormat/>
    <w:rsid w:val="0056510C"/>
  </w:style>
  <w:style w:type="character" w:customStyle="1" w:styleId="BodyTextChar">
    <w:name w:val="Body Text Char"/>
    <w:basedOn w:val="DefaultParagraphFont"/>
    <w:link w:val="BodyText"/>
    <w:uiPriority w:val="1"/>
    <w:rsid w:val="00BA1690"/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2B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9BE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9BE"/>
    <w:rPr>
      <w:rFonts w:ascii="Arial MT" w:eastAsia="Arial MT" w:hAnsi="Arial MT" w:cs="Aria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BE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PvanNiekerk</dc:creator>
  <cp:lastModifiedBy>USER</cp:lastModifiedBy>
  <cp:revision>2</cp:revision>
  <dcterms:created xsi:type="dcterms:W3CDTF">2023-01-19T09:26:00Z</dcterms:created>
  <dcterms:modified xsi:type="dcterms:W3CDTF">2023-01-19T09:26:00Z</dcterms:modified>
</cp:coreProperties>
</file>