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BA" w:rsidRPr="00990959" w:rsidRDefault="00B425C7" w:rsidP="00AD25F9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7F20BA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A9651F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AC7FA4">
        <w:rPr>
          <w:rFonts w:ascii="Arial" w:hAnsi="Arial" w:cs="Arial"/>
          <w:b/>
          <w:sz w:val="22"/>
          <w:szCs w:val="22"/>
          <w:u w:val="single"/>
        </w:rPr>
        <w:t>3</w:t>
      </w:r>
      <w:r w:rsidR="00546361">
        <w:rPr>
          <w:rFonts w:ascii="Arial" w:hAnsi="Arial" w:cs="Arial"/>
          <w:b/>
          <w:sz w:val="22"/>
          <w:szCs w:val="22"/>
          <w:u w:val="single"/>
        </w:rPr>
        <w:t>801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F8413A">
        <w:rPr>
          <w:rFonts w:ascii="Arial" w:hAnsi="Arial" w:cs="Arial"/>
          <w:b/>
          <w:sz w:val="22"/>
          <w:szCs w:val="22"/>
          <w:u w:val="single"/>
        </w:rPr>
        <w:t>21</w:t>
      </w:r>
      <w:r w:rsidR="00BF4CCF">
        <w:rPr>
          <w:rFonts w:ascii="Arial" w:hAnsi="Arial" w:cs="Arial"/>
          <w:b/>
          <w:sz w:val="22"/>
          <w:szCs w:val="22"/>
          <w:u w:val="single"/>
        </w:rPr>
        <w:t xml:space="preserve"> OCTOBER</w:t>
      </w:r>
      <w:r w:rsidR="000C0BA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F1B39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10D1D">
        <w:rPr>
          <w:rFonts w:ascii="Arial" w:hAnsi="Arial" w:cs="Arial"/>
          <w:b/>
          <w:sz w:val="22"/>
          <w:szCs w:val="22"/>
          <w:u w:val="single"/>
        </w:rPr>
        <w:t>40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046C25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9A0B81" w:rsidRDefault="009A0B81" w:rsidP="000D3C03">
      <w:pPr>
        <w:spacing w:before="100" w:beforeAutospacing="1" w:after="100" w:afterAutospacing="1"/>
        <w:ind w:left="720" w:right="26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 w:rsidRPr="009A0B8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3801.</w:t>
      </w:r>
      <w:r w:rsidRPr="009A0B8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ab/>
      </w:r>
      <w:proofErr w:type="spellStart"/>
      <w:r w:rsidRPr="009A0B8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Mrs</w:t>
      </w:r>
      <w:proofErr w:type="spellEnd"/>
      <w:r w:rsidRPr="009A0B81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V van Dyk (DA) to ask the Minister of Water and Sanitation:</w:t>
      </w:r>
    </w:p>
    <w:p w:rsidR="009928A3" w:rsidRPr="009A0B81" w:rsidRDefault="009928A3" w:rsidP="009928A3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A0B81">
        <w:rPr>
          <w:rFonts w:ascii="Arial" w:hAnsi="Arial" w:cs="Arial"/>
          <w:sz w:val="22"/>
          <w:szCs w:val="22"/>
        </w:rPr>
        <w:t>(1)</w:t>
      </w:r>
      <w:r w:rsidRPr="009A0B81">
        <w:rPr>
          <w:rFonts w:ascii="Arial" w:hAnsi="Arial" w:cs="Arial"/>
          <w:sz w:val="22"/>
          <w:szCs w:val="22"/>
        </w:rPr>
        <w:tab/>
        <w:t xml:space="preserve">(a) What water sources do the mining companies in </w:t>
      </w:r>
      <w:proofErr w:type="spellStart"/>
      <w:r w:rsidRPr="009A0B81">
        <w:rPr>
          <w:rFonts w:ascii="Arial" w:hAnsi="Arial" w:cs="Arial"/>
          <w:sz w:val="22"/>
          <w:szCs w:val="22"/>
        </w:rPr>
        <w:t>Koingnaas</w:t>
      </w:r>
      <w:proofErr w:type="spellEnd"/>
      <w:r w:rsidRPr="009A0B81">
        <w:rPr>
          <w:rFonts w:ascii="Arial" w:hAnsi="Arial" w:cs="Arial"/>
          <w:sz w:val="22"/>
          <w:szCs w:val="22"/>
        </w:rPr>
        <w:t xml:space="preserve"> in the </w:t>
      </w:r>
      <w:proofErr w:type="spellStart"/>
      <w:r w:rsidRPr="009A0B81">
        <w:rPr>
          <w:rFonts w:ascii="Arial" w:hAnsi="Arial" w:cs="Arial"/>
          <w:sz w:val="22"/>
          <w:szCs w:val="22"/>
        </w:rPr>
        <w:t>Kamiesberg</w:t>
      </w:r>
      <w:proofErr w:type="spellEnd"/>
      <w:r w:rsidRPr="009A0B81">
        <w:rPr>
          <w:rFonts w:ascii="Arial" w:hAnsi="Arial" w:cs="Arial"/>
          <w:sz w:val="22"/>
          <w:szCs w:val="22"/>
        </w:rPr>
        <w:t xml:space="preserve"> Local Municipality use for mining purposes and (b) do the mining companies use any water from the </w:t>
      </w:r>
      <w:proofErr w:type="spellStart"/>
      <w:r w:rsidRPr="009A0B81">
        <w:rPr>
          <w:rFonts w:ascii="Arial" w:hAnsi="Arial" w:cs="Arial"/>
          <w:sz w:val="22"/>
          <w:szCs w:val="22"/>
        </w:rPr>
        <w:t>Somnaas-Noup</w:t>
      </w:r>
      <w:proofErr w:type="spellEnd"/>
      <w:r w:rsidRPr="009A0B81">
        <w:rPr>
          <w:rFonts w:ascii="Arial" w:hAnsi="Arial" w:cs="Arial"/>
          <w:sz w:val="22"/>
          <w:szCs w:val="22"/>
        </w:rPr>
        <w:t xml:space="preserve"> aquifer in the specified municipality.</w:t>
      </w:r>
    </w:p>
    <w:p w:rsidR="009928A3" w:rsidRPr="009A0B81" w:rsidRDefault="009928A3" w:rsidP="009928A3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A0B81">
        <w:rPr>
          <w:rFonts w:ascii="Arial" w:hAnsi="Arial" w:cs="Arial"/>
          <w:sz w:val="22"/>
          <w:szCs w:val="22"/>
        </w:rPr>
        <w:t>(2)</w:t>
      </w:r>
      <w:r w:rsidRPr="009A0B81">
        <w:rPr>
          <w:rFonts w:ascii="Arial" w:hAnsi="Arial" w:cs="Arial"/>
          <w:sz w:val="22"/>
          <w:szCs w:val="22"/>
        </w:rPr>
        <w:tab/>
        <w:t>what companies applied for water licences in the specified area.</w:t>
      </w:r>
    </w:p>
    <w:p w:rsidR="009928A3" w:rsidRPr="009A0B81" w:rsidRDefault="009928A3" w:rsidP="009928A3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A0B81">
        <w:rPr>
          <w:rFonts w:ascii="Arial" w:hAnsi="Arial" w:cs="Arial"/>
          <w:sz w:val="22"/>
          <w:szCs w:val="22"/>
        </w:rPr>
        <w:t>(3)</w:t>
      </w:r>
      <w:r w:rsidRPr="009A0B81">
        <w:rPr>
          <w:rFonts w:ascii="Arial" w:hAnsi="Arial" w:cs="Arial"/>
          <w:sz w:val="22"/>
          <w:szCs w:val="22"/>
        </w:rPr>
        <w:tab/>
        <w:t>whether any water licences were granted to the mining companies; if not, why not; if so, (a) to whom were the licences granted, (b) what were the specifications of each licence and (c) on what date was each licence granted.</w:t>
      </w:r>
    </w:p>
    <w:p w:rsidR="009928A3" w:rsidRPr="009A0B81" w:rsidRDefault="009928A3" w:rsidP="009928A3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A0B81">
        <w:rPr>
          <w:rFonts w:ascii="Arial" w:hAnsi="Arial" w:cs="Arial"/>
          <w:sz w:val="22"/>
          <w:szCs w:val="22"/>
        </w:rPr>
        <w:t>(4)</w:t>
      </w:r>
      <w:r w:rsidRPr="009A0B81">
        <w:rPr>
          <w:rFonts w:ascii="Arial" w:hAnsi="Arial" w:cs="Arial"/>
          <w:sz w:val="22"/>
          <w:szCs w:val="22"/>
        </w:rPr>
        <w:tab/>
      </w:r>
      <w:proofErr w:type="gramStart"/>
      <w:r w:rsidRPr="009A0B81">
        <w:rPr>
          <w:rFonts w:ascii="Arial" w:hAnsi="Arial" w:cs="Arial"/>
          <w:sz w:val="22"/>
          <w:szCs w:val="22"/>
        </w:rPr>
        <w:t>whether</w:t>
      </w:r>
      <w:proofErr w:type="gramEnd"/>
      <w:r w:rsidRPr="009A0B81">
        <w:rPr>
          <w:rFonts w:ascii="Arial" w:hAnsi="Arial" w:cs="Arial"/>
          <w:sz w:val="22"/>
          <w:szCs w:val="22"/>
        </w:rPr>
        <w:t xml:space="preserve"> an environmental impact study has been conducted to ensure what the effect of mining will be on the (a) water tables of the area, specifically </w:t>
      </w:r>
      <w:proofErr w:type="spellStart"/>
      <w:r w:rsidRPr="009A0B81">
        <w:rPr>
          <w:rFonts w:ascii="Arial" w:hAnsi="Arial" w:cs="Arial"/>
          <w:sz w:val="22"/>
          <w:szCs w:val="22"/>
        </w:rPr>
        <w:t>Somnaas-Noup</w:t>
      </w:r>
      <w:proofErr w:type="spellEnd"/>
      <w:r w:rsidRPr="009A0B81">
        <w:rPr>
          <w:rFonts w:ascii="Arial" w:hAnsi="Arial" w:cs="Arial"/>
          <w:sz w:val="22"/>
          <w:szCs w:val="22"/>
        </w:rPr>
        <w:t xml:space="preserve"> aquifer and (b) town of </w:t>
      </w:r>
      <w:proofErr w:type="spellStart"/>
      <w:r w:rsidRPr="009A0B81">
        <w:rPr>
          <w:rFonts w:ascii="Arial" w:hAnsi="Arial" w:cs="Arial"/>
          <w:sz w:val="22"/>
          <w:szCs w:val="22"/>
        </w:rPr>
        <w:t>Koingnaas</w:t>
      </w:r>
      <w:proofErr w:type="spellEnd"/>
      <w:r w:rsidRPr="009A0B81">
        <w:rPr>
          <w:rFonts w:ascii="Arial" w:hAnsi="Arial" w:cs="Arial"/>
          <w:sz w:val="22"/>
          <w:szCs w:val="22"/>
        </w:rPr>
        <w:t>;</w:t>
      </w:r>
    </w:p>
    <w:p w:rsidR="009928A3" w:rsidRPr="009A0B81" w:rsidRDefault="009928A3" w:rsidP="009928A3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</w:rPr>
      </w:pPr>
      <w:r w:rsidRPr="009A0B81">
        <w:rPr>
          <w:rFonts w:ascii="Arial" w:hAnsi="Arial" w:cs="Arial"/>
          <w:sz w:val="22"/>
          <w:szCs w:val="22"/>
        </w:rPr>
        <w:t>(5)</w:t>
      </w:r>
      <w:r w:rsidRPr="009A0B81">
        <w:rPr>
          <w:rFonts w:ascii="Arial" w:hAnsi="Arial" w:cs="Arial"/>
          <w:sz w:val="22"/>
          <w:szCs w:val="22"/>
        </w:rPr>
        <w:tab/>
        <w:t>whether he will furnish Mrs V van Dyk with a copy and/or copies of the licence(s) issued; if not, why not; if so, what are the relevant details</w:t>
      </w:r>
      <w:r w:rsidRPr="009A0B81">
        <w:rPr>
          <w:rFonts w:ascii="Arial" w:hAnsi="Arial" w:cs="Arial"/>
        </w:rPr>
        <w:t>?</w:t>
      </w:r>
      <w:r w:rsidRPr="009A0B81">
        <w:rPr>
          <w:rFonts w:ascii="Arial" w:hAnsi="Arial" w:cs="Arial"/>
        </w:rPr>
        <w:tab/>
      </w:r>
      <w:r w:rsidRPr="009A0B81">
        <w:rPr>
          <w:rFonts w:ascii="Arial" w:hAnsi="Arial" w:cs="Arial"/>
        </w:rPr>
        <w:tab/>
      </w:r>
    </w:p>
    <w:p w:rsidR="009928A3" w:rsidRPr="009A0B81" w:rsidRDefault="009928A3" w:rsidP="009928A3">
      <w:pPr>
        <w:spacing w:before="100" w:beforeAutospacing="1" w:after="100" w:afterAutospacing="1"/>
        <w:ind w:left="1440" w:right="26" w:hanging="720"/>
        <w:jc w:val="right"/>
        <w:outlineLvl w:val="0"/>
        <w:rPr>
          <w:rFonts w:ascii="Arial" w:hAnsi="Arial" w:cs="Arial"/>
          <w:sz w:val="20"/>
          <w:szCs w:val="20"/>
        </w:rPr>
      </w:pPr>
      <w:r w:rsidRPr="009A0B81">
        <w:rPr>
          <w:rFonts w:ascii="Arial" w:hAnsi="Arial" w:cs="Arial"/>
          <w:sz w:val="20"/>
          <w:szCs w:val="20"/>
        </w:rPr>
        <w:t>NW4694E</w:t>
      </w:r>
    </w:p>
    <w:p w:rsidR="009928A3" w:rsidRPr="00441A82" w:rsidRDefault="009928A3" w:rsidP="009928A3">
      <w:pPr>
        <w:tabs>
          <w:tab w:val="left" w:pos="540"/>
          <w:tab w:val="left" w:pos="709"/>
        </w:tabs>
        <w:ind w:left="567" w:hanging="141"/>
        <w:jc w:val="center"/>
        <w:rPr>
          <w:rFonts w:ascii="Arial" w:hAnsi="Arial" w:cs="Arial"/>
          <w:b/>
          <w:sz w:val="22"/>
          <w:szCs w:val="22"/>
        </w:rPr>
      </w:pPr>
      <w:r w:rsidRPr="00441A82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9928A3" w:rsidRDefault="009928A3" w:rsidP="009928A3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CE4D57" w:rsidRDefault="00CE4D57" w:rsidP="009928A3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CE4D57" w:rsidRDefault="00CE4D57" w:rsidP="009928A3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9928A3" w:rsidRDefault="009928A3" w:rsidP="009928A3">
      <w:pPr>
        <w:tabs>
          <w:tab w:val="left" w:pos="540"/>
          <w:tab w:val="left" w:pos="709"/>
        </w:tabs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0F057A" w:rsidRPr="009928A3" w:rsidRDefault="000F057A" w:rsidP="009928A3">
      <w:pPr>
        <w:pStyle w:val="ListParagraph"/>
        <w:numPr>
          <w:ilvl w:val="0"/>
          <w:numId w:val="20"/>
        </w:numPr>
        <w:spacing w:before="100" w:beforeAutospacing="1" w:after="100" w:afterAutospacing="1"/>
        <w:ind w:left="1134" w:right="26" w:hanging="425"/>
        <w:jc w:val="both"/>
        <w:outlineLvl w:val="0"/>
        <w:rPr>
          <w:rFonts w:ascii="Arial" w:hAnsi="Arial" w:cs="Arial"/>
          <w:sz w:val="20"/>
          <w:szCs w:val="20"/>
        </w:rPr>
      </w:pPr>
      <w:r w:rsidRPr="009928A3">
        <w:rPr>
          <w:rFonts w:ascii="Arial" w:hAnsi="Arial" w:cs="Arial"/>
          <w:sz w:val="22"/>
          <w:szCs w:val="22"/>
        </w:rPr>
        <w:lastRenderedPageBreak/>
        <w:t xml:space="preserve">Groundwater </w:t>
      </w:r>
      <w:r w:rsidR="00F73AED">
        <w:rPr>
          <w:rFonts w:ascii="Arial" w:hAnsi="Arial" w:cs="Arial"/>
          <w:sz w:val="22"/>
          <w:szCs w:val="22"/>
        </w:rPr>
        <w:t>i</w:t>
      </w:r>
      <w:r w:rsidRPr="009928A3">
        <w:rPr>
          <w:rFonts w:ascii="Arial" w:hAnsi="Arial" w:cs="Arial"/>
          <w:sz w:val="22"/>
          <w:szCs w:val="22"/>
        </w:rPr>
        <w:t xml:space="preserve">s the main source of water for domestic supply in the region. The settlements of </w:t>
      </w:r>
      <w:proofErr w:type="spellStart"/>
      <w:r w:rsidRPr="009928A3">
        <w:rPr>
          <w:rFonts w:ascii="Arial" w:hAnsi="Arial" w:cs="Arial"/>
          <w:sz w:val="22"/>
          <w:szCs w:val="22"/>
        </w:rPr>
        <w:t>Koingnaas</w:t>
      </w:r>
      <w:proofErr w:type="spellEnd"/>
      <w:r w:rsidRPr="009928A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928A3">
        <w:rPr>
          <w:rFonts w:ascii="Arial" w:hAnsi="Arial" w:cs="Arial"/>
          <w:sz w:val="22"/>
          <w:szCs w:val="22"/>
        </w:rPr>
        <w:t>Hondeklip</w:t>
      </w:r>
      <w:proofErr w:type="spellEnd"/>
      <w:r w:rsidRPr="009928A3">
        <w:rPr>
          <w:rFonts w:ascii="Arial" w:hAnsi="Arial" w:cs="Arial"/>
          <w:sz w:val="22"/>
          <w:szCs w:val="22"/>
        </w:rPr>
        <w:t xml:space="preserve"> Bay and Samson </w:t>
      </w:r>
      <w:proofErr w:type="spellStart"/>
      <w:r w:rsidRPr="009928A3">
        <w:rPr>
          <w:rFonts w:ascii="Arial" w:hAnsi="Arial" w:cs="Arial"/>
          <w:sz w:val="22"/>
          <w:szCs w:val="22"/>
        </w:rPr>
        <w:t>Bak</w:t>
      </w:r>
      <w:proofErr w:type="spellEnd"/>
      <w:r w:rsidRPr="009928A3">
        <w:rPr>
          <w:rFonts w:ascii="Arial" w:hAnsi="Arial" w:cs="Arial"/>
          <w:sz w:val="22"/>
          <w:szCs w:val="22"/>
        </w:rPr>
        <w:t xml:space="preserve"> derive water from the </w:t>
      </w:r>
      <w:proofErr w:type="spellStart"/>
      <w:r w:rsidRPr="009928A3">
        <w:rPr>
          <w:rFonts w:ascii="Arial" w:hAnsi="Arial" w:cs="Arial"/>
          <w:sz w:val="22"/>
          <w:szCs w:val="22"/>
        </w:rPr>
        <w:t>Somnaas</w:t>
      </w:r>
      <w:proofErr w:type="spellEnd"/>
      <w:r w:rsidRPr="009928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928A3">
        <w:rPr>
          <w:rFonts w:ascii="Arial" w:hAnsi="Arial" w:cs="Arial"/>
          <w:sz w:val="22"/>
          <w:szCs w:val="22"/>
        </w:rPr>
        <w:t>Noup</w:t>
      </w:r>
      <w:proofErr w:type="spellEnd"/>
      <w:r w:rsidRPr="009928A3">
        <w:rPr>
          <w:rFonts w:ascii="Arial" w:hAnsi="Arial" w:cs="Arial"/>
          <w:sz w:val="22"/>
          <w:szCs w:val="22"/>
        </w:rPr>
        <w:t xml:space="preserve"> aquifer located about 20 km north of </w:t>
      </w:r>
      <w:proofErr w:type="spellStart"/>
      <w:r w:rsidRPr="009928A3">
        <w:rPr>
          <w:rFonts w:ascii="Arial" w:hAnsi="Arial" w:cs="Arial"/>
          <w:sz w:val="22"/>
          <w:szCs w:val="22"/>
        </w:rPr>
        <w:t>Koingnaas</w:t>
      </w:r>
      <w:proofErr w:type="spellEnd"/>
      <w:r w:rsidRPr="009928A3">
        <w:rPr>
          <w:rFonts w:ascii="Arial" w:hAnsi="Arial" w:cs="Arial"/>
          <w:sz w:val="22"/>
          <w:szCs w:val="22"/>
        </w:rPr>
        <w:t>. Two boreholes, BH 12 and BH 14, are currently in use. A third borehole, BH15 adjacent to BH 12, is equipped and used as a standby borehole.</w:t>
      </w:r>
      <w:r w:rsidR="00B454CA" w:rsidRPr="009928A3">
        <w:rPr>
          <w:rFonts w:ascii="Arial" w:hAnsi="Arial" w:cs="Arial"/>
          <w:sz w:val="22"/>
          <w:szCs w:val="22"/>
        </w:rPr>
        <w:t xml:space="preserve"> </w:t>
      </w:r>
    </w:p>
    <w:p w:rsidR="00EE6571" w:rsidRPr="009928A3" w:rsidRDefault="00EE6571" w:rsidP="009928A3">
      <w:pPr>
        <w:pStyle w:val="ListParagraph"/>
        <w:spacing w:before="100" w:beforeAutospacing="1" w:after="100" w:afterAutospacing="1"/>
        <w:ind w:left="1134" w:right="26" w:hanging="425"/>
        <w:jc w:val="both"/>
        <w:outlineLvl w:val="0"/>
        <w:rPr>
          <w:rFonts w:ascii="Arial" w:hAnsi="Arial" w:cs="Arial"/>
          <w:sz w:val="20"/>
          <w:szCs w:val="20"/>
        </w:rPr>
      </w:pPr>
    </w:p>
    <w:p w:rsidR="00844ED4" w:rsidRPr="009928A3" w:rsidRDefault="000F057A" w:rsidP="009928A3">
      <w:pPr>
        <w:pStyle w:val="ListParagraph"/>
        <w:numPr>
          <w:ilvl w:val="0"/>
          <w:numId w:val="20"/>
        </w:numPr>
        <w:spacing w:before="100" w:beforeAutospacing="1" w:after="100" w:afterAutospacing="1"/>
        <w:ind w:left="1134" w:right="26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9928A3">
        <w:rPr>
          <w:rFonts w:ascii="Arial" w:hAnsi="Arial" w:cs="Arial"/>
          <w:sz w:val="22"/>
          <w:szCs w:val="22"/>
        </w:rPr>
        <w:t xml:space="preserve">the mining companies use water from the </w:t>
      </w:r>
      <w:proofErr w:type="spellStart"/>
      <w:r w:rsidRPr="009928A3">
        <w:rPr>
          <w:rFonts w:ascii="Arial" w:hAnsi="Arial" w:cs="Arial"/>
          <w:sz w:val="22"/>
          <w:szCs w:val="22"/>
        </w:rPr>
        <w:t>Somnaas-Noup</w:t>
      </w:r>
      <w:proofErr w:type="spellEnd"/>
      <w:r w:rsidRPr="009928A3">
        <w:rPr>
          <w:rFonts w:ascii="Arial" w:hAnsi="Arial" w:cs="Arial"/>
          <w:sz w:val="22"/>
          <w:szCs w:val="22"/>
        </w:rPr>
        <w:t xml:space="preserve"> aquifer in the specified municipality</w:t>
      </w:r>
      <w:r w:rsidR="00844ED4" w:rsidRPr="009928A3">
        <w:rPr>
          <w:rFonts w:ascii="Arial" w:hAnsi="Arial" w:cs="Arial"/>
          <w:sz w:val="22"/>
          <w:szCs w:val="22"/>
        </w:rPr>
        <w:t>.</w:t>
      </w:r>
    </w:p>
    <w:p w:rsidR="0039349C" w:rsidRPr="00F73AED" w:rsidRDefault="009A0B81" w:rsidP="00F73AED">
      <w:pPr>
        <w:spacing w:before="100" w:beforeAutospacing="1" w:after="100" w:afterAutospacing="1"/>
        <w:ind w:left="1134" w:right="26" w:hanging="425"/>
        <w:jc w:val="both"/>
        <w:outlineLvl w:val="0"/>
        <w:rPr>
          <w:rFonts w:ascii="Arial" w:hAnsi="Arial" w:cs="Arial"/>
        </w:rPr>
      </w:pPr>
      <w:r w:rsidRPr="009928A3">
        <w:rPr>
          <w:rFonts w:ascii="Arial" w:hAnsi="Arial" w:cs="Arial"/>
          <w:sz w:val="22"/>
          <w:szCs w:val="22"/>
        </w:rPr>
        <w:t>(2)</w:t>
      </w:r>
      <w:r w:rsidR="009928A3">
        <w:rPr>
          <w:rFonts w:ascii="Arial" w:hAnsi="Arial" w:cs="Arial"/>
          <w:sz w:val="22"/>
          <w:szCs w:val="22"/>
        </w:rPr>
        <w:tab/>
      </w:r>
      <w:r w:rsidR="00AD01F0" w:rsidRPr="003439A0">
        <w:rPr>
          <w:rFonts w:ascii="Arial" w:hAnsi="Arial" w:cs="Arial"/>
          <w:sz w:val="22"/>
          <w:szCs w:val="22"/>
        </w:rPr>
        <w:t>West coast Resources Pty Ltd: Namaqualand Mine</w:t>
      </w:r>
      <w:r w:rsidR="009928A3" w:rsidRPr="003439A0">
        <w:rPr>
          <w:rFonts w:ascii="Arial" w:hAnsi="Arial" w:cs="Arial"/>
          <w:sz w:val="22"/>
          <w:szCs w:val="22"/>
        </w:rPr>
        <w:t xml:space="preserve"> applied for a water use licence which was issued on 23 June 2017. </w:t>
      </w:r>
      <w:r w:rsidR="003439A0">
        <w:rPr>
          <w:rFonts w:ascii="Arial" w:hAnsi="Arial" w:cs="Arial"/>
          <w:sz w:val="22"/>
          <w:szCs w:val="22"/>
        </w:rPr>
        <w:t xml:space="preserve">Conditions of the licence includes the following: </w:t>
      </w:r>
    </w:p>
    <w:p w:rsidR="00A452FD" w:rsidRPr="003439A0" w:rsidRDefault="0039349C" w:rsidP="003439A0">
      <w:pPr>
        <w:pStyle w:val="ListParagraph"/>
        <w:numPr>
          <w:ilvl w:val="0"/>
          <w:numId w:val="24"/>
        </w:numPr>
        <w:spacing w:before="100" w:beforeAutospacing="1" w:after="100" w:afterAutospacing="1"/>
        <w:ind w:left="1500" w:right="26"/>
        <w:jc w:val="both"/>
        <w:outlineLvl w:val="0"/>
        <w:rPr>
          <w:rFonts w:ascii="Arial" w:hAnsi="Arial" w:cs="Arial"/>
          <w:sz w:val="22"/>
          <w:szCs w:val="22"/>
        </w:rPr>
      </w:pPr>
      <w:r w:rsidRPr="003439A0">
        <w:rPr>
          <w:rFonts w:ascii="Arial" w:hAnsi="Arial" w:cs="Arial"/>
          <w:sz w:val="22"/>
          <w:szCs w:val="22"/>
        </w:rPr>
        <w:t>Monitoring: The licensee should establish ground water network monitoring within 1 year from the date of issuance of licence.</w:t>
      </w:r>
    </w:p>
    <w:p w:rsidR="00A452FD" w:rsidRPr="003439A0" w:rsidRDefault="000A0EC7" w:rsidP="003439A0">
      <w:pPr>
        <w:pStyle w:val="ListParagraph"/>
        <w:numPr>
          <w:ilvl w:val="0"/>
          <w:numId w:val="24"/>
        </w:numPr>
        <w:spacing w:before="100" w:beforeAutospacing="1" w:after="100" w:afterAutospacing="1"/>
        <w:ind w:left="1500" w:right="26"/>
        <w:jc w:val="both"/>
        <w:outlineLvl w:val="0"/>
        <w:rPr>
          <w:rFonts w:ascii="Arial" w:hAnsi="Arial" w:cs="Arial"/>
          <w:sz w:val="22"/>
          <w:szCs w:val="22"/>
        </w:rPr>
      </w:pPr>
      <w:r w:rsidRPr="003439A0">
        <w:rPr>
          <w:rFonts w:ascii="Arial" w:hAnsi="Arial" w:cs="Arial"/>
          <w:sz w:val="22"/>
          <w:szCs w:val="22"/>
        </w:rPr>
        <w:t xml:space="preserve">Water Conservation and Water Demand management (WC/WDM): The </w:t>
      </w:r>
      <w:r w:rsidR="003439A0" w:rsidRPr="003439A0">
        <w:rPr>
          <w:rFonts w:ascii="Arial" w:hAnsi="Arial" w:cs="Arial"/>
          <w:sz w:val="22"/>
          <w:szCs w:val="22"/>
        </w:rPr>
        <w:t>licensee</w:t>
      </w:r>
      <w:r w:rsidRPr="003439A0">
        <w:rPr>
          <w:rFonts w:ascii="Arial" w:hAnsi="Arial" w:cs="Arial"/>
          <w:sz w:val="22"/>
          <w:szCs w:val="22"/>
        </w:rPr>
        <w:t xml:space="preserve"> shall develop WC/WDM and submit to Provincial Head or responsible </w:t>
      </w:r>
      <w:r w:rsidR="00A452FD" w:rsidRPr="003439A0">
        <w:rPr>
          <w:rFonts w:ascii="Arial" w:hAnsi="Arial" w:cs="Arial"/>
          <w:sz w:val="22"/>
          <w:szCs w:val="22"/>
        </w:rPr>
        <w:t>authority, which</w:t>
      </w:r>
      <w:r w:rsidRPr="003439A0">
        <w:rPr>
          <w:rFonts w:ascii="Arial" w:hAnsi="Arial" w:cs="Arial"/>
          <w:sz w:val="22"/>
          <w:szCs w:val="22"/>
        </w:rPr>
        <w:t xml:space="preserve"> amongst other should quantify the water use efficiency of the activity.</w:t>
      </w:r>
    </w:p>
    <w:p w:rsidR="008C0C07" w:rsidRPr="003439A0" w:rsidRDefault="000A0EC7" w:rsidP="003439A0">
      <w:pPr>
        <w:pStyle w:val="ListParagraph"/>
        <w:numPr>
          <w:ilvl w:val="0"/>
          <w:numId w:val="24"/>
        </w:numPr>
        <w:spacing w:before="100" w:beforeAutospacing="1" w:after="100" w:afterAutospacing="1"/>
        <w:ind w:left="1500" w:right="26"/>
        <w:jc w:val="both"/>
        <w:outlineLvl w:val="0"/>
        <w:rPr>
          <w:rFonts w:ascii="Arial" w:hAnsi="Arial" w:cs="Arial"/>
          <w:sz w:val="22"/>
          <w:szCs w:val="22"/>
        </w:rPr>
      </w:pPr>
      <w:r w:rsidRPr="003439A0">
        <w:rPr>
          <w:rFonts w:ascii="Arial" w:hAnsi="Arial" w:cs="Arial"/>
          <w:sz w:val="22"/>
          <w:szCs w:val="22"/>
        </w:rPr>
        <w:t xml:space="preserve">The WC/WDM shall be updated </w:t>
      </w:r>
      <w:r w:rsidR="00A452FD" w:rsidRPr="003439A0">
        <w:rPr>
          <w:rFonts w:ascii="Arial" w:hAnsi="Arial" w:cs="Arial"/>
          <w:sz w:val="22"/>
          <w:szCs w:val="22"/>
        </w:rPr>
        <w:t>annually</w:t>
      </w:r>
      <w:r w:rsidRPr="003439A0">
        <w:rPr>
          <w:rFonts w:ascii="Arial" w:hAnsi="Arial" w:cs="Arial"/>
          <w:sz w:val="22"/>
          <w:szCs w:val="22"/>
        </w:rPr>
        <w:t xml:space="preserve"> and submitted to Provincial Head or responsible authority.</w:t>
      </w:r>
    </w:p>
    <w:p w:rsidR="0039349C" w:rsidRDefault="008C0C07" w:rsidP="003439A0">
      <w:pPr>
        <w:pStyle w:val="ListParagraph"/>
        <w:numPr>
          <w:ilvl w:val="0"/>
          <w:numId w:val="24"/>
        </w:numPr>
        <w:spacing w:before="100" w:beforeAutospacing="1" w:after="100" w:afterAutospacing="1"/>
        <w:ind w:left="1500" w:right="26"/>
        <w:jc w:val="both"/>
        <w:outlineLvl w:val="0"/>
        <w:rPr>
          <w:rFonts w:ascii="Arial" w:hAnsi="Arial" w:cs="Arial"/>
          <w:sz w:val="22"/>
          <w:szCs w:val="22"/>
        </w:rPr>
      </w:pPr>
      <w:r w:rsidRPr="003439A0">
        <w:rPr>
          <w:rFonts w:ascii="Arial" w:hAnsi="Arial" w:cs="Arial"/>
          <w:sz w:val="22"/>
          <w:szCs w:val="22"/>
        </w:rPr>
        <w:t xml:space="preserve">The </w:t>
      </w:r>
      <w:r w:rsidR="003439A0" w:rsidRPr="003439A0">
        <w:rPr>
          <w:rFonts w:ascii="Arial" w:hAnsi="Arial" w:cs="Arial"/>
          <w:sz w:val="22"/>
          <w:szCs w:val="22"/>
        </w:rPr>
        <w:t>licensee</w:t>
      </w:r>
      <w:r w:rsidRPr="003439A0">
        <w:rPr>
          <w:rFonts w:ascii="Arial" w:hAnsi="Arial" w:cs="Arial"/>
          <w:sz w:val="22"/>
          <w:szCs w:val="22"/>
        </w:rPr>
        <w:t xml:space="preserve"> shall provide any water u</w:t>
      </w:r>
      <w:r w:rsidR="00A452FD" w:rsidRPr="003439A0">
        <w:rPr>
          <w:rFonts w:ascii="Arial" w:hAnsi="Arial" w:cs="Arial"/>
          <w:sz w:val="22"/>
          <w:szCs w:val="22"/>
        </w:rPr>
        <w:t>s</w:t>
      </w:r>
      <w:r w:rsidRPr="003439A0">
        <w:rPr>
          <w:rFonts w:ascii="Arial" w:hAnsi="Arial" w:cs="Arial"/>
          <w:sz w:val="22"/>
          <w:szCs w:val="22"/>
        </w:rPr>
        <w:t>er whose water supply is impacted by use with potable water</w:t>
      </w:r>
    </w:p>
    <w:p w:rsidR="00F73AED" w:rsidRPr="003439A0" w:rsidRDefault="00F73AED" w:rsidP="00F73AED">
      <w:pPr>
        <w:pStyle w:val="ListParagraph"/>
        <w:spacing w:before="100" w:beforeAutospacing="1" w:after="100" w:afterAutospacing="1"/>
        <w:ind w:left="1500" w:right="26"/>
        <w:jc w:val="both"/>
        <w:outlineLvl w:val="0"/>
        <w:rPr>
          <w:rFonts w:ascii="Arial" w:hAnsi="Arial" w:cs="Arial"/>
          <w:sz w:val="22"/>
          <w:szCs w:val="22"/>
        </w:rPr>
      </w:pPr>
    </w:p>
    <w:p w:rsidR="00C314CC" w:rsidRPr="009928A3" w:rsidRDefault="0011692B" w:rsidP="0011692B">
      <w:pPr>
        <w:pStyle w:val="ListParagraph"/>
        <w:spacing w:before="100" w:beforeAutospacing="1" w:after="100" w:afterAutospacing="1"/>
        <w:ind w:left="1500" w:right="26" w:hanging="79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ab/>
        <w:t xml:space="preserve">Please refer to the response above. </w:t>
      </w:r>
    </w:p>
    <w:p w:rsidR="003336BA" w:rsidRDefault="009A0B81" w:rsidP="0011692B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9928A3">
        <w:rPr>
          <w:rFonts w:ascii="Arial" w:hAnsi="Arial" w:cs="Arial"/>
          <w:sz w:val="22"/>
          <w:szCs w:val="22"/>
        </w:rPr>
        <w:t>(</w:t>
      </w:r>
      <w:r w:rsidR="0011692B">
        <w:rPr>
          <w:rFonts w:ascii="Arial" w:hAnsi="Arial" w:cs="Arial"/>
          <w:sz w:val="22"/>
          <w:szCs w:val="22"/>
        </w:rPr>
        <w:t>4</w:t>
      </w:r>
      <w:r w:rsidRPr="009928A3">
        <w:rPr>
          <w:rFonts w:ascii="Arial" w:hAnsi="Arial" w:cs="Arial"/>
          <w:sz w:val="22"/>
          <w:szCs w:val="22"/>
        </w:rPr>
        <w:t>)</w:t>
      </w:r>
      <w:r w:rsidRPr="009928A3">
        <w:rPr>
          <w:rFonts w:ascii="Arial" w:hAnsi="Arial" w:cs="Arial"/>
          <w:sz w:val="22"/>
          <w:szCs w:val="22"/>
        </w:rPr>
        <w:tab/>
      </w:r>
      <w:r w:rsidR="0011692B" w:rsidRPr="0011692B">
        <w:rPr>
          <w:rFonts w:ascii="Arial" w:hAnsi="Arial" w:cs="Arial"/>
          <w:sz w:val="22"/>
          <w:szCs w:val="22"/>
        </w:rPr>
        <w:t>It</w:t>
      </w:r>
      <w:r w:rsidR="00E57D25" w:rsidRPr="0011692B">
        <w:rPr>
          <w:rFonts w:ascii="Arial" w:hAnsi="Arial" w:cs="Arial"/>
          <w:sz w:val="22"/>
          <w:szCs w:val="22"/>
        </w:rPr>
        <w:t xml:space="preserve"> is </w:t>
      </w:r>
      <w:r w:rsidR="0011692B">
        <w:rPr>
          <w:rFonts w:ascii="Arial" w:hAnsi="Arial" w:cs="Arial"/>
          <w:sz w:val="22"/>
          <w:szCs w:val="22"/>
        </w:rPr>
        <w:t xml:space="preserve">a </w:t>
      </w:r>
      <w:r w:rsidR="006876D1" w:rsidRPr="0011692B">
        <w:rPr>
          <w:rFonts w:ascii="Arial" w:hAnsi="Arial" w:cs="Arial"/>
          <w:sz w:val="22"/>
          <w:szCs w:val="22"/>
        </w:rPr>
        <w:t>p</w:t>
      </w:r>
      <w:r w:rsidR="00F73AED">
        <w:rPr>
          <w:rFonts w:ascii="Arial" w:hAnsi="Arial" w:cs="Arial"/>
          <w:sz w:val="22"/>
          <w:szCs w:val="22"/>
        </w:rPr>
        <w:t>rere</w:t>
      </w:r>
      <w:r w:rsidR="006876D1" w:rsidRPr="0011692B">
        <w:rPr>
          <w:rFonts w:ascii="Arial" w:hAnsi="Arial" w:cs="Arial"/>
          <w:sz w:val="22"/>
          <w:szCs w:val="22"/>
        </w:rPr>
        <w:t>quisite</w:t>
      </w:r>
      <w:r w:rsidR="00E57D25" w:rsidRPr="0011692B">
        <w:rPr>
          <w:rFonts w:ascii="Arial" w:hAnsi="Arial" w:cs="Arial"/>
          <w:sz w:val="22"/>
          <w:szCs w:val="22"/>
        </w:rPr>
        <w:t xml:space="preserve"> for any mining licence</w:t>
      </w:r>
      <w:r w:rsidR="006876D1" w:rsidRPr="0011692B">
        <w:rPr>
          <w:rFonts w:ascii="Arial" w:hAnsi="Arial" w:cs="Arial"/>
          <w:sz w:val="22"/>
          <w:szCs w:val="22"/>
        </w:rPr>
        <w:t xml:space="preserve"> </w:t>
      </w:r>
      <w:r w:rsidR="00F73AED">
        <w:rPr>
          <w:rFonts w:ascii="Arial" w:hAnsi="Arial" w:cs="Arial"/>
          <w:sz w:val="22"/>
          <w:szCs w:val="22"/>
        </w:rPr>
        <w:t xml:space="preserve">holder </w:t>
      </w:r>
      <w:r w:rsidR="006876D1" w:rsidRPr="0011692B">
        <w:rPr>
          <w:rFonts w:ascii="Arial" w:hAnsi="Arial" w:cs="Arial"/>
          <w:sz w:val="22"/>
          <w:szCs w:val="22"/>
        </w:rPr>
        <w:t>to conduct an environmental impact study to ensure what the effect of mining will be on the</w:t>
      </w:r>
      <w:r w:rsidR="00E57D25" w:rsidRPr="0011692B">
        <w:rPr>
          <w:rFonts w:ascii="Arial" w:hAnsi="Arial" w:cs="Arial"/>
          <w:sz w:val="22"/>
          <w:szCs w:val="22"/>
        </w:rPr>
        <w:t xml:space="preserve"> </w:t>
      </w:r>
      <w:r w:rsidR="006876D1" w:rsidRPr="0011692B">
        <w:rPr>
          <w:rFonts w:ascii="Arial" w:hAnsi="Arial" w:cs="Arial"/>
          <w:sz w:val="22"/>
          <w:szCs w:val="22"/>
        </w:rPr>
        <w:t>water resources</w:t>
      </w:r>
      <w:r w:rsidR="0011692B">
        <w:rPr>
          <w:rFonts w:ascii="Arial" w:hAnsi="Arial" w:cs="Arial"/>
          <w:sz w:val="22"/>
          <w:szCs w:val="22"/>
        </w:rPr>
        <w:t>. A r</w:t>
      </w:r>
      <w:r w:rsidR="003336BA" w:rsidRPr="0011692B">
        <w:rPr>
          <w:rFonts w:ascii="Arial" w:hAnsi="Arial" w:cs="Arial"/>
          <w:sz w:val="22"/>
          <w:szCs w:val="22"/>
        </w:rPr>
        <w:t xml:space="preserve">eport on geohydrological impact assessment for West Coast Resources Diamond mining operations along the west coast around </w:t>
      </w:r>
      <w:proofErr w:type="spellStart"/>
      <w:r w:rsidR="00F73AED">
        <w:rPr>
          <w:rFonts w:ascii="Arial" w:hAnsi="Arial" w:cs="Arial"/>
          <w:sz w:val="22"/>
          <w:szCs w:val="22"/>
        </w:rPr>
        <w:t>K</w:t>
      </w:r>
      <w:r w:rsidR="003336BA" w:rsidRPr="0011692B">
        <w:rPr>
          <w:rFonts w:ascii="Arial" w:hAnsi="Arial" w:cs="Arial"/>
          <w:sz w:val="22"/>
          <w:szCs w:val="22"/>
        </w:rPr>
        <w:t>oingnaas</w:t>
      </w:r>
      <w:proofErr w:type="spellEnd"/>
      <w:r w:rsidR="003336BA" w:rsidRPr="0011692B">
        <w:rPr>
          <w:rFonts w:ascii="Arial" w:hAnsi="Arial" w:cs="Arial"/>
          <w:sz w:val="22"/>
          <w:szCs w:val="22"/>
        </w:rPr>
        <w:t>, Northern Cape province:</w:t>
      </w:r>
      <w:r w:rsidR="0011692B">
        <w:rPr>
          <w:rFonts w:ascii="Arial" w:hAnsi="Arial" w:cs="Arial"/>
          <w:sz w:val="22"/>
          <w:szCs w:val="22"/>
        </w:rPr>
        <w:t xml:space="preserve"> was concluded in 2016 with a </w:t>
      </w:r>
      <w:r w:rsidR="003336BA" w:rsidRPr="0011692B">
        <w:rPr>
          <w:rFonts w:ascii="Arial" w:hAnsi="Arial" w:cs="Arial"/>
          <w:sz w:val="22"/>
          <w:szCs w:val="22"/>
        </w:rPr>
        <w:t>Ref</w:t>
      </w:r>
      <w:r w:rsidR="0011692B">
        <w:rPr>
          <w:rFonts w:ascii="Arial" w:hAnsi="Arial" w:cs="Arial"/>
          <w:sz w:val="22"/>
          <w:szCs w:val="22"/>
        </w:rPr>
        <w:t xml:space="preserve"> number</w:t>
      </w:r>
      <w:r w:rsidR="003336BA" w:rsidRPr="0011692B">
        <w:rPr>
          <w:rFonts w:ascii="Arial" w:hAnsi="Arial" w:cs="Arial"/>
          <w:sz w:val="22"/>
          <w:szCs w:val="22"/>
        </w:rPr>
        <w:t>: 2016/ENV008, dated July 2016</w:t>
      </w:r>
      <w:r w:rsidR="0011692B">
        <w:rPr>
          <w:rFonts w:ascii="Arial" w:hAnsi="Arial" w:cs="Arial"/>
          <w:sz w:val="22"/>
          <w:szCs w:val="22"/>
        </w:rPr>
        <w:t>,</w:t>
      </w:r>
      <w:r w:rsidR="006A53EA" w:rsidRPr="0011692B">
        <w:rPr>
          <w:rFonts w:ascii="Arial" w:hAnsi="Arial" w:cs="Arial"/>
          <w:sz w:val="22"/>
          <w:szCs w:val="22"/>
        </w:rPr>
        <w:t xml:space="preserve"> amongst others the report made the following reference “</w:t>
      </w:r>
      <w:r w:rsidR="006A53EA" w:rsidRPr="0011692B">
        <w:rPr>
          <w:rFonts w:ascii="Arial" w:hAnsi="Arial" w:cs="Arial"/>
          <w:i/>
          <w:iCs/>
          <w:sz w:val="22"/>
          <w:szCs w:val="22"/>
        </w:rPr>
        <w:t xml:space="preserve">Groundwater represents the main source of water for domestic supply in the region. The settlements of </w:t>
      </w:r>
      <w:proofErr w:type="spellStart"/>
      <w:r w:rsidR="006A53EA" w:rsidRPr="0011692B">
        <w:rPr>
          <w:rFonts w:ascii="Arial" w:hAnsi="Arial" w:cs="Arial"/>
          <w:i/>
          <w:iCs/>
          <w:sz w:val="22"/>
          <w:szCs w:val="22"/>
        </w:rPr>
        <w:t>Koingnaas</w:t>
      </w:r>
      <w:proofErr w:type="spellEnd"/>
      <w:r w:rsidR="006A53EA" w:rsidRPr="0011692B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="006A53EA" w:rsidRPr="0011692B">
        <w:rPr>
          <w:rFonts w:ascii="Arial" w:hAnsi="Arial" w:cs="Arial"/>
          <w:i/>
          <w:iCs/>
          <w:sz w:val="22"/>
          <w:szCs w:val="22"/>
        </w:rPr>
        <w:t>Hondeklip</w:t>
      </w:r>
      <w:proofErr w:type="spellEnd"/>
      <w:r w:rsidR="006A53EA" w:rsidRPr="0011692B">
        <w:rPr>
          <w:rFonts w:ascii="Arial" w:hAnsi="Arial" w:cs="Arial"/>
          <w:i/>
          <w:iCs/>
          <w:sz w:val="22"/>
          <w:szCs w:val="22"/>
        </w:rPr>
        <w:t xml:space="preserve"> Bay and Samson </w:t>
      </w:r>
      <w:proofErr w:type="spellStart"/>
      <w:r w:rsidR="006A53EA" w:rsidRPr="0011692B">
        <w:rPr>
          <w:rFonts w:ascii="Arial" w:hAnsi="Arial" w:cs="Arial"/>
          <w:i/>
          <w:iCs/>
          <w:sz w:val="22"/>
          <w:szCs w:val="22"/>
        </w:rPr>
        <w:t>Bak</w:t>
      </w:r>
      <w:proofErr w:type="spellEnd"/>
      <w:r w:rsidR="006A53EA" w:rsidRPr="0011692B">
        <w:rPr>
          <w:rFonts w:ascii="Arial" w:hAnsi="Arial" w:cs="Arial"/>
          <w:i/>
          <w:iCs/>
          <w:sz w:val="22"/>
          <w:szCs w:val="22"/>
        </w:rPr>
        <w:t xml:space="preserve"> derive water from the </w:t>
      </w:r>
      <w:proofErr w:type="spellStart"/>
      <w:r w:rsidR="006A53EA" w:rsidRPr="0011692B">
        <w:rPr>
          <w:rFonts w:ascii="Arial" w:hAnsi="Arial" w:cs="Arial"/>
          <w:i/>
          <w:iCs/>
          <w:sz w:val="22"/>
          <w:szCs w:val="22"/>
        </w:rPr>
        <w:t>Somnaas</w:t>
      </w:r>
      <w:proofErr w:type="spellEnd"/>
      <w:r w:rsidR="006A53EA" w:rsidRPr="0011692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6A53EA" w:rsidRPr="0011692B">
        <w:rPr>
          <w:rFonts w:ascii="Arial" w:hAnsi="Arial" w:cs="Arial"/>
          <w:b/>
          <w:bCs/>
          <w:i/>
          <w:iCs/>
          <w:sz w:val="22"/>
          <w:szCs w:val="22"/>
        </w:rPr>
        <w:t>Noup</w:t>
      </w:r>
      <w:proofErr w:type="spellEnd"/>
      <w:r w:rsidR="006A53EA" w:rsidRPr="0011692B">
        <w:rPr>
          <w:rFonts w:ascii="Arial" w:hAnsi="Arial" w:cs="Arial"/>
          <w:b/>
          <w:bCs/>
          <w:i/>
          <w:iCs/>
          <w:sz w:val="22"/>
          <w:szCs w:val="22"/>
        </w:rPr>
        <w:t xml:space="preserve"> aquifer </w:t>
      </w:r>
      <w:r w:rsidR="006A53EA" w:rsidRPr="0011692B">
        <w:rPr>
          <w:rFonts w:ascii="Arial" w:hAnsi="Arial" w:cs="Arial"/>
          <w:i/>
          <w:iCs/>
          <w:sz w:val="22"/>
          <w:szCs w:val="22"/>
        </w:rPr>
        <w:t>located about 20 km north of Koingnaas. Two boreholes, BH 12 and BH 14, are currently in use. A third borehole, BH15 adjacent to BH 12, is equipped and used as a standby borehole”.</w:t>
      </w:r>
    </w:p>
    <w:p w:rsidR="00F405FF" w:rsidRDefault="00F405FF" w:rsidP="0011692B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405FF" w:rsidRDefault="00F405FF" w:rsidP="0011692B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405FF" w:rsidRDefault="00F405FF" w:rsidP="0011692B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405FF" w:rsidRDefault="00F405FF" w:rsidP="0011692B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405FF" w:rsidRDefault="00F405FF" w:rsidP="0011692B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F405FF" w:rsidRPr="0011692B" w:rsidRDefault="00F405FF" w:rsidP="0011692B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11692B" w:rsidRDefault="0011692B" w:rsidP="0011692B">
      <w:pPr>
        <w:spacing w:before="100" w:beforeAutospacing="1" w:after="100" w:afterAutospacing="1"/>
        <w:ind w:left="1418" w:right="26" w:hanging="709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a-b)</w:t>
      </w:r>
      <w:r>
        <w:rPr>
          <w:rFonts w:ascii="Arial" w:hAnsi="Arial" w:cs="Arial"/>
          <w:sz w:val="22"/>
          <w:szCs w:val="22"/>
        </w:rPr>
        <w:tab/>
        <w:t>For the t</w:t>
      </w:r>
      <w:r w:rsidR="00E17926" w:rsidRPr="0011692B">
        <w:rPr>
          <w:rFonts w:ascii="Arial" w:hAnsi="Arial" w:cs="Arial"/>
          <w:sz w:val="22"/>
          <w:szCs w:val="22"/>
        </w:rPr>
        <w:t xml:space="preserve">own of </w:t>
      </w:r>
      <w:proofErr w:type="spellStart"/>
      <w:r w:rsidR="00E17926" w:rsidRPr="0011692B">
        <w:rPr>
          <w:rFonts w:ascii="Arial" w:hAnsi="Arial" w:cs="Arial"/>
          <w:sz w:val="22"/>
          <w:szCs w:val="22"/>
        </w:rPr>
        <w:t>Koingnaas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6A53EA" w:rsidRPr="0011692B">
        <w:rPr>
          <w:rFonts w:ascii="Arial" w:hAnsi="Arial" w:cs="Arial"/>
          <w:sz w:val="22"/>
          <w:szCs w:val="22"/>
        </w:rPr>
        <w:t xml:space="preserve">the report made the following reference: </w:t>
      </w:r>
    </w:p>
    <w:p w:rsidR="006A53EA" w:rsidRPr="0011692B" w:rsidRDefault="006A53EA" w:rsidP="0011692B">
      <w:pPr>
        <w:pStyle w:val="ListParagraph"/>
        <w:numPr>
          <w:ilvl w:val="0"/>
          <w:numId w:val="25"/>
        </w:numPr>
        <w:spacing w:before="100" w:beforeAutospacing="1" w:after="100" w:afterAutospacing="1"/>
        <w:ind w:right="26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11692B">
        <w:rPr>
          <w:rFonts w:ascii="Arial" w:hAnsi="Arial" w:cs="Arial"/>
          <w:i/>
          <w:iCs/>
          <w:sz w:val="22"/>
          <w:szCs w:val="22"/>
        </w:rPr>
        <w:t xml:space="preserve">Available water quality data indicate that the entire area proposed for mining is characterised by highly saline groundwater with electrical conductivity of above 1000 mS/m. This is supported by the fact that there are no water supply boreholes around, and south of Koingnaas. Potable groundwater is currently sourced from the </w:t>
      </w:r>
      <w:proofErr w:type="spellStart"/>
      <w:r w:rsidRPr="0011692B">
        <w:rPr>
          <w:rFonts w:ascii="Arial" w:hAnsi="Arial" w:cs="Arial"/>
          <w:i/>
          <w:iCs/>
          <w:sz w:val="22"/>
          <w:szCs w:val="22"/>
        </w:rPr>
        <w:t>Somnaas</w:t>
      </w:r>
      <w:proofErr w:type="spellEnd"/>
      <w:r w:rsidRPr="0011692B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11692B">
        <w:rPr>
          <w:rFonts w:ascii="Arial" w:hAnsi="Arial" w:cs="Arial"/>
          <w:i/>
          <w:iCs/>
          <w:sz w:val="22"/>
          <w:szCs w:val="22"/>
        </w:rPr>
        <w:t>Noup</w:t>
      </w:r>
      <w:proofErr w:type="spellEnd"/>
      <w:r w:rsidRPr="0011692B">
        <w:rPr>
          <w:rFonts w:ascii="Arial" w:hAnsi="Arial" w:cs="Arial"/>
          <w:i/>
          <w:iCs/>
          <w:sz w:val="22"/>
          <w:szCs w:val="22"/>
        </w:rPr>
        <w:t xml:space="preserve"> aquifer located about 20 kilometres north of Koingnaas</w:t>
      </w:r>
      <w:r w:rsidRPr="0011692B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:rsidR="009A0B81" w:rsidRPr="0011692B" w:rsidRDefault="009A0B81" w:rsidP="000D3C03">
      <w:pPr>
        <w:spacing w:before="100" w:beforeAutospacing="1" w:after="100" w:afterAutospacing="1"/>
        <w:ind w:left="1440" w:right="26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11692B">
        <w:rPr>
          <w:rFonts w:ascii="Arial" w:hAnsi="Arial" w:cs="Arial"/>
          <w:sz w:val="22"/>
          <w:szCs w:val="22"/>
        </w:rPr>
        <w:t>(5)</w:t>
      </w:r>
      <w:r w:rsidRPr="0011692B">
        <w:rPr>
          <w:rFonts w:ascii="Arial" w:hAnsi="Arial" w:cs="Arial"/>
          <w:sz w:val="22"/>
          <w:szCs w:val="22"/>
        </w:rPr>
        <w:tab/>
      </w:r>
      <w:r w:rsidR="0011692B">
        <w:rPr>
          <w:rFonts w:ascii="Arial" w:hAnsi="Arial" w:cs="Arial"/>
          <w:sz w:val="22"/>
          <w:szCs w:val="22"/>
        </w:rPr>
        <w:t>A</w:t>
      </w:r>
      <w:r w:rsidR="008D3812" w:rsidRPr="0011692B">
        <w:rPr>
          <w:rFonts w:ascii="Arial" w:hAnsi="Arial" w:cs="Arial"/>
          <w:sz w:val="22"/>
          <w:szCs w:val="22"/>
        </w:rPr>
        <w:t xml:space="preserve"> copy of the licence is attached as </w:t>
      </w:r>
      <w:r w:rsidR="00D13AB8" w:rsidRPr="0011692B">
        <w:rPr>
          <w:rFonts w:ascii="Arial" w:hAnsi="Arial" w:cs="Arial"/>
          <w:b/>
          <w:bCs/>
          <w:sz w:val="22"/>
          <w:szCs w:val="22"/>
        </w:rPr>
        <w:t>A</w:t>
      </w:r>
      <w:r w:rsidR="008D3812" w:rsidRPr="0011692B">
        <w:rPr>
          <w:rFonts w:ascii="Arial" w:hAnsi="Arial" w:cs="Arial"/>
          <w:b/>
          <w:bCs/>
          <w:sz w:val="22"/>
          <w:szCs w:val="22"/>
        </w:rPr>
        <w:t xml:space="preserve">nnexure </w:t>
      </w:r>
      <w:r w:rsidR="0011692B">
        <w:rPr>
          <w:rFonts w:ascii="Arial" w:hAnsi="Arial" w:cs="Arial"/>
          <w:b/>
          <w:bCs/>
          <w:sz w:val="22"/>
          <w:szCs w:val="22"/>
        </w:rPr>
        <w:t>A.</w:t>
      </w:r>
    </w:p>
    <w:p w:rsidR="00D13AB8" w:rsidRDefault="00D13AB8" w:rsidP="000D3C03">
      <w:pPr>
        <w:spacing w:before="100" w:beforeAutospacing="1" w:after="100" w:afterAutospacing="1"/>
        <w:ind w:left="720" w:right="26"/>
        <w:jc w:val="both"/>
        <w:rPr>
          <w:rFonts w:ascii="Arial" w:eastAsia="Calibri" w:hAnsi="Arial" w:cs="Arial"/>
          <w:lang w:val="en-GB"/>
        </w:rPr>
      </w:pPr>
    </w:p>
    <w:p w:rsidR="00361A62" w:rsidRDefault="00361A62" w:rsidP="000D3C03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0D3C03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7C" w:rsidRDefault="001E097C" w:rsidP="00B425C7">
      <w:r>
        <w:separator/>
      </w:r>
    </w:p>
  </w:endnote>
  <w:endnote w:type="continuationSeparator" w:id="0">
    <w:p w:rsidR="001E097C" w:rsidRDefault="001E097C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5C7" w:rsidRPr="00870FDE" w:rsidRDefault="00B425C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F95114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 w:rsidR="00577F75">
      <w:rPr>
        <w:rFonts w:ascii="Arial" w:hAnsi="Arial" w:cs="Arial"/>
        <w:sz w:val="16"/>
        <w:szCs w:val="16"/>
      </w:rPr>
      <w:t xml:space="preserve"> </w:t>
    </w:r>
    <w:r w:rsidR="00AC7FA4">
      <w:rPr>
        <w:rFonts w:ascii="Arial" w:hAnsi="Arial" w:cs="Arial"/>
        <w:sz w:val="16"/>
        <w:szCs w:val="16"/>
      </w:rPr>
      <w:t>3</w:t>
    </w:r>
    <w:r w:rsidR="00546361">
      <w:rPr>
        <w:rFonts w:ascii="Arial" w:hAnsi="Arial" w:cs="Arial"/>
        <w:sz w:val="16"/>
        <w:szCs w:val="16"/>
      </w:rPr>
      <w:t>801</w:t>
    </w:r>
    <w:r w:rsidR="00191C33">
      <w:rPr>
        <w:rFonts w:ascii="Arial" w:hAnsi="Arial" w:cs="Arial"/>
        <w:sz w:val="16"/>
        <w:szCs w:val="16"/>
      </w:rPr>
      <w:tab/>
    </w:r>
    <w:r w:rsidR="00F95114">
      <w:rPr>
        <w:rFonts w:ascii="Arial" w:hAnsi="Arial" w:cs="Arial"/>
        <w:sz w:val="16"/>
        <w:szCs w:val="16"/>
      </w:rPr>
      <w:t>NW</w:t>
    </w:r>
    <w:r w:rsidR="00692E8A">
      <w:rPr>
        <w:rFonts w:ascii="Arial" w:hAnsi="Arial" w:cs="Arial"/>
        <w:sz w:val="16"/>
        <w:szCs w:val="16"/>
      </w:rPr>
      <w:t>4</w:t>
    </w:r>
    <w:r w:rsidR="00E27D04">
      <w:rPr>
        <w:rFonts w:ascii="Arial" w:hAnsi="Arial" w:cs="Arial"/>
        <w:sz w:val="16"/>
        <w:szCs w:val="16"/>
      </w:rPr>
      <w:t>6</w:t>
    </w:r>
    <w:r w:rsidR="00546361">
      <w:rPr>
        <w:rFonts w:ascii="Arial" w:hAnsi="Arial" w:cs="Arial"/>
        <w:sz w:val="16"/>
        <w:szCs w:val="16"/>
      </w:rPr>
      <w:t>94</w:t>
    </w:r>
    <w:r w:rsidR="00115128">
      <w:rPr>
        <w:rFonts w:ascii="Arial" w:hAnsi="Arial" w:cs="Arial"/>
        <w:sz w:val="16"/>
        <w:szCs w:val="16"/>
      </w:rPr>
      <w:t>E</w:t>
    </w:r>
  </w:p>
  <w:p w:rsidR="00B425C7" w:rsidRPr="00990959" w:rsidRDefault="00B42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7C" w:rsidRDefault="001E097C" w:rsidP="00B425C7">
      <w:r>
        <w:separator/>
      </w:r>
    </w:p>
  </w:footnote>
  <w:footnote w:type="continuationSeparator" w:id="0">
    <w:p w:rsidR="001E097C" w:rsidRDefault="001E097C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4237"/>
    <w:multiLevelType w:val="hybridMultilevel"/>
    <w:tmpl w:val="23DABF5C"/>
    <w:lvl w:ilvl="0" w:tplc="83D609A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314970"/>
    <w:multiLevelType w:val="hybridMultilevel"/>
    <w:tmpl w:val="07FCBCE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9A2146"/>
    <w:multiLevelType w:val="hybridMultilevel"/>
    <w:tmpl w:val="8AD0F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31B11"/>
    <w:multiLevelType w:val="hybridMultilevel"/>
    <w:tmpl w:val="C4D81F68"/>
    <w:lvl w:ilvl="0" w:tplc="2C168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A337DF"/>
    <w:multiLevelType w:val="hybridMultilevel"/>
    <w:tmpl w:val="102E2ABC"/>
    <w:lvl w:ilvl="0" w:tplc="1C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4F511EC1"/>
    <w:multiLevelType w:val="hybridMultilevel"/>
    <w:tmpl w:val="F04E74EE"/>
    <w:lvl w:ilvl="0" w:tplc="1C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50F2E"/>
    <w:multiLevelType w:val="hybridMultilevel"/>
    <w:tmpl w:val="3B408EB2"/>
    <w:lvl w:ilvl="0" w:tplc="D80841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904D7"/>
    <w:multiLevelType w:val="hybridMultilevel"/>
    <w:tmpl w:val="4ED84D5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3B4226C"/>
    <w:multiLevelType w:val="hybridMultilevel"/>
    <w:tmpl w:val="851E6272"/>
    <w:lvl w:ilvl="0" w:tplc="5F06C282">
      <w:start w:val="1"/>
      <w:numFmt w:val="lowerLetter"/>
      <w:lvlText w:val="%1)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A5E3B8F"/>
    <w:multiLevelType w:val="hybridMultilevel"/>
    <w:tmpl w:val="C22242F0"/>
    <w:lvl w:ilvl="0" w:tplc="C74C23B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B91CC2"/>
    <w:multiLevelType w:val="hybridMultilevel"/>
    <w:tmpl w:val="0E4843F0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>
    <w:nsid w:val="7FE30C3D"/>
    <w:multiLevelType w:val="hybridMultilevel"/>
    <w:tmpl w:val="5832040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2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7"/>
  </w:num>
  <w:num w:numId="7">
    <w:abstractNumId w:val="12"/>
  </w:num>
  <w:num w:numId="8">
    <w:abstractNumId w:val="20"/>
  </w:num>
  <w:num w:numId="9">
    <w:abstractNumId w:val="6"/>
  </w:num>
  <w:num w:numId="10">
    <w:abstractNumId w:val="15"/>
  </w:num>
  <w:num w:numId="11">
    <w:abstractNumId w:val="16"/>
  </w:num>
  <w:num w:numId="12">
    <w:abstractNumId w:val="4"/>
  </w:num>
  <w:num w:numId="13">
    <w:abstractNumId w:val="19"/>
  </w:num>
  <w:num w:numId="14">
    <w:abstractNumId w:val="7"/>
  </w:num>
  <w:num w:numId="15">
    <w:abstractNumId w:val="18"/>
  </w:num>
  <w:num w:numId="16">
    <w:abstractNumId w:val="8"/>
  </w:num>
  <w:num w:numId="17">
    <w:abstractNumId w:val="21"/>
  </w:num>
  <w:num w:numId="18">
    <w:abstractNumId w:val="0"/>
  </w:num>
  <w:num w:numId="19">
    <w:abstractNumId w:val="13"/>
  </w:num>
  <w:num w:numId="20">
    <w:abstractNumId w:val="14"/>
  </w:num>
  <w:num w:numId="21">
    <w:abstractNumId w:val="24"/>
  </w:num>
  <w:num w:numId="22">
    <w:abstractNumId w:val="1"/>
  </w:num>
  <w:num w:numId="23">
    <w:abstractNumId w:val="23"/>
  </w:num>
  <w:num w:numId="24">
    <w:abstractNumId w:val="1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01C4D"/>
    <w:rsid w:val="000123D9"/>
    <w:rsid w:val="00016BD3"/>
    <w:rsid w:val="00021395"/>
    <w:rsid w:val="00030DFB"/>
    <w:rsid w:val="00032DED"/>
    <w:rsid w:val="00034387"/>
    <w:rsid w:val="00036748"/>
    <w:rsid w:val="0004074C"/>
    <w:rsid w:val="000446F4"/>
    <w:rsid w:val="00046C25"/>
    <w:rsid w:val="00074524"/>
    <w:rsid w:val="000831BB"/>
    <w:rsid w:val="000A0EC7"/>
    <w:rsid w:val="000C0BAE"/>
    <w:rsid w:val="000C5E0E"/>
    <w:rsid w:val="000D3C03"/>
    <w:rsid w:val="000E6B42"/>
    <w:rsid w:val="000F057A"/>
    <w:rsid w:val="001001A2"/>
    <w:rsid w:val="00113A76"/>
    <w:rsid w:val="00113AAF"/>
    <w:rsid w:val="00115128"/>
    <w:rsid w:val="00115A00"/>
    <w:rsid w:val="0011692B"/>
    <w:rsid w:val="00122733"/>
    <w:rsid w:val="0013458D"/>
    <w:rsid w:val="001502EB"/>
    <w:rsid w:val="00154DB8"/>
    <w:rsid w:val="00157F05"/>
    <w:rsid w:val="00174C8D"/>
    <w:rsid w:val="001812CC"/>
    <w:rsid w:val="00181796"/>
    <w:rsid w:val="001823A8"/>
    <w:rsid w:val="00183C80"/>
    <w:rsid w:val="001848B8"/>
    <w:rsid w:val="00191C33"/>
    <w:rsid w:val="001B131A"/>
    <w:rsid w:val="001B35A3"/>
    <w:rsid w:val="001B7A43"/>
    <w:rsid w:val="001D36BA"/>
    <w:rsid w:val="001D558B"/>
    <w:rsid w:val="001E026C"/>
    <w:rsid w:val="001E097C"/>
    <w:rsid w:val="001E51B8"/>
    <w:rsid w:val="001F0F38"/>
    <w:rsid w:val="001F5603"/>
    <w:rsid w:val="001F5C4A"/>
    <w:rsid w:val="002150F3"/>
    <w:rsid w:val="002165A5"/>
    <w:rsid w:val="00220C7A"/>
    <w:rsid w:val="00227A78"/>
    <w:rsid w:val="00230C75"/>
    <w:rsid w:val="00240A0F"/>
    <w:rsid w:val="002411EA"/>
    <w:rsid w:val="0025254A"/>
    <w:rsid w:val="00252C1E"/>
    <w:rsid w:val="00274A97"/>
    <w:rsid w:val="002812CF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336BA"/>
    <w:rsid w:val="003439A0"/>
    <w:rsid w:val="00345193"/>
    <w:rsid w:val="00361A62"/>
    <w:rsid w:val="00380022"/>
    <w:rsid w:val="003810FA"/>
    <w:rsid w:val="00387042"/>
    <w:rsid w:val="0039349C"/>
    <w:rsid w:val="00396F00"/>
    <w:rsid w:val="003A2BBE"/>
    <w:rsid w:val="003A6E94"/>
    <w:rsid w:val="003B4A32"/>
    <w:rsid w:val="003C0532"/>
    <w:rsid w:val="003C072E"/>
    <w:rsid w:val="003C78B7"/>
    <w:rsid w:val="003D06A6"/>
    <w:rsid w:val="003D0A7E"/>
    <w:rsid w:val="003D15D2"/>
    <w:rsid w:val="003D5644"/>
    <w:rsid w:val="003D5BF1"/>
    <w:rsid w:val="00404421"/>
    <w:rsid w:val="004100CD"/>
    <w:rsid w:val="00426F76"/>
    <w:rsid w:val="00434408"/>
    <w:rsid w:val="00441A82"/>
    <w:rsid w:val="00447E16"/>
    <w:rsid w:val="00450E3D"/>
    <w:rsid w:val="00456715"/>
    <w:rsid w:val="004577E3"/>
    <w:rsid w:val="00466EAD"/>
    <w:rsid w:val="00474C67"/>
    <w:rsid w:val="00481D62"/>
    <w:rsid w:val="004932B3"/>
    <w:rsid w:val="00496665"/>
    <w:rsid w:val="004F49A4"/>
    <w:rsid w:val="004F737C"/>
    <w:rsid w:val="004F76A3"/>
    <w:rsid w:val="0051142D"/>
    <w:rsid w:val="00511B8B"/>
    <w:rsid w:val="0052145A"/>
    <w:rsid w:val="00521AE7"/>
    <w:rsid w:val="005233A0"/>
    <w:rsid w:val="005256FF"/>
    <w:rsid w:val="005372AE"/>
    <w:rsid w:val="00540970"/>
    <w:rsid w:val="00543F1D"/>
    <w:rsid w:val="00546361"/>
    <w:rsid w:val="0056431D"/>
    <w:rsid w:val="00572F73"/>
    <w:rsid w:val="00577F75"/>
    <w:rsid w:val="00582455"/>
    <w:rsid w:val="00596954"/>
    <w:rsid w:val="005A1507"/>
    <w:rsid w:val="005B2256"/>
    <w:rsid w:val="005B2BBC"/>
    <w:rsid w:val="005C36E2"/>
    <w:rsid w:val="005C538B"/>
    <w:rsid w:val="005D2DE2"/>
    <w:rsid w:val="005E110E"/>
    <w:rsid w:val="005F0147"/>
    <w:rsid w:val="00602DEC"/>
    <w:rsid w:val="006039D7"/>
    <w:rsid w:val="00607AF7"/>
    <w:rsid w:val="0061417F"/>
    <w:rsid w:val="00615D49"/>
    <w:rsid w:val="00620D7D"/>
    <w:rsid w:val="00623999"/>
    <w:rsid w:val="00623A59"/>
    <w:rsid w:val="00625A78"/>
    <w:rsid w:val="006329F7"/>
    <w:rsid w:val="0064231A"/>
    <w:rsid w:val="00654995"/>
    <w:rsid w:val="00655ACE"/>
    <w:rsid w:val="00660B42"/>
    <w:rsid w:val="00663F2F"/>
    <w:rsid w:val="00682921"/>
    <w:rsid w:val="006876D1"/>
    <w:rsid w:val="00692E8A"/>
    <w:rsid w:val="006930CF"/>
    <w:rsid w:val="006A53EA"/>
    <w:rsid w:val="006C6246"/>
    <w:rsid w:val="006D12FA"/>
    <w:rsid w:val="006D2BE4"/>
    <w:rsid w:val="006D467A"/>
    <w:rsid w:val="006E1511"/>
    <w:rsid w:val="006E5263"/>
    <w:rsid w:val="006E63DA"/>
    <w:rsid w:val="006F2C6E"/>
    <w:rsid w:val="006F52FF"/>
    <w:rsid w:val="0070388C"/>
    <w:rsid w:val="00705119"/>
    <w:rsid w:val="0071106A"/>
    <w:rsid w:val="00714546"/>
    <w:rsid w:val="007245BB"/>
    <w:rsid w:val="00730FF0"/>
    <w:rsid w:val="0073119E"/>
    <w:rsid w:val="00751456"/>
    <w:rsid w:val="0075396C"/>
    <w:rsid w:val="007542EA"/>
    <w:rsid w:val="007736B5"/>
    <w:rsid w:val="00796199"/>
    <w:rsid w:val="007B5F00"/>
    <w:rsid w:val="007C3899"/>
    <w:rsid w:val="007D3043"/>
    <w:rsid w:val="007D41B5"/>
    <w:rsid w:val="007E12DD"/>
    <w:rsid w:val="007E49F2"/>
    <w:rsid w:val="007F20BA"/>
    <w:rsid w:val="007F3A49"/>
    <w:rsid w:val="00800190"/>
    <w:rsid w:val="00810A34"/>
    <w:rsid w:val="008113F4"/>
    <w:rsid w:val="00811C25"/>
    <w:rsid w:val="008179CA"/>
    <w:rsid w:val="00827C48"/>
    <w:rsid w:val="00831CF8"/>
    <w:rsid w:val="00831D27"/>
    <w:rsid w:val="00835C12"/>
    <w:rsid w:val="00844ED4"/>
    <w:rsid w:val="00853A3E"/>
    <w:rsid w:val="00870FDE"/>
    <w:rsid w:val="008732AD"/>
    <w:rsid w:val="008738AA"/>
    <w:rsid w:val="008740F6"/>
    <w:rsid w:val="008B1FA4"/>
    <w:rsid w:val="008B2C23"/>
    <w:rsid w:val="008B7E0B"/>
    <w:rsid w:val="008C0C07"/>
    <w:rsid w:val="008C5C6B"/>
    <w:rsid w:val="008D06B0"/>
    <w:rsid w:val="008D2590"/>
    <w:rsid w:val="008D3812"/>
    <w:rsid w:val="008D7EBE"/>
    <w:rsid w:val="008E3EF2"/>
    <w:rsid w:val="008F6257"/>
    <w:rsid w:val="009031A0"/>
    <w:rsid w:val="00915C3A"/>
    <w:rsid w:val="00963A60"/>
    <w:rsid w:val="00970119"/>
    <w:rsid w:val="0097260B"/>
    <w:rsid w:val="00983286"/>
    <w:rsid w:val="00990959"/>
    <w:rsid w:val="009928A3"/>
    <w:rsid w:val="009A0B81"/>
    <w:rsid w:val="009A16B4"/>
    <w:rsid w:val="009A3590"/>
    <w:rsid w:val="009A5088"/>
    <w:rsid w:val="009B2AB0"/>
    <w:rsid w:val="009D11D6"/>
    <w:rsid w:val="009D42F1"/>
    <w:rsid w:val="009E358F"/>
    <w:rsid w:val="009E7073"/>
    <w:rsid w:val="009F135B"/>
    <w:rsid w:val="009F465B"/>
    <w:rsid w:val="00A01F17"/>
    <w:rsid w:val="00A02FCD"/>
    <w:rsid w:val="00A032A2"/>
    <w:rsid w:val="00A03B16"/>
    <w:rsid w:val="00A070C8"/>
    <w:rsid w:val="00A15780"/>
    <w:rsid w:val="00A15F5A"/>
    <w:rsid w:val="00A2416C"/>
    <w:rsid w:val="00A32C57"/>
    <w:rsid w:val="00A35070"/>
    <w:rsid w:val="00A36581"/>
    <w:rsid w:val="00A3690A"/>
    <w:rsid w:val="00A452FD"/>
    <w:rsid w:val="00A45511"/>
    <w:rsid w:val="00A461E7"/>
    <w:rsid w:val="00A5476E"/>
    <w:rsid w:val="00A727AC"/>
    <w:rsid w:val="00A73ED2"/>
    <w:rsid w:val="00A74451"/>
    <w:rsid w:val="00A75EB5"/>
    <w:rsid w:val="00A8211F"/>
    <w:rsid w:val="00A919C4"/>
    <w:rsid w:val="00A91DBE"/>
    <w:rsid w:val="00A91FDC"/>
    <w:rsid w:val="00A9651F"/>
    <w:rsid w:val="00A97256"/>
    <w:rsid w:val="00AA319F"/>
    <w:rsid w:val="00AA5921"/>
    <w:rsid w:val="00AB3093"/>
    <w:rsid w:val="00AB4B29"/>
    <w:rsid w:val="00AB6BE7"/>
    <w:rsid w:val="00AC5FBC"/>
    <w:rsid w:val="00AC7FA4"/>
    <w:rsid w:val="00AD01F0"/>
    <w:rsid w:val="00AD0A5A"/>
    <w:rsid w:val="00AD25F9"/>
    <w:rsid w:val="00AD68DA"/>
    <w:rsid w:val="00AE4F3B"/>
    <w:rsid w:val="00AE5FB2"/>
    <w:rsid w:val="00AF0746"/>
    <w:rsid w:val="00B10FEE"/>
    <w:rsid w:val="00B11ECD"/>
    <w:rsid w:val="00B21B5B"/>
    <w:rsid w:val="00B24AAE"/>
    <w:rsid w:val="00B30B1F"/>
    <w:rsid w:val="00B425C7"/>
    <w:rsid w:val="00B454CA"/>
    <w:rsid w:val="00B45EDD"/>
    <w:rsid w:val="00B52304"/>
    <w:rsid w:val="00B61DEA"/>
    <w:rsid w:val="00B80014"/>
    <w:rsid w:val="00B81410"/>
    <w:rsid w:val="00B83D2C"/>
    <w:rsid w:val="00B84896"/>
    <w:rsid w:val="00B84ACE"/>
    <w:rsid w:val="00B85760"/>
    <w:rsid w:val="00B93867"/>
    <w:rsid w:val="00BA1193"/>
    <w:rsid w:val="00BA3CEF"/>
    <w:rsid w:val="00BA60C5"/>
    <w:rsid w:val="00BA7441"/>
    <w:rsid w:val="00BE4F5E"/>
    <w:rsid w:val="00BE50FF"/>
    <w:rsid w:val="00BF4CCF"/>
    <w:rsid w:val="00C10852"/>
    <w:rsid w:val="00C10D1D"/>
    <w:rsid w:val="00C314CC"/>
    <w:rsid w:val="00C36A1F"/>
    <w:rsid w:val="00C45B63"/>
    <w:rsid w:val="00C6195D"/>
    <w:rsid w:val="00C62F78"/>
    <w:rsid w:val="00C645F9"/>
    <w:rsid w:val="00C66E23"/>
    <w:rsid w:val="00C71DBB"/>
    <w:rsid w:val="00C73E91"/>
    <w:rsid w:val="00C751C9"/>
    <w:rsid w:val="00C77EEE"/>
    <w:rsid w:val="00C84A70"/>
    <w:rsid w:val="00C85AC0"/>
    <w:rsid w:val="00C91683"/>
    <w:rsid w:val="00C92FD5"/>
    <w:rsid w:val="00CB23A0"/>
    <w:rsid w:val="00CB48F6"/>
    <w:rsid w:val="00CD1540"/>
    <w:rsid w:val="00CD3258"/>
    <w:rsid w:val="00CE397E"/>
    <w:rsid w:val="00CE4D57"/>
    <w:rsid w:val="00D03FF3"/>
    <w:rsid w:val="00D04890"/>
    <w:rsid w:val="00D13AB8"/>
    <w:rsid w:val="00D176EC"/>
    <w:rsid w:val="00D17AA7"/>
    <w:rsid w:val="00D3106B"/>
    <w:rsid w:val="00D4312A"/>
    <w:rsid w:val="00D4451E"/>
    <w:rsid w:val="00D4621C"/>
    <w:rsid w:val="00D54604"/>
    <w:rsid w:val="00D7018D"/>
    <w:rsid w:val="00D76864"/>
    <w:rsid w:val="00D82EF1"/>
    <w:rsid w:val="00D832BB"/>
    <w:rsid w:val="00D86238"/>
    <w:rsid w:val="00D86FA6"/>
    <w:rsid w:val="00D9521B"/>
    <w:rsid w:val="00DA0702"/>
    <w:rsid w:val="00DA34DA"/>
    <w:rsid w:val="00DB6146"/>
    <w:rsid w:val="00DC1C19"/>
    <w:rsid w:val="00DC5111"/>
    <w:rsid w:val="00DD088B"/>
    <w:rsid w:val="00DE2328"/>
    <w:rsid w:val="00DE5A13"/>
    <w:rsid w:val="00DF44C4"/>
    <w:rsid w:val="00DF769D"/>
    <w:rsid w:val="00E01B91"/>
    <w:rsid w:val="00E17926"/>
    <w:rsid w:val="00E22831"/>
    <w:rsid w:val="00E27D04"/>
    <w:rsid w:val="00E34BD8"/>
    <w:rsid w:val="00E41F7A"/>
    <w:rsid w:val="00E44929"/>
    <w:rsid w:val="00E510DA"/>
    <w:rsid w:val="00E57D25"/>
    <w:rsid w:val="00E6082E"/>
    <w:rsid w:val="00E67003"/>
    <w:rsid w:val="00E6754E"/>
    <w:rsid w:val="00E75EA1"/>
    <w:rsid w:val="00E91E51"/>
    <w:rsid w:val="00E928E5"/>
    <w:rsid w:val="00EA562C"/>
    <w:rsid w:val="00EC1646"/>
    <w:rsid w:val="00EC7A7F"/>
    <w:rsid w:val="00ED2813"/>
    <w:rsid w:val="00EE1640"/>
    <w:rsid w:val="00EE2A70"/>
    <w:rsid w:val="00EE6571"/>
    <w:rsid w:val="00EE6969"/>
    <w:rsid w:val="00F02DFD"/>
    <w:rsid w:val="00F32449"/>
    <w:rsid w:val="00F40180"/>
    <w:rsid w:val="00F40190"/>
    <w:rsid w:val="00F405FF"/>
    <w:rsid w:val="00F42569"/>
    <w:rsid w:val="00F445F4"/>
    <w:rsid w:val="00F45143"/>
    <w:rsid w:val="00F617F8"/>
    <w:rsid w:val="00F70BD2"/>
    <w:rsid w:val="00F72615"/>
    <w:rsid w:val="00F72C82"/>
    <w:rsid w:val="00F7337E"/>
    <w:rsid w:val="00F73AED"/>
    <w:rsid w:val="00F7567C"/>
    <w:rsid w:val="00F76F04"/>
    <w:rsid w:val="00F83300"/>
    <w:rsid w:val="00F8413A"/>
    <w:rsid w:val="00F844A5"/>
    <w:rsid w:val="00F85044"/>
    <w:rsid w:val="00F95114"/>
    <w:rsid w:val="00F96274"/>
    <w:rsid w:val="00FA4F1A"/>
    <w:rsid w:val="00FB7997"/>
    <w:rsid w:val="00FE0375"/>
    <w:rsid w:val="00FF1B39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  <w:style w:type="paragraph" w:customStyle="1" w:styleId="Default">
    <w:name w:val="Default"/>
    <w:rsid w:val="005A1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character" w:styleId="Hyperlink">
    <w:name w:val="Hyperlink"/>
    <w:basedOn w:val="DefaultParagraphFont"/>
    <w:uiPriority w:val="99"/>
    <w:semiHidden/>
    <w:unhideWhenUsed/>
    <w:rsid w:val="007D41B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cp:lastPrinted>2022-11-08T08:36:00Z</cp:lastPrinted>
  <dcterms:created xsi:type="dcterms:W3CDTF">2022-11-21T10:36:00Z</dcterms:created>
  <dcterms:modified xsi:type="dcterms:W3CDTF">2022-11-21T10:36:00Z</dcterms:modified>
</cp:coreProperties>
</file>