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624D1F"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C76177" w:rsidRDefault="00C76177" w:rsidP="00DD23B7">
      <w:pPr>
        <w:pStyle w:val="Title"/>
      </w:pPr>
    </w:p>
    <w:p w:rsidR="00C76177" w:rsidRDefault="00C76177" w:rsidP="00DD23B7">
      <w:pPr>
        <w:pStyle w:val="Title"/>
      </w:pP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7D261F">
        <w:rPr>
          <w:u w:val="none"/>
        </w:rPr>
        <w:t>3797</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C044D2">
        <w:rPr>
          <w:rFonts w:ascii="Arial" w:hAnsi="Arial" w:cs="Arial"/>
          <w:b/>
          <w:bCs/>
        </w:rPr>
        <w:t>FRIDAY, 17 November</w:t>
      </w:r>
      <w:r w:rsidR="008B6896">
        <w:rPr>
          <w:rFonts w:ascii="Arial" w:hAnsi="Arial" w:cs="Arial"/>
          <w:b/>
          <w:bCs/>
        </w:rPr>
        <w:t xml:space="preserve"> </w:t>
      </w:r>
      <w:r w:rsidR="001B2CD7">
        <w:rPr>
          <w:rFonts w:ascii="Arial" w:hAnsi="Arial" w:cs="Arial"/>
          <w:b/>
          <w:bCs/>
        </w:rPr>
        <w:t>201</w:t>
      </w:r>
      <w:r w:rsidR="00832107">
        <w:rPr>
          <w:rFonts w:ascii="Arial" w:hAnsi="Arial" w:cs="Arial"/>
          <w:b/>
          <w:bCs/>
        </w:rPr>
        <w:t>7</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C044D2">
        <w:rPr>
          <w:u w:val="none"/>
        </w:rPr>
        <w:t>44</w:t>
      </w:r>
      <w:r w:rsidR="00714D67">
        <w:rPr>
          <w:u w:val="none"/>
        </w:rPr>
        <w:t xml:space="preserve"> </w:t>
      </w:r>
      <w:r>
        <w:rPr>
          <w:u w:val="none"/>
        </w:rPr>
        <w:t>OF 201</w:t>
      </w:r>
      <w:r w:rsidR="00832107">
        <w:rPr>
          <w:u w:val="none"/>
        </w:rPr>
        <w:t>7</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E13377" w:rsidRPr="00E13377" w:rsidRDefault="00E13377" w:rsidP="00E13377">
      <w:pPr>
        <w:spacing w:line="320" w:lineRule="exact"/>
        <w:jc w:val="both"/>
        <w:rPr>
          <w:rFonts w:ascii="Arial" w:hAnsi="Arial" w:cs="Arial"/>
          <w:b/>
        </w:rPr>
      </w:pPr>
      <w:r w:rsidRPr="00E13377">
        <w:rPr>
          <w:rFonts w:ascii="Arial" w:hAnsi="Arial" w:cs="Arial"/>
          <w:b/>
        </w:rPr>
        <w:t>379</w:t>
      </w:r>
      <w:r w:rsidR="007D261F">
        <w:rPr>
          <w:rFonts w:ascii="Arial" w:hAnsi="Arial" w:cs="Arial"/>
          <w:b/>
        </w:rPr>
        <w:t>7</w:t>
      </w:r>
      <w:r w:rsidRPr="00E13377">
        <w:rPr>
          <w:rFonts w:ascii="Arial" w:hAnsi="Arial" w:cs="Arial"/>
          <w:b/>
        </w:rPr>
        <w:t>.</w:t>
      </w:r>
      <w:r w:rsidRPr="00E13377">
        <w:rPr>
          <w:rFonts w:ascii="Arial" w:hAnsi="Arial" w:cs="Arial"/>
          <w:b/>
        </w:rPr>
        <w:tab/>
      </w:r>
      <w:r w:rsidR="007D261F">
        <w:rPr>
          <w:rFonts w:ascii="Arial" w:hAnsi="Arial" w:cs="Arial"/>
          <w:b/>
        </w:rPr>
        <w:t>Mr M Hoosen</w:t>
      </w:r>
      <w:r w:rsidRPr="00E13377">
        <w:rPr>
          <w:rFonts w:ascii="Arial" w:hAnsi="Arial" w:cs="Arial"/>
          <w:b/>
        </w:rPr>
        <w:t xml:space="preserve"> (DA) to ask the Minister of Home Affairs:</w:t>
      </w:r>
    </w:p>
    <w:p w:rsidR="00C044D2" w:rsidRPr="00C044D2" w:rsidRDefault="00C044D2" w:rsidP="00C044D2">
      <w:pPr>
        <w:spacing w:line="320" w:lineRule="exact"/>
        <w:jc w:val="both"/>
        <w:rPr>
          <w:rFonts w:ascii="Arial" w:hAnsi="Arial" w:cs="Arial"/>
          <w:b/>
        </w:rPr>
      </w:pPr>
    </w:p>
    <w:p w:rsidR="007D261F" w:rsidRPr="007D261F" w:rsidRDefault="007D261F" w:rsidP="007D261F">
      <w:pPr>
        <w:spacing w:line="320" w:lineRule="exact"/>
        <w:jc w:val="both"/>
        <w:rPr>
          <w:rFonts w:ascii="Arial" w:hAnsi="Arial" w:cs="Arial"/>
        </w:rPr>
      </w:pPr>
      <w:r w:rsidRPr="007D261F">
        <w:rPr>
          <w:rFonts w:ascii="Arial" w:hAnsi="Arial" w:cs="Arial"/>
        </w:rPr>
        <w:t>What is the current arrangement between (a) her department, (b) the National Treasury and (c) the Auditor-General in terms of resolving the (i) immigration control account and (ii) outstanding repatriation deposits?</w:t>
      </w:r>
      <w:r w:rsidRPr="007D261F">
        <w:rPr>
          <w:rFonts w:ascii="Arial" w:hAnsi="Arial" w:cs="Arial"/>
        </w:rPr>
        <w:tab/>
      </w:r>
      <w:r w:rsidRPr="007D261F">
        <w:rPr>
          <w:rFonts w:ascii="Arial" w:hAnsi="Arial" w:cs="Arial"/>
        </w:rPr>
        <w:tab/>
      </w:r>
      <w:r w:rsidRPr="007D261F">
        <w:rPr>
          <w:rFonts w:ascii="Arial" w:hAnsi="Arial" w:cs="Arial"/>
        </w:rPr>
        <w:tab/>
      </w:r>
      <w:r w:rsidRPr="007D261F">
        <w:rPr>
          <w:rFonts w:ascii="Arial" w:hAnsi="Arial" w:cs="Arial"/>
        </w:rPr>
        <w:tab/>
      </w:r>
      <w:r w:rsidRPr="007D261F">
        <w:rPr>
          <w:rFonts w:ascii="Arial" w:hAnsi="Arial" w:cs="Arial"/>
        </w:rPr>
        <w:tab/>
      </w:r>
      <w:r w:rsidR="00C76177">
        <w:rPr>
          <w:rFonts w:ascii="Arial" w:hAnsi="Arial" w:cs="Arial"/>
        </w:rPr>
        <w:tab/>
      </w:r>
      <w:r w:rsidR="00C76177">
        <w:rPr>
          <w:rFonts w:ascii="Arial" w:hAnsi="Arial" w:cs="Arial"/>
        </w:rPr>
        <w:tab/>
      </w:r>
      <w:r w:rsidR="00C76177">
        <w:rPr>
          <w:rFonts w:ascii="Arial" w:hAnsi="Arial" w:cs="Arial"/>
        </w:rPr>
        <w:tab/>
      </w:r>
      <w:r w:rsidR="00C76177">
        <w:rPr>
          <w:rFonts w:ascii="Arial" w:hAnsi="Arial" w:cs="Arial"/>
        </w:rPr>
        <w:tab/>
      </w:r>
      <w:r w:rsidR="00C76177">
        <w:rPr>
          <w:rFonts w:ascii="Arial" w:hAnsi="Arial" w:cs="Arial"/>
        </w:rPr>
        <w:tab/>
      </w:r>
      <w:r w:rsidR="00C76177">
        <w:rPr>
          <w:rFonts w:ascii="Arial" w:hAnsi="Arial" w:cs="Arial"/>
        </w:rPr>
        <w:tab/>
      </w:r>
      <w:r w:rsidR="00C76177">
        <w:rPr>
          <w:rFonts w:ascii="Arial" w:hAnsi="Arial" w:cs="Arial"/>
        </w:rPr>
        <w:tab/>
      </w:r>
      <w:r w:rsidR="00C76177">
        <w:rPr>
          <w:rFonts w:ascii="Arial" w:hAnsi="Arial" w:cs="Arial"/>
        </w:rPr>
        <w:tab/>
      </w:r>
      <w:r w:rsidRPr="007D261F">
        <w:rPr>
          <w:rFonts w:ascii="Arial" w:hAnsi="Arial" w:cs="Arial"/>
        </w:rPr>
        <w:t>NW4295E</w:t>
      </w:r>
    </w:p>
    <w:p w:rsidR="00C02879" w:rsidRDefault="00A43E06" w:rsidP="00974CFC">
      <w:pPr>
        <w:spacing w:line="320" w:lineRule="exact"/>
        <w:jc w:val="both"/>
        <w:rPr>
          <w:rFonts w:ascii="Arial" w:hAnsi="Arial" w:cs="Arial"/>
          <w:lang w:val="en-US"/>
        </w:rPr>
      </w:pPr>
      <w:r>
        <w:rPr>
          <w:rFonts w:ascii="Arial" w:hAnsi="Arial" w:cs="Arial"/>
          <w:lang w:val="en-US"/>
        </w:rPr>
        <w:tab/>
      </w:r>
      <w:r w:rsidR="00466EEC" w:rsidRPr="00466EEC">
        <w:rPr>
          <w:rFonts w:ascii="Arial" w:hAnsi="Arial" w:cs="Arial"/>
          <w:lang w:val="en-US"/>
        </w:rPr>
        <w:tab/>
      </w:r>
      <w:r w:rsidR="00466EEC" w:rsidRPr="00466EEC">
        <w:rPr>
          <w:rFonts w:ascii="Arial" w:hAnsi="Arial" w:cs="Arial"/>
          <w:lang w:val="en-US"/>
        </w:rPr>
        <w:tab/>
      </w:r>
      <w:r w:rsidR="006612B8" w:rsidRPr="006612B8">
        <w:rPr>
          <w:rFonts w:ascii="Arial" w:hAnsi="Arial" w:cs="Arial"/>
          <w:lang w:val="en-US"/>
        </w:rPr>
        <w:tab/>
      </w:r>
      <w:r w:rsidR="006612B8" w:rsidRPr="006612B8">
        <w:rPr>
          <w:rFonts w:ascii="Arial" w:hAnsi="Arial" w:cs="Arial"/>
          <w:lang w:val="en-US"/>
        </w:rPr>
        <w:tab/>
      </w:r>
      <w:r w:rsidR="006612B8" w:rsidRPr="006612B8">
        <w:rPr>
          <w:rFonts w:ascii="Arial" w:hAnsi="Arial" w:cs="Arial"/>
          <w:lang w:val="en-US"/>
        </w:rPr>
        <w:tab/>
      </w:r>
      <w:r w:rsidR="006612B8" w:rsidRPr="006612B8">
        <w:rPr>
          <w:rFonts w:ascii="Arial" w:hAnsi="Arial" w:cs="Arial"/>
          <w:lang w:val="en-US"/>
        </w:rPr>
        <w:tab/>
      </w:r>
    </w:p>
    <w:p w:rsidR="00FF55EE" w:rsidRDefault="00FF55EE" w:rsidP="00C76177">
      <w:pPr>
        <w:tabs>
          <w:tab w:val="left" w:pos="3645"/>
        </w:tabs>
        <w:spacing w:line="320" w:lineRule="exact"/>
        <w:jc w:val="both"/>
        <w:rPr>
          <w:rFonts w:ascii="Arial" w:hAnsi="Arial" w:cs="Arial"/>
          <w:b/>
        </w:rPr>
      </w:pPr>
      <w:r w:rsidRPr="009357F9">
        <w:rPr>
          <w:rFonts w:ascii="Arial" w:hAnsi="Arial" w:cs="Arial"/>
          <w:b/>
        </w:rPr>
        <w:t>REPLY:</w:t>
      </w:r>
      <w:r w:rsidR="00C76177">
        <w:rPr>
          <w:rFonts w:ascii="Arial" w:hAnsi="Arial" w:cs="Arial"/>
          <w:b/>
        </w:rPr>
        <w:tab/>
      </w:r>
    </w:p>
    <w:p w:rsidR="00DF4A33" w:rsidRPr="009357F9" w:rsidRDefault="00DF4A33" w:rsidP="00C02879">
      <w:pPr>
        <w:spacing w:line="320" w:lineRule="exact"/>
        <w:jc w:val="both"/>
        <w:rPr>
          <w:rFonts w:ascii="Arial" w:hAnsi="Arial" w:cs="Arial"/>
          <w:b/>
        </w:rPr>
      </w:pPr>
    </w:p>
    <w:p w:rsidR="00DF4A33" w:rsidRDefault="00C76177" w:rsidP="00C3335E">
      <w:pPr>
        <w:tabs>
          <w:tab w:val="left" w:pos="432"/>
          <w:tab w:val="left" w:pos="864"/>
        </w:tabs>
        <w:spacing w:line="320" w:lineRule="exact"/>
        <w:jc w:val="both"/>
        <w:rPr>
          <w:rFonts w:ascii="Arial" w:hAnsi="Arial" w:cs="Arial"/>
          <w:color w:val="000000"/>
          <w:lang w:val="en-US"/>
        </w:rPr>
      </w:pPr>
      <w:r>
        <w:rPr>
          <w:rFonts w:ascii="Arial" w:hAnsi="Arial" w:cs="Arial"/>
          <w:color w:val="000000"/>
          <w:lang w:val="en-US"/>
        </w:rPr>
        <w:t>(a-c)(i-ii)</w:t>
      </w:r>
      <w:r>
        <w:rPr>
          <w:rFonts w:ascii="Arial" w:hAnsi="Arial" w:cs="Arial"/>
          <w:color w:val="000000"/>
          <w:lang w:val="en-US"/>
        </w:rPr>
        <w:tab/>
      </w:r>
      <w:r w:rsidR="00DF4A33" w:rsidRPr="00A939C6">
        <w:rPr>
          <w:rFonts w:ascii="Arial" w:hAnsi="Arial" w:cs="Arial"/>
          <w:color w:val="000000"/>
          <w:lang w:val="en-US"/>
        </w:rPr>
        <w:t>Further</w:t>
      </w:r>
      <w:r w:rsidR="00DF4A33">
        <w:rPr>
          <w:rFonts w:ascii="Arial" w:hAnsi="Arial" w:cs="Arial"/>
          <w:color w:val="000000"/>
          <w:lang w:val="en-US"/>
        </w:rPr>
        <w:t xml:space="preserve"> to the promulgation of the Immigration Regulation during 2014, which changed the collection of repatriation deposits from </w:t>
      </w:r>
      <w:r w:rsidR="008C62E6">
        <w:rPr>
          <w:rFonts w:ascii="Arial" w:hAnsi="Arial" w:cs="Arial"/>
          <w:color w:val="000000"/>
          <w:lang w:val="en-US"/>
        </w:rPr>
        <w:t>t</w:t>
      </w:r>
      <w:r w:rsidR="00DF4A33">
        <w:rPr>
          <w:rFonts w:ascii="Arial" w:hAnsi="Arial" w:cs="Arial"/>
          <w:color w:val="000000"/>
          <w:lang w:val="en-US"/>
        </w:rPr>
        <w:t>rave</w:t>
      </w:r>
      <w:r>
        <w:rPr>
          <w:rFonts w:ascii="Arial" w:hAnsi="Arial" w:cs="Arial"/>
          <w:color w:val="000000"/>
          <w:lang w:val="en-US"/>
        </w:rPr>
        <w:t>l</w:t>
      </w:r>
      <w:r w:rsidR="00DF4A33">
        <w:rPr>
          <w:rFonts w:ascii="Arial" w:hAnsi="Arial" w:cs="Arial"/>
          <w:color w:val="000000"/>
          <w:lang w:val="en-US"/>
        </w:rPr>
        <w:t xml:space="preserve">lers to RSA, </w:t>
      </w:r>
      <w:r w:rsidR="00102CC4">
        <w:rPr>
          <w:rFonts w:ascii="Arial" w:hAnsi="Arial" w:cs="Arial"/>
          <w:color w:val="000000"/>
          <w:lang w:val="en-US"/>
        </w:rPr>
        <w:t xml:space="preserve">the </w:t>
      </w:r>
      <w:r w:rsidR="00DF4A33">
        <w:rPr>
          <w:rFonts w:ascii="Arial" w:hAnsi="Arial" w:cs="Arial"/>
          <w:color w:val="000000"/>
          <w:lang w:val="en-US"/>
        </w:rPr>
        <w:t>Department approached National Treasury requesting it to allow the Department to recogni</w:t>
      </w:r>
      <w:r>
        <w:rPr>
          <w:rFonts w:ascii="Arial" w:hAnsi="Arial" w:cs="Arial"/>
          <w:color w:val="000000"/>
          <w:lang w:val="en-US"/>
        </w:rPr>
        <w:t>s</w:t>
      </w:r>
      <w:r w:rsidR="00DF4A33">
        <w:rPr>
          <w:rFonts w:ascii="Arial" w:hAnsi="Arial" w:cs="Arial"/>
          <w:color w:val="000000"/>
          <w:lang w:val="en-US"/>
        </w:rPr>
        <w:t xml:space="preserve">e all unclaimed </w:t>
      </w:r>
      <w:r w:rsidR="008C62E6">
        <w:rPr>
          <w:rFonts w:ascii="Arial" w:hAnsi="Arial" w:cs="Arial"/>
          <w:color w:val="000000"/>
          <w:lang w:val="en-US"/>
        </w:rPr>
        <w:t>r</w:t>
      </w:r>
      <w:r w:rsidR="00DF4A33">
        <w:rPr>
          <w:rFonts w:ascii="Arial" w:hAnsi="Arial" w:cs="Arial"/>
          <w:color w:val="000000"/>
          <w:lang w:val="en-US"/>
        </w:rPr>
        <w:t>epatriation deposits as revenue</w:t>
      </w:r>
      <w:r w:rsidR="00102CC4">
        <w:rPr>
          <w:rFonts w:ascii="Arial" w:hAnsi="Arial" w:cs="Arial"/>
          <w:color w:val="000000"/>
          <w:lang w:val="en-US"/>
        </w:rPr>
        <w:t xml:space="preserve"> in its financial statements</w:t>
      </w:r>
      <w:r w:rsidR="00DF4A33">
        <w:rPr>
          <w:rFonts w:ascii="Arial" w:hAnsi="Arial" w:cs="Arial"/>
          <w:color w:val="000000"/>
          <w:lang w:val="en-US"/>
        </w:rPr>
        <w:t xml:space="preserve">, </w:t>
      </w:r>
      <w:r>
        <w:rPr>
          <w:rFonts w:ascii="Arial" w:hAnsi="Arial" w:cs="Arial"/>
          <w:color w:val="000000"/>
          <w:lang w:val="en-US"/>
        </w:rPr>
        <w:t xml:space="preserve">to </w:t>
      </w:r>
      <w:r w:rsidR="00DF4A33">
        <w:rPr>
          <w:rFonts w:ascii="Arial" w:hAnsi="Arial" w:cs="Arial"/>
          <w:color w:val="000000"/>
          <w:lang w:val="en-US"/>
        </w:rPr>
        <w:t xml:space="preserve">surrender all unclaimed repatriation deposits to the National Revenue Fund (NRF) and </w:t>
      </w:r>
      <w:r w:rsidR="008C62E6">
        <w:rPr>
          <w:rFonts w:ascii="Arial" w:hAnsi="Arial" w:cs="Arial"/>
          <w:color w:val="000000"/>
          <w:lang w:val="en-US"/>
        </w:rPr>
        <w:t xml:space="preserve">to </w:t>
      </w:r>
      <w:r w:rsidR="00DF4A33">
        <w:rPr>
          <w:rFonts w:ascii="Arial" w:hAnsi="Arial" w:cs="Arial"/>
          <w:color w:val="000000"/>
          <w:lang w:val="en-US"/>
        </w:rPr>
        <w:t xml:space="preserve">close the Immigration Control Account. </w:t>
      </w:r>
    </w:p>
    <w:p w:rsidR="00DF4A33" w:rsidRDefault="00DF4A33" w:rsidP="00C3335E">
      <w:pPr>
        <w:tabs>
          <w:tab w:val="left" w:pos="432"/>
          <w:tab w:val="left" w:pos="864"/>
        </w:tabs>
        <w:spacing w:line="320" w:lineRule="exact"/>
        <w:jc w:val="both"/>
        <w:rPr>
          <w:rFonts w:ascii="Arial" w:hAnsi="Arial" w:cs="Arial"/>
          <w:color w:val="000000"/>
          <w:lang w:val="en-US"/>
        </w:rPr>
      </w:pPr>
    </w:p>
    <w:p w:rsidR="00585140" w:rsidRDefault="00DF4A33" w:rsidP="00C3335E">
      <w:pPr>
        <w:tabs>
          <w:tab w:val="left" w:pos="432"/>
          <w:tab w:val="left" w:pos="864"/>
        </w:tabs>
        <w:spacing w:line="320" w:lineRule="exact"/>
        <w:jc w:val="both"/>
        <w:rPr>
          <w:rFonts w:ascii="Arial" w:hAnsi="Arial" w:cs="Arial"/>
          <w:color w:val="000000"/>
          <w:lang w:val="en-US"/>
        </w:rPr>
      </w:pPr>
      <w:r w:rsidRPr="00657A2E">
        <w:rPr>
          <w:rFonts w:ascii="Arial" w:hAnsi="Arial" w:cs="Arial"/>
          <w:color w:val="000000"/>
          <w:lang w:val="en-US"/>
        </w:rPr>
        <w:t xml:space="preserve">In order to address the concerns raised by Auditor General in this regard, the Department issued a Government Gazette notifying all </w:t>
      </w:r>
      <w:r w:rsidR="008C62E6">
        <w:rPr>
          <w:rFonts w:ascii="Arial" w:hAnsi="Arial" w:cs="Arial"/>
          <w:color w:val="000000"/>
          <w:lang w:val="en-US"/>
        </w:rPr>
        <w:t>t</w:t>
      </w:r>
      <w:r w:rsidR="008C62E6" w:rsidRPr="00657A2E">
        <w:rPr>
          <w:rFonts w:ascii="Arial" w:hAnsi="Arial" w:cs="Arial"/>
          <w:color w:val="000000"/>
          <w:lang w:val="en-US"/>
        </w:rPr>
        <w:t>rave</w:t>
      </w:r>
      <w:r w:rsidR="00C76177">
        <w:rPr>
          <w:rFonts w:ascii="Arial" w:hAnsi="Arial" w:cs="Arial"/>
          <w:color w:val="000000"/>
          <w:lang w:val="en-US"/>
        </w:rPr>
        <w:t>l</w:t>
      </w:r>
      <w:r w:rsidR="008C62E6" w:rsidRPr="00657A2E">
        <w:rPr>
          <w:rFonts w:ascii="Arial" w:hAnsi="Arial" w:cs="Arial"/>
          <w:color w:val="000000"/>
          <w:lang w:val="en-US"/>
        </w:rPr>
        <w:t>lers</w:t>
      </w:r>
      <w:r w:rsidRPr="00657A2E">
        <w:rPr>
          <w:rFonts w:ascii="Arial" w:hAnsi="Arial" w:cs="Arial"/>
          <w:color w:val="000000"/>
          <w:lang w:val="en-US"/>
        </w:rPr>
        <w:t xml:space="preserve"> that they will forfeit the</w:t>
      </w:r>
      <w:r w:rsidR="008C62E6">
        <w:rPr>
          <w:rFonts w:ascii="Arial" w:hAnsi="Arial" w:cs="Arial"/>
          <w:color w:val="000000"/>
          <w:lang w:val="en-US"/>
        </w:rPr>
        <w:t>ir repatriation</w:t>
      </w:r>
      <w:r w:rsidRPr="00657A2E">
        <w:rPr>
          <w:rFonts w:ascii="Arial" w:hAnsi="Arial" w:cs="Arial"/>
          <w:color w:val="000000"/>
          <w:lang w:val="en-US"/>
        </w:rPr>
        <w:t xml:space="preserve"> deposits if not claimed by </w:t>
      </w:r>
      <w:r w:rsidR="00837A04" w:rsidRPr="00657A2E">
        <w:rPr>
          <w:rFonts w:ascii="Arial" w:hAnsi="Arial" w:cs="Arial"/>
          <w:color w:val="000000"/>
          <w:lang w:val="en-US"/>
        </w:rPr>
        <w:t>31 March 2016</w:t>
      </w:r>
      <w:r w:rsidRPr="00657A2E">
        <w:rPr>
          <w:rFonts w:ascii="Arial" w:hAnsi="Arial" w:cs="Arial"/>
          <w:color w:val="000000"/>
          <w:lang w:val="en-US"/>
        </w:rPr>
        <w:t xml:space="preserve">. During the 2015/16 and 2016/17 financial years, </w:t>
      </w:r>
      <w:r w:rsidR="00657A2E" w:rsidRPr="00657A2E">
        <w:rPr>
          <w:rFonts w:ascii="Arial" w:hAnsi="Arial" w:cs="Arial"/>
          <w:color w:val="000000"/>
          <w:lang w:val="en-US"/>
        </w:rPr>
        <w:t xml:space="preserve">the Department </w:t>
      </w:r>
      <w:r w:rsidRPr="00657A2E">
        <w:rPr>
          <w:rFonts w:ascii="Arial" w:hAnsi="Arial" w:cs="Arial"/>
          <w:color w:val="000000"/>
          <w:lang w:val="en-US"/>
        </w:rPr>
        <w:t xml:space="preserve">performed a reconciliation of the </w:t>
      </w:r>
      <w:r w:rsidR="008C62E6">
        <w:rPr>
          <w:rFonts w:ascii="Arial" w:hAnsi="Arial" w:cs="Arial"/>
          <w:color w:val="000000"/>
          <w:lang w:val="en-US"/>
        </w:rPr>
        <w:t>Immigration Control Account</w:t>
      </w:r>
      <w:r w:rsidRPr="00657A2E">
        <w:rPr>
          <w:rFonts w:ascii="Arial" w:hAnsi="Arial" w:cs="Arial"/>
          <w:color w:val="000000"/>
          <w:lang w:val="en-US"/>
        </w:rPr>
        <w:t xml:space="preserve"> and paid over </w:t>
      </w:r>
      <w:r w:rsidR="00657A2E" w:rsidRPr="00657A2E">
        <w:rPr>
          <w:rFonts w:ascii="Arial" w:hAnsi="Arial" w:cs="Arial"/>
          <w:color w:val="000000"/>
          <w:lang w:val="en-US"/>
        </w:rPr>
        <w:t>R441, 773 million</w:t>
      </w:r>
      <w:r w:rsidRPr="00657A2E">
        <w:rPr>
          <w:rFonts w:ascii="Arial" w:hAnsi="Arial" w:cs="Arial"/>
          <w:color w:val="000000"/>
          <w:lang w:val="en-US"/>
        </w:rPr>
        <w:t xml:space="preserve"> to the NRF</w:t>
      </w:r>
      <w:r w:rsidR="00837A04" w:rsidRPr="00657A2E">
        <w:rPr>
          <w:rFonts w:ascii="Arial" w:hAnsi="Arial" w:cs="Arial"/>
          <w:color w:val="000000"/>
          <w:lang w:val="en-US"/>
        </w:rPr>
        <w:t xml:space="preserve">, </w:t>
      </w:r>
      <w:r w:rsidR="00657A2E" w:rsidRPr="00657A2E">
        <w:rPr>
          <w:rFonts w:ascii="Arial" w:hAnsi="Arial" w:cs="Arial"/>
          <w:color w:val="000000"/>
          <w:lang w:val="en-US"/>
        </w:rPr>
        <w:t xml:space="preserve">R69 million to DIRCO and R8,5 million to qualifying </w:t>
      </w:r>
      <w:r w:rsidR="008C62E6">
        <w:rPr>
          <w:rFonts w:ascii="Arial" w:hAnsi="Arial" w:cs="Arial"/>
          <w:color w:val="000000"/>
          <w:lang w:val="en-US"/>
        </w:rPr>
        <w:t>t</w:t>
      </w:r>
      <w:r w:rsidR="00657A2E" w:rsidRPr="00657A2E">
        <w:rPr>
          <w:rFonts w:ascii="Arial" w:hAnsi="Arial" w:cs="Arial"/>
          <w:color w:val="000000"/>
          <w:lang w:val="en-US"/>
        </w:rPr>
        <w:t>ravel</w:t>
      </w:r>
      <w:r w:rsidR="00C76177">
        <w:rPr>
          <w:rFonts w:ascii="Arial" w:hAnsi="Arial" w:cs="Arial"/>
          <w:color w:val="000000"/>
          <w:lang w:val="en-US"/>
        </w:rPr>
        <w:t>l</w:t>
      </w:r>
      <w:r w:rsidR="00657A2E" w:rsidRPr="00657A2E">
        <w:rPr>
          <w:rFonts w:ascii="Arial" w:hAnsi="Arial" w:cs="Arial"/>
          <w:color w:val="000000"/>
          <w:lang w:val="en-US"/>
        </w:rPr>
        <w:t xml:space="preserve">ers. This left the Immigration Control Account with a </w:t>
      </w:r>
      <w:r w:rsidRPr="00657A2E">
        <w:rPr>
          <w:rFonts w:ascii="Arial" w:hAnsi="Arial" w:cs="Arial"/>
          <w:color w:val="000000"/>
          <w:lang w:val="en-US"/>
        </w:rPr>
        <w:t xml:space="preserve">balance of </w:t>
      </w:r>
      <w:r w:rsidRPr="00657A2E">
        <w:rPr>
          <w:rFonts w:ascii="Arial" w:hAnsi="Arial" w:cs="Arial"/>
          <w:lang w:val="en-US"/>
        </w:rPr>
        <w:t>R2,1</w:t>
      </w:r>
      <w:r w:rsidR="00657A2E" w:rsidRPr="00657A2E">
        <w:rPr>
          <w:rFonts w:ascii="Arial" w:hAnsi="Arial" w:cs="Arial"/>
          <w:lang w:val="en-US"/>
        </w:rPr>
        <w:t>72</w:t>
      </w:r>
      <w:r w:rsidRPr="00657A2E">
        <w:rPr>
          <w:rFonts w:ascii="Arial" w:hAnsi="Arial" w:cs="Arial"/>
          <w:lang w:val="en-US"/>
        </w:rPr>
        <w:t xml:space="preserve"> million</w:t>
      </w:r>
      <w:r w:rsidRPr="00657A2E">
        <w:rPr>
          <w:rFonts w:ascii="Arial" w:hAnsi="Arial" w:cs="Arial"/>
          <w:color w:val="000000"/>
          <w:lang w:val="en-US"/>
        </w:rPr>
        <w:t xml:space="preserve"> as at 31 March 2017</w:t>
      </w:r>
      <w:r w:rsidR="00657A2E" w:rsidRPr="00657A2E">
        <w:rPr>
          <w:rFonts w:ascii="Arial" w:hAnsi="Arial" w:cs="Arial"/>
        </w:rPr>
        <w:t xml:space="preserve"> </w:t>
      </w:r>
      <w:r w:rsidR="008C62E6">
        <w:rPr>
          <w:rFonts w:ascii="Arial" w:hAnsi="Arial" w:cs="Arial"/>
        </w:rPr>
        <w:t xml:space="preserve">– this </w:t>
      </w:r>
      <w:r w:rsidR="00657A2E" w:rsidRPr="00657A2E">
        <w:rPr>
          <w:rFonts w:ascii="Arial" w:hAnsi="Arial" w:cs="Arial"/>
        </w:rPr>
        <w:t xml:space="preserve">amount constitutes refunds </w:t>
      </w:r>
      <w:r w:rsidR="008C62E6">
        <w:rPr>
          <w:rFonts w:ascii="Arial" w:hAnsi="Arial" w:cs="Arial"/>
        </w:rPr>
        <w:t xml:space="preserve">(un-cashed cheques) </w:t>
      </w:r>
      <w:r w:rsidR="00657A2E" w:rsidRPr="00657A2E">
        <w:rPr>
          <w:rFonts w:ascii="Arial" w:hAnsi="Arial" w:cs="Arial"/>
          <w:color w:val="000000"/>
          <w:lang w:val="en-US"/>
        </w:rPr>
        <w:t xml:space="preserve">due to qualifying </w:t>
      </w:r>
      <w:r w:rsidR="008C62E6">
        <w:rPr>
          <w:rFonts w:ascii="Arial" w:hAnsi="Arial" w:cs="Arial"/>
          <w:color w:val="000000"/>
          <w:lang w:val="en-US"/>
        </w:rPr>
        <w:t>t</w:t>
      </w:r>
      <w:r w:rsidR="00657A2E" w:rsidRPr="00657A2E">
        <w:rPr>
          <w:rFonts w:ascii="Arial" w:hAnsi="Arial" w:cs="Arial"/>
          <w:color w:val="000000"/>
          <w:lang w:val="en-US"/>
        </w:rPr>
        <w:t>ravel</w:t>
      </w:r>
      <w:r w:rsidR="00C76177">
        <w:rPr>
          <w:rFonts w:ascii="Arial" w:hAnsi="Arial" w:cs="Arial"/>
          <w:color w:val="000000"/>
          <w:lang w:val="en-US"/>
        </w:rPr>
        <w:t>l</w:t>
      </w:r>
      <w:r w:rsidR="00657A2E" w:rsidRPr="00657A2E">
        <w:rPr>
          <w:rFonts w:ascii="Arial" w:hAnsi="Arial" w:cs="Arial"/>
          <w:color w:val="000000"/>
          <w:lang w:val="en-US"/>
        </w:rPr>
        <w:t>ers.</w:t>
      </w:r>
    </w:p>
    <w:p w:rsidR="00C76177" w:rsidRDefault="00C76177" w:rsidP="00C3335E">
      <w:pPr>
        <w:tabs>
          <w:tab w:val="left" w:pos="432"/>
          <w:tab w:val="left" w:pos="864"/>
        </w:tabs>
        <w:spacing w:line="320" w:lineRule="exact"/>
        <w:jc w:val="both"/>
        <w:rPr>
          <w:rFonts w:ascii="Arial" w:hAnsi="Arial" w:cs="Arial"/>
          <w:color w:val="000000"/>
          <w:lang w:val="en-US"/>
        </w:rPr>
      </w:pPr>
    </w:p>
    <w:p w:rsidR="00C76177" w:rsidRPr="00657A2E" w:rsidRDefault="00C76177" w:rsidP="00C3335E">
      <w:pPr>
        <w:tabs>
          <w:tab w:val="left" w:pos="432"/>
          <w:tab w:val="left" w:pos="864"/>
        </w:tabs>
        <w:spacing w:line="320" w:lineRule="exact"/>
        <w:jc w:val="both"/>
        <w:rPr>
          <w:rFonts w:ascii="Arial" w:hAnsi="Arial" w:cs="Arial"/>
        </w:rPr>
      </w:pPr>
    </w:p>
    <w:p w:rsidR="00AC39B0" w:rsidRDefault="00AC39B0" w:rsidP="00C3335E">
      <w:pPr>
        <w:tabs>
          <w:tab w:val="left" w:pos="432"/>
          <w:tab w:val="left" w:pos="864"/>
        </w:tabs>
        <w:spacing w:line="320" w:lineRule="exact"/>
        <w:jc w:val="both"/>
        <w:rPr>
          <w:rFonts w:ascii="Arial" w:hAnsi="Arial" w:cs="Arial"/>
        </w:rPr>
      </w:pPr>
    </w:p>
    <w:p w:rsidR="00C76177" w:rsidRDefault="00C76177" w:rsidP="00C3335E">
      <w:pPr>
        <w:tabs>
          <w:tab w:val="left" w:pos="432"/>
          <w:tab w:val="left" w:pos="864"/>
        </w:tabs>
        <w:spacing w:line="320" w:lineRule="exact"/>
        <w:jc w:val="both"/>
        <w:rPr>
          <w:rFonts w:ascii="Arial" w:hAnsi="Arial" w:cs="Arial"/>
        </w:rPr>
      </w:pPr>
    </w:p>
    <w:p w:rsidR="004867B8" w:rsidRDefault="004867B8" w:rsidP="00C3335E">
      <w:pPr>
        <w:tabs>
          <w:tab w:val="left" w:pos="432"/>
          <w:tab w:val="left" w:pos="864"/>
        </w:tabs>
        <w:spacing w:line="320" w:lineRule="exact"/>
        <w:jc w:val="both"/>
        <w:rPr>
          <w:rFonts w:ascii="Arial" w:hAnsi="Arial" w:cs="Arial"/>
        </w:rPr>
      </w:pPr>
      <w:r>
        <w:rPr>
          <w:rFonts w:ascii="Arial" w:hAnsi="Arial" w:cs="Arial"/>
        </w:rPr>
        <w:t xml:space="preserve">Based on the above background that outlines the arrangement with National Treasury and the Auditor General, the Immigration Control Account is closed and all unclaimed repatriation deposits are forfeited and surrendered to the NRF. </w:t>
      </w:r>
    </w:p>
    <w:p w:rsidR="00DF4A33" w:rsidRDefault="00DF4A33" w:rsidP="00C3335E">
      <w:pPr>
        <w:tabs>
          <w:tab w:val="left" w:pos="432"/>
          <w:tab w:val="left" w:pos="864"/>
        </w:tabs>
        <w:spacing w:line="320" w:lineRule="exact"/>
        <w:jc w:val="both"/>
        <w:rPr>
          <w:rFonts w:ascii="Arial" w:hAnsi="Arial" w:cs="Arial"/>
        </w:rPr>
      </w:pPr>
    </w:p>
    <w:p w:rsidR="00DF4A33" w:rsidRDefault="00DF4A33" w:rsidP="00C3335E">
      <w:pPr>
        <w:tabs>
          <w:tab w:val="left" w:pos="432"/>
          <w:tab w:val="left" w:pos="864"/>
        </w:tabs>
        <w:spacing w:line="320" w:lineRule="exact"/>
        <w:jc w:val="both"/>
        <w:rPr>
          <w:rFonts w:ascii="Arial" w:hAnsi="Arial" w:cs="Arial"/>
        </w:rPr>
      </w:pPr>
    </w:p>
    <w:p w:rsidR="00DE1B3A" w:rsidRPr="009357F9" w:rsidRDefault="00DE1B3A" w:rsidP="005135B4">
      <w:pPr>
        <w:tabs>
          <w:tab w:val="left" w:pos="432"/>
          <w:tab w:val="left" w:pos="864"/>
        </w:tabs>
        <w:spacing w:line="320" w:lineRule="exact"/>
        <w:jc w:val="both"/>
        <w:rPr>
          <w:rFonts w:ascii="Arial" w:hAnsi="Arial" w:cs="Arial"/>
        </w:rPr>
      </w:pPr>
    </w:p>
    <w:sectPr w:rsidR="00DE1B3A" w:rsidRPr="009357F9" w:rsidSect="006E7CE9">
      <w:headerReference w:type="even" r:id="rId9"/>
      <w:headerReference w:type="default" r:id="rId10"/>
      <w:footerReference w:type="even" r:id="rId11"/>
      <w:footerReference w:type="default" r:id="rId12"/>
      <w:headerReference w:type="first" r:id="rId13"/>
      <w:footerReference w:type="first" r:id="rId14"/>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C58" w:rsidRDefault="00C97C58">
      <w:r>
        <w:separator/>
      </w:r>
    </w:p>
  </w:endnote>
  <w:endnote w:type="continuationSeparator" w:id="0">
    <w:p w:rsidR="00C97C58" w:rsidRDefault="00C97C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C4" w:rsidRDefault="00102C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C4" w:rsidRDefault="00102C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C4" w:rsidRDefault="00102C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C58" w:rsidRDefault="00C97C58">
      <w:r>
        <w:separator/>
      </w:r>
    </w:p>
  </w:footnote>
  <w:footnote w:type="continuationSeparator" w:id="0">
    <w:p w:rsidR="00C97C58" w:rsidRDefault="00C97C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4D1F">
      <w:rPr>
        <w:rStyle w:val="PageNumber"/>
        <w:noProof/>
      </w:rPr>
      <w:t>2</w:t>
    </w:r>
    <w:r>
      <w:rPr>
        <w:rStyle w:val="PageNumber"/>
      </w:rPr>
      <w:fldChar w:fldCharType="end"/>
    </w:r>
  </w:p>
  <w:p w:rsidR="007914E8" w:rsidRDefault="007914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C4" w:rsidRDefault="00102C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48F477E5"/>
    <w:multiLevelType w:val="hybridMultilevel"/>
    <w:tmpl w:val="7966C14C"/>
    <w:lvl w:ilvl="0" w:tplc="206E7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1">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4">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9">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3">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5"/>
  </w:num>
  <w:num w:numId="3">
    <w:abstractNumId w:val="15"/>
  </w:num>
  <w:num w:numId="4">
    <w:abstractNumId w:val="20"/>
  </w:num>
  <w:num w:numId="5">
    <w:abstractNumId w:val="3"/>
  </w:num>
  <w:num w:numId="6">
    <w:abstractNumId w:val="19"/>
  </w:num>
  <w:num w:numId="7">
    <w:abstractNumId w:val="29"/>
  </w:num>
  <w:num w:numId="8">
    <w:abstractNumId w:val="35"/>
  </w:num>
  <w:num w:numId="9">
    <w:abstractNumId w:val="11"/>
  </w:num>
  <w:num w:numId="10">
    <w:abstractNumId w:val="33"/>
  </w:num>
  <w:num w:numId="11">
    <w:abstractNumId w:val="14"/>
  </w:num>
  <w:num w:numId="12">
    <w:abstractNumId w:val="6"/>
  </w:num>
  <w:num w:numId="13">
    <w:abstractNumId w:val="23"/>
  </w:num>
  <w:num w:numId="14">
    <w:abstractNumId w:val="32"/>
  </w:num>
  <w:num w:numId="15">
    <w:abstractNumId w:val="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4"/>
  </w:num>
  <w:num w:numId="19">
    <w:abstractNumId w:val="28"/>
  </w:num>
  <w:num w:numId="20">
    <w:abstractNumId w:val="10"/>
  </w:num>
  <w:num w:numId="21">
    <w:abstractNumId w:val="26"/>
  </w:num>
  <w:num w:numId="22">
    <w:abstractNumId w:val="0"/>
  </w:num>
  <w:num w:numId="23">
    <w:abstractNumId w:val="9"/>
  </w:num>
  <w:num w:numId="24">
    <w:abstractNumId w:val="30"/>
  </w:num>
  <w:num w:numId="25">
    <w:abstractNumId w:val="4"/>
  </w:num>
  <w:num w:numId="26">
    <w:abstractNumId w:val="16"/>
  </w:num>
  <w:num w:numId="27">
    <w:abstractNumId w:val="22"/>
  </w:num>
  <w:num w:numId="28">
    <w:abstractNumId w:val="13"/>
  </w:num>
  <w:num w:numId="29">
    <w:abstractNumId w:val="27"/>
  </w:num>
  <w:num w:numId="30">
    <w:abstractNumId w:val="18"/>
  </w:num>
  <w:num w:numId="31">
    <w:abstractNumId w:val="8"/>
  </w:num>
  <w:num w:numId="32">
    <w:abstractNumId w:val="12"/>
  </w:num>
  <w:num w:numId="33">
    <w:abstractNumId w:val="21"/>
  </w:num>
  <w:num w:numId="34">
    <w:abstractNumId w:val="34"/>
  </w:num>
  <w:num w:numId="35">
    <w:abstractNumId w:val="1"/>
  </w:num>
  <w:num w:numId="36">
    <w:abstractNumId w:val="31"/>
  </w:num>
  <w:num w:numId="37">
    <w:abstractNumId w:val="7"/>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2CC4"/>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995"/>
    <w:rsid w:val="001F5DD8"/>
    <w:rsid w:val="001F634E"/>
    <w:rsid w:val="001F69FA"/>
    <w:rsid w:val="001F6C9D"/>
    <w:rsid w:val="001F6F11"/>
    <w:rsid w:val="001F7372"/>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17E30"/>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93E"/>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A48"/>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867B8"/>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4D1F"/>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57A2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86FE9"/>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61F"/>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04"/>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2E6"/>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279E6"/>
    <w:rsid w:val="00B27E7C"/>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44D2"/>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77"/>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97C58"/>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CF7B1A"/>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2A0"/>
    <w:rsid w:val="00DF0734"/>
    <w:rsid w:val="00DF0A7F"/>
    <w:rsid w:val="00DF1C92"/>
    <w:rsid w:val="00DF298C"/>
    <w:rsid w:val="00DF29DC"/>
    <w:rsid w:val="00DF3684"/>
    <w:rsid w:val="00DF3733"/>
    <w:rsid w:val="00DF4A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3377"/>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2F4B"/>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102CC4"/>
    <w:pPr>
      <w:tabs>
        <w:tab w:val="center" w:pos="4513"/>
        <w:tab w:val="right" w:pos="9026"/>
      </w:tabs>
    </w:pPr>
  </w:style>
  <w:style w:type="character" w:customStyle="1" w:styleId="FooterChar">
    <w:name w:val="Footer Char"/>
    <w:link w:val="Footer"/>
    <w:rsid w:val="00102CC4"/>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663B6-6011-42B8-8102-D67163F55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2017-11-24T08:44:00Z</cp:lastPrinted>
  <dcterms:created xsi:type="dcterms:W3CDTF">2018-01-30T08:38:00Z</dcterms:created>
  <dcterms:modified xsi:type="dcterms:W3CDTF">2018-01-30T08:38:00Z</dcterms:modified>
</cp:coreProperties>
</file>