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383286" w:rsidRDefault="00383286" w:rsidP="00F80FF1">
      <w:pPr>
        <w:pStyle w:val="Title"/>
        <w:jc w:val="left"/>
      </w:pPr>
      <w:r w:rsidRPr="009357F9">
        <w:t xml:space="preserve">NATIONAL </w:t>
      </w:r>
      <w:r w:rsidR="003164ED" w:rsidRPr="009357F9">
        <w:t>ASSEMBLY</w:t>
      </w:r>
    </w:p>
    <w:p w:rsidR="00F80FF1" w:rsidRPr="009357F9" w:rsidRDefault="00F80FF1" w:rsidP="00F80FF1">
      <w:pPr>
        <w:pStyle w:val="Title"/>
        <w:jc w:val="left"/>
      </w:pP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AF1343">
        <w:rPr>
          <w:u w:val="none"/>
        </w:rPr>
        <w:t>379</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D35AAC">
        <w:rPr>
          <w:rFonts w:ascii="Arial" w:hAnsi="Arial" w:cs="Arial"/>
          <w:b/>
          <w:bCs/>
        </w:rPr>
        <w:t>26</w:t>
      </w:r>
      <w:r w:rsidR="00F16CFE">
        <w:rPr>
          <w:rFonts w:ascii="Arial" w:hAnsi="Arial" w:cs="Arial"/>
          <w:b/>
          <w:bCs/>
        </w:rPr>
        <w:t xml:space="preserve"> JULY</w:t>
      </w:r>
      <w:r w:rsidR="008B6896">
        <w:rPr>
          <w:rFonts w:ascii="Arial" w:hAnsi="Arial" w:cs="Arial"/>
          <w:b/>
          <w:bCs/>
        </w:rPr>
        <w:t xml:space="preserve">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D35AAC">
        <w:rPr>
          <w:u w:val="none"/>
        </w:rPr>
        <w:t>7</w:t>
      </w:r>
      <w:r w:rsidR="00714D6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AF1343" w:rsidP="00157E48">
      <w:pPr>
        <w:spacing w:line="320" w:lineRule="exact"/>
        <w:jc w:val="both"/>
        <w:rPr>
          <w:rFonts w:ascii="Arial" w:hAnsi="Arial" w:cs="Arial"/>
          <w:b/>
          <w:lang w:val="en-ZA"/>
        </w:rPr>
      </w:pPr>
      <w:r>
        <w:rPr>
          <w:rFonts w:ascii="Arial" w:hAnsi="Arial" w:cs="Arial"/>
          <w:b/>
          <w:lang w:val="en-ZA"/>
        </w:rPr>
        <w:t>379</w:t>
      </w:r>
      <w:r w:rsidR="00C662BB">
        <w:rPr>
          <w:rFonts w:ascii="Arial" w:hAnsi="Arial" w:cs="Arial"/>
          <w:b/>
          <w:lang w:val="en-ZA"/>
        </w:rPr>
        <w:t xml:space="preserve">. </w:t>
      </w:r>
      <w:r w:rsidR="00C662BB" w:rsidRPr="00C662BB">
        <w:rPr>
          <w:rFonts w:ascii="Arial" w:hAnsi="Arial" w:cs="Arial"/>
          <w:b/>
          <w:lang w:val="en-US"/>
        </w:rPr>
        <w:t>M</w:t>
      </w:r>
      <w:r w:rsidR="003550D1">
        <w:rPr>
          <w:rFonts w:ascii="Arial" w:hAnsi="Arial" w:cs="Arial"/>
          <w:b/>
          <w:lang w:val="en-US"/>
        </w:rPr>
        <w:t xml:space="preserve">r </w:t>
      </w:r>
      <w:r>
        <w:rPr>
          <w:rFonts w:ascii="Arial" w:hAnsi="Arial" w:cs="Arial"/>
          <w:b/>
          <w:lang w:val="en-US"/>
        </w:rPr>
        <w:t>A C Roos</w:t>
      </w:r>
      <w:r w:rsidR="00C662BB" w:rsidRPr="00E94E57">
        <w:rPr>
          <w:b/>
          <w:lang w:val="en-US"/>
        </w:rPr>
        <w:t xml:space="preserve"> </w:t>
      </w:r>
      <w:r w:rsidR="00A364BE">
        <w:rPr>
          <w:rFonts w:ascii="Arial" w:hAnsi="Arial" w:cs="Arial"/>
          <w:b/>
          <w:lang w:val="en-US"/>
        </w:rPr>
        <w:t>(DA</w:t>
      </w:r>
      <w:r w:rsidR="00C662BB" w:rsidRPr="00C662BB">
        <w:rPr>
          <w:rFonts w:ascii="Arial" w:hAnsi="Arial" w:cs="Arial"/>
          <w:b/>
          <w:lang w:val="en-US"/>
        </w:rPr>
        <w:t>)</w:t>
      </w:r>
      <w:r w:rsidR="00CB7F05" w:rsidRPr="00C662BB">
        <w:rPr>
          <w:rFonts w:ascii="Arial" w:hAnsi="Arial" w:cs="Arial"/>
          <w:b/>
          <w:lang w:val="en-ZA"/>
        </w:rPr>
        <w:t>)</w:t>
      </w:r>
      <w:r w:rsidR="00CB7F05" w:rsidRPr="00CB7F05">
        <w:rPr>
          <w:rFonts w:ascii="Arial" w:hAnsi="Arial" w:cs="Arial"/>
          <w:b/>
          <w:lang w:val="en-ZA"/>
        </w:rPr>
        <w:t xml:space="preserve"> to ask the Minister of Home Affairs:</w:t>
      </w:r>
    </w:p>
    <w:p w:rsidR="00CB7F05" w:rsidRPr="00157E48" w:rsidRDefault="00CB7F05" w:rsidP="00157E48">
      <w:pPr>
        <w:spacing w:line="320" w:lineRule="exact"/>
        <w:jc w:val="both"/>
        <w:rPr>
          <w:rFonts w:ascii="Arial" w:hAnsi="Arial" w:cs="Arial"/>
          <w:b/>
          <w:lang w:val="en-ZA"/>
        </w:rPr>
      </w:pPr>
    </w:p>
    <w:p w:rsidR="00AF1343" w:rsidRDefault="00AF1343" w:rsidP="00C02879">
      <w:pPr>
        <w:spacing w:line="320" w:lineRule="exact"/>
        <w:jc w:val="both"/>
        <w:rPr>
          <w:rFonts w:ascii="Arial" w:eastAsia="Calibri" w:hAnsi="Arial" w:cs="Arial"/>
          <w:color w:val="000000"/>
          <w:lang w:val="en-ZA"/>
        </w:rPr>
      </w:pPr>
      <w:r w:rsidRPr="00AF1343">
        <w:rPr>
          <w:rFonts w:ascii="Arial" w:eastAsia="Calibri" w:hAnsi="Arial" w:cs="Arial"/>
          <w:color w:val="000000"/>
          <w:lang w:val="en-ZA"/>
        </w:rPr>
        <w:t>What (a) is the planned date for the reopening of the Cape Town Refugee Reception Office (CTRRO) and (b</w:t>
      </w:r>
      <w:proofErr w:type="gramStart"/>
      <w:r w:rsidRPr="00AF1343">
        <w:rPr>
          <w:rFonts w:ascii="Arial" w:eastAsia="Calibri" w:hAnsi="Arial" w:cs="Arial"/>
          <w:color w:val="000000"/>
          <w:lang w:val="en-ZA"/>
        </w:rPr>
        <w:t>)(</w:t>
      </w:r>
      <w:proofErr w:type="gramEnd"/>
      <w:r w:rsidRPr="00AF1343">
        <w:rPr>
          <w:rFonts w:ascii="Arial" w:eastAsia="Calibri" w:hAnsi="Arial" w:cs="Arial"/>
          <w:color w:val="000000"/>
          <w:lang w:val="en-ZA"/>
        </w:rPr>
        <w:t>i) steps have been completed to date to reopen the CTRRO, (ii) delays have caused his department to miss the court deadline, (iii) remaining steps need to be taken to reopen the CTRRO and (iv) interim measures have been put in place to allow new asylum seekers arriving in Cape Town to apply for asylum?</w:t>
      </w:r>
      <w:r w:rsidRPr="00AF1343">
        <w:rPr>
          <w:rFonts w:ascii="Arial" w:eastAsia="Calibri" w:hAnsi="Arial" w:cs="Arial"/>
          <w:color w:val="000000"/>
          <w:lang w:val="en-ZA"/>
        </w:rPr>
        <w:tab/>
      </w:r>
    </w:p>
    <w:p w:rsidR="006B49B9" w:rsidRDefault="00AF1343" w:rsidP="00C02879">
      <w:pPr>
        <w:spacing w:line="320" w:lineRule="exact"/>
        <w:jc w:val="both"/>
        <w:rPr>
          <w:rFonts w:ascii="Arial" w:hAnsi="Arial" w:cs="Arial"/>
          <w:b/>
        </w:rPr>
      </w:pPr>
      <w:r>
        <w:rPr>
          <w:rFonts w:ascii="Arial" w:eastAsia="Calibri" w:hAnsi="Arial" w:cs="Arial"/>
          <w:color w:val="000000"/>
          <w:lang w:val="en-ZA"/>
        </w:rPr>
        <w:t xml:space="preserve">                                                                   </w:t>
      </w:r>
      <w:r w:rsidR="00201C57">
        <w:rPr>
          <w:rFonts w:ascii="Arial" w:eastAsia="Calibri" w:hAnsi="Arial" w:cs="Arial"/>
          <w:color w:val="000000"/>
          <w:lang w:val="en-ZA"/>
        </w:rPr>
        <w:tab/>
      </w:r>
      <w:r w:rsidR="00201C57">
        <w:rPr>
          <w:rFonts w:ascii="Arial" w:eastAsia="Calibri" w:hAnsi="Arial" w:cs="Arial"/>
          <w:color w:val="000000"/>
          <w:lang w:val="en-ZA"/>
        </w:rPr>
        <w:tab/>
      </w:r>
      <w:r w:rsidR="00201C57">
        <w:rPr>
          <w:rFonts w:ascii="Arial" w:eastAsia="Calibri" w:hAnsi="Arial" w:cs="Arial"/>
          <w:color w:val="000000"/>
          <w:lang w:val="en-ZA"/>
        </w:rPr>
        <w:tab/>
      </w:r>
      <w:r>
        <w:rPr>
          <w:rFonts w:ascii="Arial" w:eastAsia="Calibri" w:hAnsi="Arial" w:cs="Arial"/>
          <w:color w:val="000000"/>
          <w:lang w:val="en-ZA"/>
        </w:rPr>
        <w:t xml:space="preserve">        </w:t>
      </w:r>
      <w:r w:rsidRPr="00AF1343">
        <w:rPr>
          <w:rFonts w:ascii="Arial" w:eastAsia="Calibri" w:hAnsi="Arial" w:cs="Arial"/>
          <w:color w:val="000000"/>
          <w:lang w:val="en-ZA"/>
        </w:rPr>
        <w:t>NW1351E</w:t>
      </w:r>
    </w:p>
    <w:p w:rsidR="00AF1343" w:rsidRDefault="00AF1343" w:rsidP="00C02879">
      <w:pPr>
        <w:spacing w:line="320" w:lineRule="exact"/>
        <w:jc w:val="both"/>
        <w:rPr>
          <w:rFonts w:ascii="Arial" w:hAnsi="Arial" w:cs="Arial"/>
          <w:b/>
        </w:rPr>
      </w:pPr>
    </w:p>
    <w:p w:rsidR="003D58D5" w:rsidRDefault="003D58D5" w:rsidP="00C02879">
      <w:pPr>
        <w:spacing w:line="320" w:lineRule="exact"/>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Default="00585140" w:rsidP="00C3335E">
      <w:pPr>
        <w:tabs>
          <w:tab w:val="left" w:pos="432"/>
          <w:tab w:val="left" w:pos="864"/>
        </w:tabs>
        <w:spacing w:line="320" w:lineRule="exact"/>
        <w:jc w:val="both"/>
        <w:rPr>
          <w:rFonts w:ascii="Arial" w:hAnsi="Arial" w:cs="Arial"/>
        </w:rPr>
      </w:pPr>
    </w:p>
    <w:p w:rsidR="00201C57" w:rsidRPr="00201C57" w:rsidRDefault="00201C57" w:rsidP="00201C57">
      <w:pPr>
        <w:numPr>
          <w:ilvl w:val="0"/>
          <w:numId w:val="39"/>
        </w:numPr>
        <w:tabs>
          <w:tab w:val="left" w:pos="851"/>
        </w:tabs>
        <w:spacing w:line="320" w:lineRule="exact"/>
        <w:ind w:left="851" w:hanging="851"/>
        <w:jc w:val="both"/>
        <w:rPr>
          <w:rFonts w:ascii="Arial" w:hAnsi="Arial" w:cs="Arial"/>
          <w:lang w:val="en-ZA"/>
        </w:rPr>
      </w:pPr>
      <w:r w:rsidRPr="00201C57">
        <w:rPr>
          <w:rFonts w:ascii="Arial" w:hAnsi="Arial" w:cs="Arial"/>
          <w:lang w:val="en-ZA"/>
        </w:rPr>
        <w:t xml:space="preserve">The date for the re-opening of the CTRRO is dependent on the finalisation of the lease agreement with the prospective landlord and the related project plan for refurbishment.  </w:t>
      </w:r>
    </w:p>
    <w:p w:rsidR="00201C57" w:rsidRPr="00201C57" w:rsidRDefault="00201C57" w:rsidP="00201C57">
      <w:pPr>
        <w:tabs>
          <w:tab w:val="left" w:pos="432"/>
          <w:tab w:val="left" w:pos="851"/>
        </w:tabs>
        <w:spacing w:line="320" w:lineRule="exact"/>
        <w:ind w:left="851" w:hanging="851"/>
        <w:jc w:val="both"/>
        <w:rPr>
          <w:rFonts w:ascii="Arial" w:hAnsi="Arial" w:cs="Arial"/>
          <w:lang w:val="en-ZA"/>
        </w:rPr>
      </w:pPr>
    </w:p>
    <w:p w:rsidR="00201C57" w:rsidRDefault="00201C57" w:rsidP="00201C57">
      <w:pPr>
        <w:tabs>
          <w:tab w:val="left" w:pos="851"/>
        </w:tabs>
        <w:spacing w:line="320" w:lineRule="exact"/>
        <w:ind w:left="851" w:hanging="851"/>
        <w:jc w:val="both"/>
        <w:rPr>
          <w:rFonts w:ascii="Arial" w:hAnsi="Arial" w:cs="Arial"/>
          <w:lang w:val="en-ZA"/>
        </w:rPr>
      </w:pPr>
      <w:r>
        <w:rPr>
          <w:rFonts w:ascii="Arial" w:hAnsi="Arial" w:cs="Arial"/>
          <w:lang w:val="en-ZA"/>
        </w:rPr>
        <w:t>(b)(i)</w:t>
      </w:r>
      <w:r>
        <w:rPr>
          <w:rFonts w:ascii="Arial" w:hAnsi="Arial" w:cs="Arial"/>
          <w:lang w:val="en-ZA"/>
        </w:rPr>
        <w:tab/>
      </w:r>
      <w:r w:rsidRPr="00201C57">
        <w:rPr>
          <w:rFonts w:ascii="Arial" w:hAnsi="Arial" w:cs="Arial"/>
          <w:lang w:val="en-ZA"/>
        </w:rPr>
        <w:t>D</w:t>
      </w:r>
      <w:r>
        <w:rPr>
          <w:rFonts w:ascii="Arial" w:hAnsi="Arial" w:cs="Arial"/>
          <w:lang w:val="en-ZA"/>
        </w:rPr>
        <w:t xml:space="preserve">epartment of Public Works (DPW) and Department of Home Affairs (DHA) </w:t>
      </w:r>
      <w:r w:rsidRPr="00201C57">
        <w:rPr>
          <w:rFonts w:ascii="Arial" w:hAnsi="Arial" w:cs="Arial"/>
          <w:lang w:val="en-ZA"/>
        </w:rPr>
        <w:t>ha</w:t>
      </w:r>
      <w:r>
        <w:rPr>
          <w:rFonts w:ascii="Arial" w:hAnsi="Arial" w:cs="Arial"/>
          <w:lang w:val="en-ZA"/>
        </w:rPr>
        <w:t xml:space="preserve">ve </w:t>
      </w:r>
      <w:r w:rsidRPr="00201C57">
        <w:rPr>
          <w:rFonts w:ascii="Arial" w:hAnsi="Arial" w:cs="Arial"/>
          <w:lang w:val="en-ZA"/>
        </w:rPr>
        <w:t xml:space="preserve">signed the lease contract, awaiting same concurrence with the prospective landlord. </w:t>
      </w:r>
    </w:p>
    <w:p w:rsidR="003D58D5" w:rsidRPr="00201C57" w:rsidRDefault="003D58D5" w:rsidP="00201C57">
      <w:pPr>
        <w:tabs>
          <w:tab w:val="left" w:pos="851"/>
        </w:tabs>
        <w:spacing w:line="320" w:lineRule="exact"/>
        <w:ind w:left="851" w:hanging="851"/>
        <w:jc w:val="both"/>
        <w:rPr>
          <w:rFonts w:ascii="Arial" w:hAnsi="Arial" w:cs="Arial"/>
          <w:lang w:val="en-ZA"/>
        </w:rPr>
      </w:pPr>
    </w:p>
    <w:p w:rsidR="00201C57" w:rsidRDefault="00201C57" w:rsidP="00201C57">
      <w:pPr>
        <w:spacing w:line="320" w:lineRule="exact"/>
        <w:ind w:left="851" w:hanging="851"/>
        <w:jc w:val="both"/>
        <w:rPr>
          <w:rFonts w:ascii="Arial" w:hAnsi="Arial" w:cs="Arial"/>
          <w:lang w:val="en-ZA"/>
        </w:rPr>
      </w:pPr>
      <w:r>
        <w:rPr>
          <w:rFonts w:ascii="Arial" w:hAnsi="Arial" w:cs="Arial"/>
          <w:lang w:val="en-ZA"/>
        </w:rPr>
        <w:t>(b)</w:t>
      </w:r>
      <w:r w:rsidRPr="00201C57">
        <w:rPr>
          <w:rFonts w:ascii="Arial" w:hAnsi="Arial" w:cs="Arial"/>
          <w:lang w:val="en-ZA"/>
        </w:rPr>
        <w:t xml:space="preserve">(ii) </w:t>
      </w:r>
      <w:r>
        <w:rPr>
          <w:rFonts w:ascii="Arial" w:hAnsi="Arial" w:cs="Arial"/>
          <w:lang w:val="en-ZA"/>
        </w:rPr>
        <w:tab/>
      </w:r>
      <w:r w:rsidRPr="00201C57">
        <w:rPr>
          <w:rFonts w:ascii="Arial" w:hAnsi="Arial" w:cs="Arial"/>
          <w:lang w:val="en-ZA"/>
        </w:rPr>
        <w:t xml:space="preserve">DPW procurement requirements in acquiring office accommodation have caused </w:t>
      </w:r>
      <w:r w:rsidR="003D58D5">
        <w:rPr>
          <w:rFonts w:ascii="Arial" w:hAnsi="Arial" w:cs="Arial"/>
          <w:lang w:val="en-ZA"/>
        </w:rPr>
        <w:t xml:space="preserve">DHA </w:t>
      </w:r>
      <w:r w:rsidRPr="00201C57">
        <w:rPr>
          <w:rFonts w:ascii="Arial" w:hAnsi="Arial" w:cs="Arial"/>
          <w:lang w:val="en-ZA"/>
        </w:rPr>
        <w:t>to miss the court deadline</w:t>
      </w:r>
      <w:r w:rsidR="003D58D5">
        <w:rPr>
          <w:rFonts w:ascii="Arial" w:hAnsi="Arial" w:cs="Arial"/>
          <w:lang w:val="en-ZA"/>
        </w:rPr>
        <w:t>.</w:t>
      </w:r>
    </w:p>
    <w:p w:rsidR="003D58D5" w:rsidRPr="00201C57" w:rsidRDefault="003D58D5" w:rsidP="00201C57">
      <w:pPr>
        <w:spacing w:line="320" w:lineRule="exact"/>
        <w:ind w:left="851" w:hanging="851"/>
        <w:jc w:val="both"/>
        <w:rPr>
          <w:rFonts w:ascii="Arial" w:hAnsi="Arial" w:cs="Arial"/>
          <w:lang w:val="en-ZA"/>
        </w:rPr>
      </w:pPr>
    </w:p>
    <w:p w:rsidR="003D58D5" w:rsidRDefault="00201C57" w:rsidP="003D58D5">
      <w:pPr>
        <w:tabs>
          <w:tab w:val="left" w:pos="432"/>
          <w:tab w:val="left" w:pos="864"/>
        </w:tabs>
        <w:spacing w:line="320" w:lineRule="exact"/>
        <w:ind w:left="851" w:hanging="851"/>
        <w:jc w:val="both"/>
        <w:rPr>
          <w:rFonts w:ascii="Arial" w:hAnsi="Arial" w:cs="Arial"/>
          <w:lang w:val="en-ZA"/>
        </w:rPr>
      </w:pPr>
      <w:r>
        <w:rPr>
          <w:rFonts w:ascii="Arial" w:hAnsi="Arial" w:cs="Arial"/>
          <w:lang w:val="en-ZA"/>
        </w:rPr>
        <w:t>(b)(iii)</w:t>
      </w:r>
      <w:r>
        <w:rPr>
          <w:rFonts w:ascii="Arial" w:hAnsi="Arial" w:cs="Arial"/>
          <w:lang w:val="en-ZA"/>
        </w:rPr>
        <w:tab/>
      </w:r>
      <w:r w:rsidR="003D58D5">
        <w:rPr>
          <w:rFonts w:ascii="Arial" w:hAnsi="Arial" w:cs="Arial"/>
          <w:lang w:val="en-ZA"/>
        </w:rPr>
        <w:t>The c</w:t>
      </w:r>
      <w:r w:rsidRPr="00201C57">
        <w:rPr>
          <w:rFonts w:ascii="Arial" w:hAnsi="Arial" w:cs="Arial"/>
          <w:lang w:val="en-ZA"/>
        </w:rPr>
        <w:t>oncurrence of the prospective landlord on the agreement and the</w:t>
      </w:r>
      <w:r w:rsidR="003D58D5">
        <w:rPr>
          <w:rFonts w:ascii="Arial" w:hAnsi="Arial" w:cs="Arial"/>
          <w:lang w:val="en-ZA"/>
        </w:rPr>
        <w:t xml:space="preserve"> </w:t>
      </w:r>
      <w:r w:rsidRPr="00201C57">
        <w:rPr>
          <w:rFonts w:ascii="Arial" w:hAnsi="Arial" w:cs="Arial"/>
          <w:lang w:val="en-ZA"/>
        </w:rPr>
        <w:t>development of the project plan for new office accommodation.</w:t>
      </w:r>
    </w:p>
    <w:p w:rsidR="003D58D5" w:rsidRDefault="003D58D5" w:rsidP="003D58D5">
      <w:pPr>
        <w:tabs>
          <w:tab w:val="left" w:pos="432"/>
          <w:tab w:val="left" w:pos="864"/>
        </w:tabs>
        <w:spacing w:line="320" w:lineRule="exact"/>
        <w:ind w:left="851" w:hanging="851"/>
        <w:jc w:val="both"/>
        <w:rPr>
          <w:rFonts w:ascii="Arial" w:hAnsi="Arial" w:cs="Arial"/>
          <w:lang w:val="en-ZA"/>
        </w:rPr>
      </w:pPr>
    </w:p>
    <w:p w:rsidR="003D58D5" w:rsidRDefault="003D58D5" w:rsidP="003D58D5">
      <w:pPr>
        <w:tabs>
          <w:tab w:val="left" w:pos="432"/>
          <w:tab w:val="left" w:pos="864"/>
        </w:tabs>
        <w:spacing w:line="320" w:lineRule="exact"/>
        <w:ind w:left="851" w:hanging="851"/>
        <w:jc w:val="both"/>
        <w:rPr>
          <w:rFonts w:ascii="Arial" w:hAnsi="Arial" w:cs="Arial"/>
          <w:lang w:val="en-ZA"/>
        </w:rPr>
      </w:pPr>
    </w:p>
    <w:p w:rsidR="003D58D5" w:rsidRDefault="003D58D5" w:rsidP="003D58D5">
      <w:pPr>
        <w:tabs>
          <w:tab w:val="left" w:pos="432"/>
          <w:tab w:val="left" w:pos="864"/>
        </w:tabs>
        <w:spacing w:line="320" w:lineRule="exact"/>
        <w:ind w:left="851" w:hanging="851"/>
        <w:jc w:val="both"/>
        <w:rPr>
          <w:rFonts w:ascii="Arial" w:hAnsi="Arial" w:cs="Arial"/>
          <w:lang w:val="en-ZA"/>
        </w:rPr>
      </w:pPr>
    </w:p>
    <w:p w:rsidR="003D58D5" w:rsidRDefault="003D58D5" w:rsidP="003D58D5">
      <w:pPr>
        <w:tabs>
          <w:tab w:val="left" w:pos="432"/>
          <w:tab w:val="left" w:pos="864"/>
        </w:tabs>
        <w:spacing w:line="320" w:lineRule="exact"/>
        <w:ind w:left="851" w:hanging="851"/>
        <w:jc w:val="both"/>
        <w:rPr>
          <w:rFonts w:ascii="Arial" w:hAnsi="Arial" w:cs="Arial"/>
          <w:lang w:val="en-ZA"/>
        </w:rPr>
      </w:pPr>
    </w:p>
    <w:p w:rsidR="003D58D5" w:rsidRDefault="003D58D5" w:rsidP="003D58D5">
      <w:pPr>
        <w:tabs>
          <w:tab w:val="left" w:pos="432"/>
          <w:tab w:val="left" w:pos="864"/>
        </w:tabs>
        <w:spacing w:line="320" w:lineRule="exact"/>
        <w:ind w:left="851" w:hanging="851"/>
        <w:jc w:val="both"/>
        <w:rPr>
          <w:rFonts w:ascii="Arial" w:hAnsi="Arial" w:cs="Arial"/>
          <w:lang w:val="en-ZA"/>
        </w:rPr>
      </w:pPr>
    </w:p>
    <w:p w:rsidR="003D58D5" w:rsidRDefault="003D58D5" w:rsidP="003D58D5">
      <w:pPr>
        <w:tabs>
          <w:tab w:val="left" w:pos="432"/>
          <w:tab w:val="left" w:pos="864"/>
        </w:tabs>
        <w:spacing w:line="320" w:lineRule="exact"/>
        <w:ind w:left="851" w:hanging="851"/>
        <w:jc w:val="both"/>
        <w:rPr>
          <w:rFonts w:ascii="Arial" w:hAnsi="Arial" w:cs="Arial"/>
          <w:lang w:val="en-ZA"/>
        </w:rPr>
      </w:pPr>
    </w:p>
    <w:p w:rsidR="00201C57" w:rsidRPr="00201C57" w:rsidRDefault="00201C57" w:rsidP="003D58D5">
      <w:pPr>
        <w:tabs>
          <w:tab w:val="left" w:pos="432"/>
          <w:tab w:val="left" w:pos="864"/>
        </w:tabs>
        <w:spacing w:line="320" w:lineRule="exact"/>
        <w:ind w:left="851" w:hanging="851"/>
        <w:jc w:val="both"/>
        <w:rPr>
          <w:rFonts w:ascii="Arial" w:hAnsi="Arial" w:cs="Arial"/>
          <w:lang w:val="en-ZA"/>
        </w:rPr>
      </w:pPr>
      <w:r w:rsidRPr="00201C57">
        <w:rPr>
          <w:rFonts w:ascii="Arial" w:hAnsi="Arial" w:cs="Arial"/>
          <w:lang w:val="en-ZA"/>
        </w:rPr>
        <w:lastRenderedPageBreak/>
        <w:t xml:space="preserve">  </w:t>
      </w:r>
    </w:p>
    <w:p w:rsidR="00201C57" w:rsidRPr="00201C57" w:rsidRDefault="003D58D5" w:rsidP="003D58D5">
      <w:pPr>
        <w:tabs>
          <w:tab w:val="left" w:pos="432"/>
          <w:tab w:val="left" w:pos="864"/>
        </w:tabs>
        <w:spacing w:line="320" w:lineRule="exact"/>
        <w:ind w:left="851" w:hanging="851"/>
        <w:jc w:val="both"/>
        <w:rPr>
          <w:rFonts w:ascii="Arial" w:hAnsi="Arial" w:cs="Arial"/>
          <w:lang w:val="en-ZA"/>
        </w:rPr>
      </w:pPr>
      <w:r>
        <w:rPr>
          <w:rFonts w:ascii="Arial" w:hAnsi="Arial" w:cs="Arial"/>
          <w:lang w:val="en-ZA"/>
        </w:rPr>
        <w:t>(b)</w:t>
      </w:r>
      <w:proofErr w:type="gramStart"/>
      <w:r w:rsidR="00201C57" w:rsidRPr="00201C57">
        <w:rPr>
          <w:rFonts w:ascii="Arial" w:hAnsi="Arial" w:cs="Arial"/>
          <w:lang w:val="en-ZA"/>
        </w:rPr>
        <w:t>(iv)</w:t>
      </w:r>
      <w:r>
        <w:rPr>
          <w:rFonts w:ascii="Arial" w:hAnsi="Arial" w:cs="Arial"/>
          <w:lang w:val="en-ZA"/>
        </w:rPr>
        <w:tab/>
      </w:r>
      <w:r w:rsidR="00201C57" w:rsidRPr="00201C57">
        <w:rPr>
          <w:rFonts w:ascii="Arial" w:hAnsi="Arial" w:cs="Arial"/>
          <w:lang w:val="en-ZA"/>
        </w:rPr>
        <w:t>Applicants</w:t>
      </w:r>
      <w:proofErr w:type="gramEnd"/>
      <w:r w:rsidR="00201C57" w:rsidRPr="00201C57">
        <w:rPr>
          <w:rFonts w:ascii="Arial" w:hAnsi="Arial" w:cs="Arial"/>
          <w:lang w:val="en-ZA"/>
        </w:rPr>
        <w:t xml:space="preserve"> who are dependants of existing clients are allowed to apply Cape Town, whilst rest of new applicants are encouraged to apply as they enter the Republic in Refugee Offices closer to northern ports of entries as majority of applicants enter through those ports. </w:t>
      </w:r>
    </w:p>
    <w:p w:rsidR="00201C57" w:rsidRPr="009357F9" w:rsidRDefault="00201C57" w:rsidP="00C3335E">
      <w:pPr>
        <w:tabs>
          <w:tab w:val="left" w:pos="432"/>
          <w:tab w:val="left" w:pos="864"/>
        </w:tabs>
        <w:spacing w:line="320" w:lineRule="exact"/>
        <w:jc w:val="both"/>
        <w:rPr>
          <w:rFonts w:ascii="Arial" w:hAnsi="Arial" w:cs="Arial"/>
        </w:rPr>
      </w:pPr>
    </w:p>
    <w:p w:rsidR="00AC39B0" w:rsidRDefault="00AC39B0" w:rsidP="00C3335E">
      <w:pPr>
        <w:tabs>
          <w:tab w:val="left" w:pos="432"/>
          <w:tab w:val="left" w:pos="864"/>
        </w:tabs>
        <w:spacing w:line="320" w:lineRule="exact"/>
        <w:jc w:val="both"/>
        <w:rPr>
          <w:rFonts w:ascii="Arial" w:hAnsi="Arial" w:cs="Arial"/>
        </w:rPr>
      </w:pPr>
    </w:p>
    <w:p w:rsidR="00C662BB" w:rsidRPr="009357F9" w:rsidRDefault="00F80FF1" w:rsidP="00C662BB">
      <w:pPr>
        <w:tabs>
          <w:tab w:val="left" w:pos="432"/>
          <w:tab w:val="left" w:pos="864"/>
        </w:tabs>
        <w:spacing w:line="320" w:lineRule="exact"/>
        <w:jc w:val="both"/>
        <w:rPr>
          <w:rFonts w:ascii="Arial" w:hAnsi="Arial" w:cs="Arial"/>
        </w:rPr>
      </w:pPr>
      <w:r>
        <w:rPr>
          <w:rFonts w:ascii="Arial" w:hAnsi="Arial" w:cs="Arial"/>
          <w:b/>
        </w:rPr>
        <w:t>END</w:t>
      </w:r>
    </w:p>
    <w:sectPr w:rsidR="00C662BB" w:rsidRPr="009357F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B1F" w:rsidRDefault="00E61B1F">
      <w:r>
        <w:separator/>
      </w:r>
    </w:p>
  </w:endnote>
  <w:endnote w:type="continuationSeparator" w:id="0">
    <w:p w:rsidR="00E61B1F" w:rsidRDefault="00E61B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B1F" w:rsidRDefault="00E61B1F">
      <w:r>
        <w:separator/>
      </w:r>
    </w:p>
  </w:footnote>
  <w:footnote w:type="continuationSeparator" w:id="0">
    <w:p w:rsidR="00E61B1F" w:rsidRDefault="00E61B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64F7">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01A75"/>
    <w:multiLevelType w:val="hybridMultilevel"/>
    <w:tmpl w:val="90826198"/>
    <w:lvl w:ilvl="0" w:tplc="0B145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17"/>
  </w:num>
  <w:num w:numId="4">
    <w:abstractNumId w:val="21"/>
  </w:num>
  <w:num w:numId="5">
    <w:abstractNumId w:val="4"/>
  </w:num>
  <w:num w:numId="6">
    <w:abstractNumId w:val="20"/>
  </w:num>
  <w:num w:numId="7">
    <w:abstractNumId w:val="30"/>
  </w:num>
  <w:num w:numId="8">
    <w:abstractNumId w:val="36"/>
  </w:num>
  <w:num w:numId="9">
    <w:abstractNumId w:val="12"/>
  </w:num>
  <w:num w:numId="10">
    <w:abstractNumId w:val="34"/>
  </w:num>
  <w:num w:numId="11">
    <w:abstractNumId w:val="16"/>
  </w:num>
  <w:num w:numId="12">
    <w:abstractNumId w:val="7"/>
  </w:num>
  <w:num w:numId="13">
    <w:abstractNumId w:val="24"/>
  </w:num>
  <w:num w:numId="14">
    <w:abstractNumId w:val="33"/>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1"/>
  </w:num>
  <w:num w:numId="21">
    <w:abstractNumId w:val="27"/>
  </w:num>
  <w:num w:numId="22">
    <w:abstractNumId w:val="0"/>
  </w:num>
  <w:num w:numId="23">
    <w:abstractNumId w:val="10"/>
  </w:num>
  <w:num w:numId="24">
    <w:abstractNumId w:val="31"/>
  </w:num>
  <w:num w:numId="25">
    <w:abstractNumId w:val="5"/>
  </w:num>
  <w:num w:numId="26">
    <w:abstractNumId w:val="18"/>
  </w:num>
  <w:num w:numId="27">
    <w:abstractNumId w:val="23"/>
  </w:num>
  <w:num w:numId="28">
    <w:abstractNumId w:val="15"/>
  </w:num>
  <w:num w:numId="29">
    <w:abstractNumId w:val="28"/>
  </w:num>
  <w:num w:numId="30">
    <w:abstractNumId w:val="19"/>
  </w:num>
  <w:num w:numId="31">
    <w:abstractNumId w:val="9"/>
  </w:num>
  <w:num w:numId="32">
    <w:abstractNumId w:val="14"/>
  </w:num>
  <w:num w:numId="33">
    <w:abstractNumId w:val="22"/>
  </w:num>
  <w:num w:numId="34">
    <w:abstractNumId w:val="35"/>
  </w:num>
  <w:num w:numId="35">
    <w:abstractNumId w:val="1"/>
  </w:num>
  <w:num w:numId="36">
    <w:abstractNumId w:val="32"/>
  </w:num>
  <w:num w:numId="37">
    <w:abstractNumId w:val="8"/>
  </w:num>
  <w:num w:numId="38">
    <w:abstractNumId w:val="3"/>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1C57"/>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0D1"/>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8D5"/>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4BA8"/>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4F7"/>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62F"/>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6BE"/>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1B1F"/>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0A4A"/>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0FF1"/>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88701951">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B708A-DAB9-448F-A0C1-22964DAE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2019-08-08T10:00:00Z</dcterms:created>
  <dcterms:modified xsi:type="dcterms:W3CDTF">2019-08-08T10:00:00Z</dcterms:modified>
</cp:coreProperties>
</file>