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99" w:rsidRDefault="00B55899"/>
    <w:p w:rsidR="000F1BBD" w:rsidRPr="000F1BBD" w:rsidRDefault="00C3467E" w:rsidP="000F1BBD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ZA"/>
        </w:rPr>
        <w:drawing>
          <wp:inline distT="0" distB="0" distL="0" distR="0">
            <wp:extent cx="952500" cy="800100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BD" w:rsidRPr="000F1BBD" w:rsidRDefault="000F1BBD" w:rsidP="000F1BBD">
      <w:pPr>
        <w:jc w:val="center"/>
        <w:rPr>
          <w:rFonts w:eastAsia="Calibri"/>
          <w:b/>
        </w:rPr>
      </w:pPr>
      <w:r w:rsidRPr="000F1BBD">
        <w:rPr>
          <w:rFonts w:eastAsia="Calibri"/>
          <w:b/>
        </w:rPr>
        <w:t>MINISTRY:  JUSTICE AND CORRECTIONAL SERVICES</w:t>
      </w:r>
    </w:p>
    <w:p w:rsidR="000F1BBD" w:rsidRPr="000F1BBD" w:rsidRDefault="000F1BBD" w:rsidP="000F1BBD">
      <w:pPr>
        <w:jc w:val="center"/>
        <w:outlineLvl w:val="0"/>
        <w:rPr>
          <w:rFonts w:eastAsia="Arial Unicode MS" w:cs="Times New Roman"/>
          <w:b/>
          <w:color w:val="000000"/>
          <w:szCs w:val="20"/>
          <w:lang w:eastAsia="en-ZA"/>
        </w:rPr>
      </w:pPr>
      <w:r w:rsidRPr="000F1BBD">
        <w:rPr>
          <w:rFonts w:eastAsia="Arial Unicode MS" w:hAnsi="Arial Unicode MS" w:cs="Times New Roman"/>
          <w:b/>
          <w:color w:val="000000"/>
          <w:szCs w:val="20"/>
          <w:lang w:eastAsia="en-ZA"/>
        </w:rPr>
        <w:t>REPUBLIC OF SOUTH AFRICA</w:t>
      </w:r>
    </w:p>
    <w:p w:rsidR="000F1BBD" w:rsidRPr="000F1BBD" w:rsidRDefault="000F1BBD" w:rsidP="000F1BBD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sz w:val="22"/>
          <w:szCs w:val="22"/>
        </w:rPr>
      </w:pPr>
    </w:p>
    <w:p w:rsidR="000F1BBD" w:rsidRPr="000F1BBD" w:rsidRDefault="000F1BBD" w:rsidP="000F1BBD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0F1BBD" w:rsidRPr="000F1BBD" w:rsidRDefault="000F1BBD" w:rsidP="000F1BBD">
      <w:pPr>
        <w:spacing w:line="360" w:lineRule="auto"/>
        <w:rPr>
          <w:b/>
        </w:rPr>
      </w:pPr>
      <w:r w:rsidRPr="000F1BBD">
        <w:rPr>
          <w:b/>
        </w:rPr>
        <w:t>NATIONAL ASSEMBLY</w:t>
      </w:r>
    </w:p>
    <w:p w:rsidR="009B4D62" w:rsidRPr="000F1BBD" w:rsidRDefault="000F1BBD" w:rsidP="000F1BBD">
      <w:pPr>
        <w:spacing w:line="360" w:lineRule="auto"/>
        <w:rPr>
          <w:b/>
        </w:rPr>
      </w:pPr>
      <w:r w:rsidRPr="000F1BBD">
        <w:rPr>
          <w:b/>
        </w:rPr>
        <w:t xml:space="preserve">QUESTION </w:t>
      </w:r>
      <w:r w:rsidR="009B4D62" w:rsidRPr="000F1BBD">
        <w:rPr>
          <w:b/>
        </w:rPr>
        <w:t>FOR WRITTEN REPLY</w:t>
      </w:r>
    </w:p>
    <w:p w:rsidR="009B4D62" w:rsidRPr="000F1BBD" w:rsidRDefault="000F1BBD" w:rsidP="000F1BBD">
      <w:pPr>
        <w:spacing w:line="360" w:lineRule="auto"/>
        <w:jc w:val="both"/>
        <w:rPr>
          <w:b/>
        </w:rPr>
      </w:pPr>
      <w:r w:rsidRPr="000F1BBD">
        <w:rPr>
          <w:b/>
        </w:rPr>
        <w:t xml:space="preserve">PARLIAMENTARY </w:t>
      </w:r>
      <w:r w:rsidR="009B4D62" w:rsidRPr="000F1BBD">
        <w:rPr>
          <w:b/>
        </w:rPr>
        <w:t xml:space="preserve">QUESTION NO: </w:t>
      </w:r>
      <w:r w:rsidR="00937BFF" w:rsidRPr="000F1BBD">
        <w:rPr>
          <w:b/>
        </w:rPr>
        <w:t>3784</w:t>
      </w:r>
    </w:p>
    <w:p w:rsidR="000F1BBD" w:rsidRPr="000F1BBD" w:rsidRDefault="000F1BBD" w:rsidP="000F1BBD">
      <w:pPr>
        <w:spacing w:line="360" w:lineRule="auto"/>
        <w:jc w:val="both"/>
        <w:rPr>
          <w:b/>
        </w:rPr>
      </w:pPr>
      <w:r w:rsidRPr="000F1BBD">
        <w:rPr>
          <w:b/>
        </w:rPr>
        <w:t>DATE OF QUESTION: 21 OCTOBER 2022</w:t>
      </w:r>
    </w:p>
    <w:p w:rsidR="000F1BBD" w:rsidRPr="000F1BBD" w:rsidRDefault="000F1BBD" w:rsidP="000F1BBD">
      <w:pPr>
        <w:spacing w:line="360" w:lineRule="auto"/>
        <w:jc w:val="both"/>
        <w:rPr>
          <w:b/>
        </w:rPr>
      </w:pPr>
      <w:r w:rsidRPr="000F1BBD">
        <w:rPr>
          <w:b/>
        </w:rPr>
        <w:t>DATE OF SUBMISSION: 11 NOVEMBER 2022</w:t>
      </w:r>
    </w:p>
    <w:p w:rsidR="009B4D62" w:rsidRPr="000F1BBD" w:rsidRDefault="009B4D62" w:rsidP="000F1BBD">
      <w:pPr>
        <w:spacing w:line="360" w:lineRule="auto"/>
        <w:rPr>
          <w:b/>
          <w:color w:val="000000"/>
        </w:rPr>
      </w:pPr>
    </w:p>
    <w:p w:rsidR="009B4D62" w:rsidRPr="00B849BB" w:rsidRDefault="00AF50EB" w:rsidP="009B4D62">
      <w:pPr>
        <w:jc w:val="both"/>
        <w:outlineLvl w:val="0"/>
        <w:rPr>
          <w:b/>
          <w:color w:val="000000"/>
        </w:rPr>
      </w:pPr>
      <w:r>
        <w:rPr>
          <w:b/>
        </w:rPr>
        <w:t>Prof C.</w:t>
      </w:r>
      <w:r w:rsidR="008C0942" w:rsidRPr="008C0942">
        <w:rPr>
          <w:b/>
        </w:rPr>
        <w:t xml:space="preserve">T Msimang (IFP) </w:t>
      </w:r>
      <w:r w:rsidR="009B4D62" w:rsidRPr="008C0942">
        <w:rPr>
          <w:b/>
          <w:color w:val="000000"/>
        </w:rPr>
        <w:t>to ask the</w:t>
      </w:r>
      <w:r w:rsidR="009B4D62" w:rsidRPr="00B849BB">
        <w:rPr>
          <w:b/>
          <w:color w:val="000000"/>
        </w:rPr>
        <w:t xml:space="preserve"> Minister of Justice and Correctional Services</w:t>
      </w:r>
      <w:r w:rsidR="009B4D62" w:rsidRPr="00B849BB">
        <w:rPr>
          <w:b/>
          <w:color w:val="000000"/>
        </w:rPr>
        <w:fldChar w:fldCharType="begin"/>
      </w:r>
      <w:r w:rsidR="009B4D62" w:rsidRPr="00B849BB">
        <w:rPr>
          <w:color w:val="000000"/>
        </w:rPr>
        <w:instrText xml:space="preserve"> XE "</w:instrText>
      </w:r>
      <w:r w:rsidR="009B4D62" w:rsidRPr="00B849BB">
        <w:rPr>
          <w:b/>
          <w:color w:val="000000"/>
          <w:lang w:val="en-GB"/>
        </w:rPr>
        <w:instrText>Minister of Justice and Correctional Services</w:instrText>
      </w:r>
      <w:r w:rsidR="009B4D62" w:rsidRPr="00B849BB">
        <w:rPr>
          <w:color w:val="000000"/>
        </w:rPr>
        <w:instrText xml:space="preserve">" </w:instrText>
      </w:r>
      <w:r w:rsidR="009B4D62" w:rsidRPr="00B849BB">
        <w:rPr>
          <w:b/>
          <w:color w:val="000000"/>
        </w:rPr>
        <w:fldChar w:fldCharType="end"/>
      </w:r>
      <w:r w:rsidR="009B4D62" w:rsidRPr="00B849BB">
        <w:rPr>
          <w:b/>
          <w:color w:val="000000"/>
        </w:rPr>
        <w:t>:</w:t>
      </w:r>
    </w:p>
    <w:p w:rsidR="006B7F6E" w:rsidRDefault="006B7F6E" w:rsidP="00A46C6D">
      <w:pPr>
        <w:jc w:val="both"/>
        <w:rPr>
          <w:rFonts w:eastAsia="Calibri"/>
        </w:rPr>
      </w:pPr>
    </w:p>
    <w:p w:rsidR="006B7F6E" w:rsidRPr="006B7F6E" w:rsidRDefault="006B7F6E" w:rsidP="006B7F6E">
      <w:pPr>
        <w:ind w:left="709" w:hanging="709"/>
        <w:jc w:val="both"/>
        <w:rPr>
          <w:rFonts w:eastAsia="Calibri"/>
        </w:rPr>
      </w:pPr>
      <w:r w:rsidRPr="006B7F6E">
        <w:rPr>
          <w:rFonts w:eastAsia="Calibri"/>
        </w:rPr>
        <w:t xml:space="preserve"> (1)</w:t>
      </w:r>
      <w:r w:rsidRPr="006B7F6E">
        <w:rPr>
          <w:rFonts w:eastAsia="Calibri"/>
        </w:rPr>
        <w:tab/>
        <w:t>What total number of (a) prisons are currently overcrowded to date and (b) projects currently exist to capacitate the specified prisons with the required resources and equipment;</w:t>
      </w:r>
    </w:p>
    <w:p w:rsidR="006B7F6E" w:rsidRPr="006B7F6E" w:rsidRDefault="006B7F6E" w:rsidP="006B7F6E">
      <w:pPr>
        <w:ind w:left="709" w:hanging="709"/>
        <w:jc w:val="both"/>
        <w:rPr>
          <w:rFonts w:eastAsia="Calibri"/>
        </w:rPr>
      </w:pPr>
      <w:r w:rsidRPr="006B7F6E">
        <w:rPr>
          <w:rFonts w:eastAsia="Calibri"/>
        </w:rPr>
        <w:t>(2)</w:t>
      </w:r>
      <w:r w:rsidRPr="006B7F6E">
        <w:rPr>
          <w:rFonts w:eastAsia="Calibri"/>
        </w:rPr>
        <w:tab/>
        <w:t>Whether there have been any links between the overcrowding of prisons and the health deterioration of some inmates; if not, what is the position in this regard; if so, what are the relevant details;</w:t>
      </w:r>
    </w:p>
    <w:p w:rsidR="006B7F6E" w:rsidRPr="006B7F6E" w:rsidRDefault="006B7F6E" w:rsidP="006B7F6E">
      <w:pPr>
        <w:ind w:left="709" w:hanging="709"/>
        <w:jc w:val="both"/>
        <w:rPr>
          <w:rFonts w:eastAsia="Calibri"/>
        </w:rPr>
      </w:pPr>
      <w:r w:rsidRPr="006B7F6E">
        <w:rPr>
          <w:rFonts w:eastAsia="Calibri"/>
        </w:rPr>
        <w:t>(3)</w:t>
      </w:r>
      <w:r w:rsidRPr="006B7F6E">
        <w:rPr>
          <w:rFonts w:eastAsia="Calibri"/>
        </w:rPr>
        <w:tab/>
        <w:t>How has he found did overcrowding negatively impact the human incarceration, rehabilitative and human rights imperatives of his department</w:t>
      </w:r>
      <w:r w:rsidRPr="006B7F6E">
        <w:rPr>
          <w:rFonts w:eastAsia="Calibri"/>
          <w:lang w:val="en-GB"/>
        </w:rPr>
        <w:t>?</w:t>
      </w:r>
      <w:r w:rsidRPr="006B7F6E">
        <w:rPr>
          <w:rFonts w:eastAsia="Calibri"/>
          <w:lang w:val="en-GB"/>
        </w:rPr>
        <w:tab/>
      </w:r>
    </w:p>
    <w:p w:rsidR="00A46C6D" w:rsidRPr="006B7F6E" w:rsidRDefault="00BA3FFF" w:rsidP="00276F99">
      <w:pPr>
        <w:ind w:left="6480" w:firstLine="720"/>
        <w:jc w:val="both"/>
        <w:rPr>
          <w:rFonts w:eastAsia="Calibri"/>
          <w:b/>
        </w:rPr>
      </w:pPr>
      <w:r w:rsidRPr="006B7F6E">
        <w:rPr>
          <w:rFonts w:eastAsia="Calibri"/>
          <w:b/>
        </w:rPr>
        <w:t>NW4675</w:t>
      </w:r>
      <w:r w:rsidR="00A46C6D" w:rsidRPr="006B7F6E">
        <w:rPr>
          <w:rFonts w:eastAsia="Calibri"/>
          <w:b/>
        </w:rPr>
        <w:t>E</w:t>
      </w:r>
    </w:p>
    <w:p w:rsidR="00A46C6D" w:rsidRDefault="00A46C6D" w:rsidP="00A46C6D">
      <w:pPr>
        <w:ind w:left="720" w:hanging="720"/>
        <w:rPr>
          <w:b/>
        </w:rPr>
      </w:pPr>
    </w:p>
    <w:p w:rsidR="00A46C6D" w:rsidRPr="006B7F6E" w:rsidRDefault="00A46C6D" w:rsidP="009B4D62">
      <w:pPr>
        <w:rPr>
          <w:lang w:val="en-US"/>
        </w:rPr>
      </w:pPr>
    </w:p>
    <w:p w:rsidR="00A46C6D" w:rsidRDefault="00A46C6D" w:rsidP="009B4D62">
      <w:pPr>
        <w:rPr>
          <w:b/>
        </w:rPr>
      </w:pPr>
    </w:p>
    <w:p w:rsidR="006B7F6E" w:rsidRDefault="00776B66" w:rsidP="006B7F6E">
      <w:pPr>
        <w:rPr>
          <w:b/>
        </w:rPr>
      </w:pPr>
      <w:r w:rsidRPr="00776B66">
        <w:rPr>
          <w:b/>
        </w:rPr>
        <w:t>REPLY:</w:t>
      </w:r>
    </w:p>
    <w:p w:rsidR="006B7F6E" w:rsidRDefault="006B7F6E" w:rsidP="006B7F6E">
      <w:pPr>
        <w:rPr>
          <w:b/>
        </w:rPr>
      </w:pPr>
    </w:p>
    <w:p w:rsidR="006B7F6E" w:rsidRDefault="006B7F6E" w:rsidP="006B7F6E">
      <w:pPr>
        <w:rPr>
          <w:b/>
        </w:rPr>
      </w:pPr>
      <w:r w:rsidRPr="002F391F">
        <w:t>(1)</w:t>
      </w:r>
      <w:r w:rsidR="002F391F">
        <w:rPr>
          <w:b/>
        </w:rPr>
        <w:tab/>
      </w:r>
      <w:r w:rsidR="002F391F" w:rsidRPr="002F391F">
        <w:t>Attached as</w:t>
      </w:r>
      <w:r w:rsidR="002F391F">
        <w:rPr>
          <w:b/>
        </w:rPr>
        <w:t xml:space="preserve"> Annexure A.</w:t>
      </w:r>
    </w:p>
    <w:p w:rsidR="006B7F6E" w:rsidRDefault="006B7F6E" w:rsidP="006B7F6E">
      <w:pPr>
        <w:rPr>
          <w:b/>
        </w:rPr>
      </w:pPr>
    </w:p>
    <w:p w:rsidR="006B7F6E" w:rsidRDefault="006B7F6E" w:rsidP="006B7F6E">
      <w:pPr>
        <w:ind w:left="709" w:hanging="709"/>
        <w:jc w:val="both"/>
        <w:rPr>
          <w:rFonts w:eastAsia="Calibri"/>
        </w:rPr>
      </w:pPr>
      <w:r w:rsidRPr="002F391F">
        <w:t>(</w:t>
      </w:r>
      <w:r w:rsidR="002F391F" w:rsidRPr="002F391F">
        <w:t>2</w:t>
      </w:r>
      <w:r w:rsidRPr="002F391F">
        <w:t>)</w:t>
      </w:r>
      <w:r>
        <w:rPr>
          <w:b/>
        </w:rPr>
        <w:t xml:space="preserve">    </w:t>
      </w:r>
      <w:r w:rsidR="005B6985" w:rsidRPr="005B6985">
        <w:rPr>
          <w:rFonts w:eastAsia="Calibri"/>
        </w:rPr>
        <w:t xml:space="preserve">The Department does not have any evidence suggesting a link between overcrowding of prisons and the health </w:t>
      </w:r>
      <w:r w:rsidR="005B6985">
        <w:rPr>
          <w:rFonts w:eastAsia="Calibri"/>
        </w:rPr>
        <w:t xml:space="preserve">deterioration of </w:t>
      </w:r>
      <w:r w:rsidR="005B6985" w:rsidRPr="005B6985">
        <w:rPr>
          <w:rFonts w:eastAsia="Calibri"/>
        </w:rPr>
        <w:t>inmates</w:t>
      </w:r>
      <w:r w:rsidR="005B6985">
        <w:rPr>
          <w:rFonts w:eastAsia="Calibri"/>
        </w:rPr>
        <w:t xml:space="preserve">. </w:t>
      </w:r>
      <w:r w:rsidR="00AF50EB">
        <w:rPr>
          <w:rFonts w:eastAsia="Calibri"/>
        </w:rPr>
        <w:t xml:space="preserve"> </w:t>
      </w:r>
      <w:r w:rsidR="005B6985">
        <w:rPr>
          <w:rFonts w:eastAsia="Calibri"/>
        </w:rPr>
        <w:t xml:space="preserve">Inmates are provided with </w:t>
      </w:r>
      <w:r w:rsidR="00472506">
        <w:rPr>
          <w:rFonts w:eastAsia="Calibri"/>
        </w:rPr>
        <w:t xml:space="preserve">primary </w:t>
      </w:r>
      <w:r w:rsidR="005B6985">
        <w:rPr>
          <w:rFonts w:eastAsia="Calibri"/>
        </w:rPr>
        <w:t>health</w:t>
      </w:r>
      <w:r w:rsidR="00B447F5">
        <w:rPr>
          <w:rFonts w:eastAsia="Calibri"/>
        </w:rPr>
        <w:t xml:space="preserve"> care</w:t>
      </w:r>
      <w:r w:rsidR="005B6985">
        <w:rPr>
          <w:rFonts w:eastAsia="Calibri"/>
        </w:rPr>
        <w:t xml:space="preserve"> services</w:t>
      </w:r>
      <w:r w:rsidR="00472506">
        <w:rPr>
          <w:rFonts w:eastAsia="Calibri"/>
        </w:rPr>
        <w:t xml:space="preserve"> in the correctional centres</w:t>
      </w:r>
      <w:r w:rsidR="005B6985">
        <w:rPr>
          <w:rFonts w:eastAsia="Calibri"/>
        </w:rPr>
        <w:t xml:space="preserve"> based on identified </w:t>
      </w:r>
      <w:r w:rsidR="00B447F5">
        <w:rPr>
          <w:rFonts w:eastAsia="Calibri"/>
        </w:rPr>
        <w:t xml:space="preserve">health </w:t>
      </w:r>
      <w:r w:rsidR="005B6985">
        <w:rPr>
          <w:rFonts w:eastAsia="Calibri"/>
        </w:rPr>
        <w:t>needs</w:t>
      </w:r>
      <w:r w:rsidR="00B447F5">
        <w:rPr>
          <w:rFonts w:eastAsia="Calibri"/>
        </w:rPr>
        <w:t xml:space="preserve"> and clinical conditions</w:t>
      </w:r>
      <w:r w:rsidR="005B6985">
        <w:rPr>
          <w:rFonts w:eastAsia="Calibri"/>
        </w:rPr>
        <w:t>.</w:t>
      </w:r>
      <w:r w:rsidR="00472506">
        <w:rPr>
          <w:rFonts w:eastAsia="Calibri"/>
        </w:rPr>
        <w:t xml:space="preserve"> </w:t>
      </w:r>
      <w:r w:rsidR="00AF50EB">
        <w:rPr>
          <w:rFonts w:eastAsia="Calibri"/>
        </w:rPr>
        <w:t xml:space="preserve"> </w:t>
      </w:r>
      <w:r w:rsidR="00B447F5">
        <w:rPr>
          <w:rFonts w:eastAsia="Calibri"/>
        </w:rPr>
        <w:t xml:space="preserve">Where applicable, inmates are referred to external public health facilities for secondary and tertiary levels of </w:t>
      </w:r>
      <w:r w:rsidR="008B3740">
        <w:rPr>
          <w:rFonts w:eastAsia="Calibri"/>
        </w:rPr>
        <w:t xml:space="preserve">health </w:t>
      </w:r>
      <w:r w:rsidR="00B447F5">
        <w:rPr>
          <w:rFonts w:eastAsia="Calibri"/>
        </w:rPr>
        <w:t>care.</w:t>
      </w:r>
    </w:p>
    <w:p w:rsidR="002F391F" w:rsidRDefault="002F391F" w:rsidP="006B7F6E">
      <w:pPr>
        <w:ind w:left="709" w:hanging="709"/>
        <w:jc w:val="both"/>
        <w:rPr>
          <w:b/>
        </w:rPr>
      </w:pPr>
    </w:p>
    <w:p w:rsidR="002F391F" w:rsidRPr="002F391F" w:rsidRDefault="002F391F" w:rsidP="002F391F">
      <w:pPr>
        <w:ind w:left="709" w:hanging="709"/>
        <w:jc w:val="both"/>
      </w:pPr>
      <w:r w:rsidRPr="002F391F">
        <w:t>(3)</w:t>
      </w:r>
      <w:r w:rsidRPr="002F391F">
        <w:tab/>
        <w:t>Overcrowding places limitation in terms of space in the facilities for conducting group rehabilitation programmes.</w:t>
      </w:r>
    </w:p>
    <w:p w:rsidR="002F391F" w:rsidRPr="002F391F" w:rsidRDefault="002F391F" w:rsidP="002F391F">
      <w:pPr>
        <w:ind w:left="709" w:hanging="709"/>
        <w:jc w:val="both"/>
      </w:pPr>
      <w:r w:rsidRPr="002F391F">
        <w:t xml:space="preserve">   </w:t>
      </w:r>
    </w:p>
    <w:p w:rsidR="002F391F" w:rsidRPr="002F391F" w:rsidRDefault="002F391F" w:rsidP="00276F99">
      <w:pPr>
        <w:ind w:left="760"/>
        <w:jc w:val="both"/>
      </w:pPr>
      <w:r w:rsidRPr="002F391F">
        <w:lastRenderedPageBreak/>
        <w:t>Professionals share offices in some cases and that limits the number of inmates they can consult with per day since they have to alternate and share available common office spaces.</w:t>
      </w:r>
    </w:p>
    <w:p w:rsidR="00AF50EB" w:rsidRDefault="00AF50EB" w:rsidP="006B7F6E">
      <w:pPr>
        <w:rPr>
          <w:b/>
        </w:rPr>
      </w:pPr>
    </w:p>
    <w:p w:rsidR="006B7F6E" w:rsidRPr="006B7F6E" w:rsidRDefault="006B7F6E" w:rsidP="006B7F6E">
      <w:pPr>
        <w:rPr>
          <w:b/>
        </w:rPr>
      </w:pPr>
      <w:r w:rsidRPr="006B7F6E">
        <w:rPr>
          <w:b/>
        </w:rPr>
        <w:t>END.</w:t>
      </w:r>
    </w:p>
    <w:p w:rsidR="006B7F6E" w:rsidRDefault="006B7F6E" w:rsidP="006B7F6E"/>
    <w:p w:rsidR="001B24D3" w:rsidRDefault="001B24D3" w:rsidP="006B7F6E"/>
    <w:p w:rsidR="000F1BBD" w:rsidRDefault="000F1BBD" w:rsidP="006B7F6E"/>
    <w:p w:rsidR="000F1BBD" w:rsidRDefault="000F1BBD" w:rsidP="006B7F6E"/>
    <w:p w:rsidR="000F1BBD" w:rsidRDefault="000F1BBD" w:rsidP="006B7F6E"/>
    <w:p w:rsidR="000F1BBD" w:rsidRDefault="000F1BBD" w:rsidP="006B7F6E"/>
    <w:p w:rsidR="000F1BBD" w:rsidRDefault="000F1BBD" w:rsidP="006B7F6E"/>
    <w:p w:rsidR="000F1BBD" w:rsidRDefault="000F1BBD" w:rsidP="006B7F6E"/>
    <w:p w:rsidR="000F1BBD" w:rsidRPr="006B7F6E" w:rsidRDefault="000F1BBD" w:rsidP="006B7F6E">
      <w:r>
        <w:br w:type="page"/>
      </w:r>
    </w:p>
    <w:sectPr w:rsidR="000F1BBD" w:rsidRPr="006B7F6E" w:rsidSect="001A053E">
      <w:footerReference w:type="even" r:id="rId9"/>
      <w:footerReference w:type="default" r:id="rId10"/>
      <w:pgSz w:w="11907" w:h="16840" w:code="9"/>
      <w:pgMar w:top="1440" w:right="146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88" w:rsidRDefault="00AA7888">
      <w:r>
        <w:separator/>
      </w:r>
    </w:p>
  </w:endnote>
  <w:endnote w:type="continuationSeparator" w:id="0">
    <w:p w:rsidR="00AA7888" w:rsidRDefault="00AA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6E" w:rsidRDefault="006B7F6E" w:rsidP="006B7F6E">
    <w:pPr>
      <w:pStyle w:val="Footer"/>
    </w:pPr>
    <w:r>
      <w:t>PQ3784-NW4675E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A788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A7888">
      <w:rPr>
        <w:b/>
        <w:bCs/>
        <w:noProof/>
      </w:rPr>
      <w:t>1</w:t>
    </w:r>
    <w:r>
      <w:rPr>
        <w:b/>
        <w:bCs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88" w:rsidRDefault="00AA7888">
      <w:r>
        <w:separator/>
      </w:r>
    </w:p>
  </w:footnote>
  <w:footnote w:type="continuationSeparator" w:id="0">
    <w:p w:rsidR="00AA7888" w:rsidRDefault="00AA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25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47D43"/>
    <w:multiLevelType w:val="multilevel"/>
    <w:tmpl w:val="71BA70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F3E696F"/>
    <w:multiLevelType w:val="multilevel"/>
    <w:tmpl w:val="E1D2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C1858DF"/>
    <w:multiLevelType w:val="hybridMultilevel"/>
    <w:tmpl w:val="2FD8C316"/>
    <w:lvl w:ilvl="0" w:tplc="D39A5B76">
      <w:start w:val="3"/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846735F"/>
    <w:multiLevelType w:val="hybridMultilevel"/>
    <w:tmpl w:val="89A2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E07"/>
    <w:rsid w:val="00086E79"/>
    <w:rsid w:val="00095FE0"/>
    <w:rsid w:val="000D72EB"/>
    <w:rsid w:val="000E178A"/>
    <w:rsid w:val="000E315C"/>
    <w:rsid w:val="000F1BBD"/>
    <w:rsid w:val="001045BB"/>
    <w:rsid w:val="00132327"/>
    <w:rsid w:val="0014014B"/>
    <w:rsid w:val="001511A8"/>
    <w:rsid w:val="00157CB7"/>
    <w:rsid w:val="00172A32"/>
    <w:rsid w:val="001A053E"/>
    <w:rsid w:val="001B24D3"/>
    <w:rsid w:val="001C236E"/>
    <w:rsid w:val="001F034D"/>
    <w:rsid w:val="001F587B"/>
    <w:rsid w:val="001F6FF8"/>
    <w:rsid w:val="0021074C"/>
    <w:rsid w:val="00222329"/>
    <w:rsid w:val="00240BBB"/>
    <w:rsid w:val="00276F99"/>
    <w:rsid w:val="002D41E3"/>
    <w:rsid w:val="002F391F"/>
    <w:rsid w:val="00310813"/>
    <w:rsid w:val="003164AB"/>
    <w:rsid w:val="003204B6"/>
    <w:rsid w:val="00324D63"/>
    <w:rsid w:val="00325395"/>
    <w:rsid w:val="0032646E"/>
    <w:rsid w:val="00330268"/>
    <w:rsid w:val="00333730"/>
    <w:rsid w:val="00345EC0"/>
    <w:rsid w:val="00373EFA"/>
    <w:rsid w:val="00374BCC"/>
    <w:rsid w:val="0038551D"/>
    <w:rsid w:val="00394CC4"/>
    <w:rsid w:val="00395A13"/>
    <w:rsid w:val="003F6B0F"/>
    <w:rsid w:val="004003F2"/>
    <w:rsid w:val="00405299"/>
    <w:rsid w:val="00410253"/>
    <w:rsid w:val="00412217"/>
    <w:rsid w:val="004416EC"/>
    <w:rsid w:val="00442B05"/>
    <w:rsid w:val="00447CF8"/>
    <w:rsid w:val="00461446"/>
    <w:rsid w:val="004670E7"/>
    <w:rsid w:val="00472506"/>
    <w:rsid w:val="00480827"/>
    <w:rsid w:val="0049453F"/>
    <w:rsid w:val="004C158A"/>
    <w:rsid w:val="004C1DF6"/>
    <w:rsid w:val="004C48F9"/>
    <w:rsid w:val="00503548"/>
    <w:rsid w:val="00512B0D"/>
    <w:rsid w:val="0052735C"/>
    <w:rsid w:val="00546988"/>
    <w:rsid w:val="0056019A"/>
    <w:rsid w:val="0056166B"/>
    <w:rsid w:val="0059276D"/>
    <w:rsid w:val="005A7733"/>
    <w:rsid w:val="005B4D55"/>
    <w:rsid w:val="005B6985"/>
    <w:rsid w:val="005D1219"/>
    <w:rsid w:val="00602203"/>
    <w:rsid w:val="00611F2E"/>
    <w:rsid w:val="00630A99"/>
    <w:rsid w:val="0063350E"/>
    <w:rsid w:val="00640235"/>
    <w:rsid w:val="006579F9"/>
    <w:rsid w:val="006642D6"/>
    <w:rsid w:val="00676388"/>
    <w:rsid w:val="006B7F6E"/>
    <w:rsid w:val="006C47DD"/>
    <w:rsid w:val="006F6010"/>
    <w:rsid w:val="00720BAC"/>
    <w:rsid w:val="0074013F"/>
    <w:rsid w:val="00773305"/>
    <w:rsid w:val="00776B66"/>
    <w:rsid w:val="00783BCB"/>
    <w:rsid w:val="007958FB"/>
    <w:rsid w:val="007C7BEC"/>
    <w:rsid w:val="00803D52"/>
    <w:rsid w:val="00810723"/>
    <w:rsid w:val="00810FE0"/>
    <w:rsid w:val="00825924"/>
    <w:rsid w:val="00870F8B"/>
    <w:rsid w:val="008719CC"/>
    <w:rsid w:val="00887F9F"/>
    <w:rsid w:val="00892AA2"/>
    <w:rsid w:val="008A2155"/>
    <w:rsid w:val="008B3740"/>
    <w:rsid w:val="008C0942"/>
    <w:rsid w:val="008E720B"/>
    <w:rsid w:val="008F30E7"/>
    <w:rsid w:val="008F6793"/>
    <w:rsid w:val="00900764"/>
    <w:rsid w:val="00911AA8"/>
    <w:rsid w:val="00913FF4"/>
    <w:rsid w:val="00926B7D"/>
    <w:rsid w:val="00937BFF"/>
    <w:rsid w:val="00967D47"/>
    <w:rsid w:val="00974DF6"/>
    <w:rsid w:val="009A1950"/>
    <w:rsid w:val="009B0D09"/>
    <w:rsid w:val="009B4D62"/>
    <w:rsid w:val="009C36D7"/>
    <w:rsid w:val="009E068A"/>
    <w:rsid w:val="00A01C78"/>
    <w:rsid w:val="00A07A04"/>
    <w:rsid w:val="00A25B86"/>
    <w:rsid w:val="00A31CDB"/>
    <w:rsid w:val="00A349D9"/>
    <w:rsid w:val="00A46C6D"/>
    <w:rsid w:val="00A71084"/>
    <w:rsid w:val="00A843D8"/>
    <w:rsid w:val="00A850C4"/>
    <w:rsid w:val="00AA7888"/>
    <w:rsid w:val="00AC33C1"/>
    <w:rsid w:val="00AF50EB"/>
    <w:rsid w:val="00B163A5"/>
    <w:rsid w:val="00B447F5"/>
    <w:rsid w:val="00B45088"/>
    <w:rsid w:val="00B518FA"/>
    <w:rsid w:val="00B529D6"/>
    <w:rsid w:val="00B5336C"/>
    <w:rsid w:val="00B55899"/>
    <w:rsid w:val="00B56C0B"/>
    <w:rsid w:val="00B56F95"/>
    <w:rsid w:val="00B60D92"/>
    <w:rsid w:val="00B95E07"/>
    <w:rsid w:val="00BA3FFF"/>
    <w:rsid w:val="00BC2B3D"/>
    <w:rsid w:val="00BE7CC6"/>
    <w:rsid w:val="00BF157A"/>
    <w:rsid w:val="00C02196"/>
    <w:rsid w:val="00C16BB9"/>
    <w:rsid w:val="00C20C5E"/>
    <w:rsid w:val="00C3467E"/>
    <w:rsid w:val="00C34BBF"/>
    <w:rsid w:val="00CE4FBE"/>
    <w:rsid w:val="00D318DA"/>
    <w:rsid w:val="00D35A50"/>
    <w:rsid w:val="00D43893"/>
    <w:rsid w:val="00D6170D"/>
    <w:rsid w:val="00D64C21"/>
    <w:rsid w:val="00D877E6"/>
    <w:rsid w:val="00DA5061"/>
    <w:rsid w:val="00DF759B"/>
    <w:rsid w:val="00E2098D"/>
    <w:rsid w:val="00E37BB1"/>
    <w:rsid w:val="00E4768C"/>
    <w:rsid w:val="00E57DDD"/>
    <w:rsid w:val="00E77852"/>
    <w:rsid w:val="00EB4C58"/>
    <w:rsid w:val="00EF2DF5"/>
    <w:rsid w:val="00F06A02"/>
    <w:rsid w:val="00F226DD"/>
    <w:rsid w:val="00F30796"/>
    <w:rsid w:val="00F333F1"/>
    <w:rsid w:val="00F3421E"/>
    <w:rsid w:val="00F34D3D"/>
    <w:rsid w:val="00F404D4"/>
    <w:rsid w:val="00F52A1B"/>
    <w:rsid w:val="00F53393"/>
    <w:rsid w:val="00F569FB"/>
    <w:rsid w:val="00FA200E"/>
    <w:rsid w:val="00FC1265"/>
    <w:rsid w:val="00FC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b/>
      <w:bCs/>
      <w:sz w:val="26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215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 w:cs="Times New Roman"/>
      <w:szCs w:val="20"/>
      <w:lang w:val="en-US"/>
    </w:rPr>
  </w:style>
  <w:style w:type="character" w:customStyle="1" w:styleId="BodyTextIndent2Char">
    <w:name w:val="Body Text Indent 2 Char"/>
    <w:link w:val="BodyTextIndent2"/>
    <w:rsid w:val="008A2155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39"/>
    <w:rsid w:val="004122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F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7F6E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9B89-9A08-4C3A-BF76-8EB1540D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USER</cp:lastModifiedBy>
  <cp:revision>2</cp:revision>
  <cp:lastPrinted>2022-09-26T12:20:00Z</cp:lastPrinted>
  <dcterms:created xsi:type="dcterms:W3CDTF">2022-11-29T08:11:00Z</dcterms:created>
  <dcterms:modified xsi:type="dcterms:W3CDTF">2022-11-29T08:11:00Z</dcterms:modified>
</cp:coreProperties>
</file>