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93590A">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675A53">
        <w:rPr>
          <w:rFonts w:ascii="Arial" w:hAnsi="Arial" w:cs="Arial"/>
          <w:b/>
          <w:sz w:val="24"/>
          <w:szCs w:val="24"/>
        </w:rPr>
        <w:t xml:space="preserve">ORAL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08124C">
        <w:rPr>
          <w:rFonts w:ascii="Arial" w:hAnsi="Arial" w:cs="Arial"/>
          <w:b/>
          <w:sz w:val="24"/>
          <w:szCs w:val="24"/>
        </w:rPr>
        <w:t>497</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7E283B">
        <w:rPr>
          <w:rFonts w:ascii="Arial" w:hAnsi="Arial" w:cs="Arial"/>
          <w:b/>
          <w:sz w:val="24"/>
          <w:szCs w:val="24"/>
        </w:rPr>
        <w:t>2</w:t>
      </w:r>
      <w:r w:rsidR="00675A53">
        <w:rPr>
          <w:rFonts w:ascii="Arial" w:hAnsi="Arial" w:cs="Arial"/>
          <w:b/>
          <w:sz w:val="24"/>
          <w:szCs w:val="24"/>
        </w:rPr>
        <w:t>0 OCTOBER</w:t>
      </w:r>
      <w:r w:rsidR="00975C55">
        <w:rPr>
          <w:rFonts w:ascii="Arial" w:hAnsi="Arial" w:cs="Arial"/>
          <w:b/>
          <w:sz w:val="24"/>
          <w:szCs w:val="24"/>
        </w:rPr>
        <w:t xml:space="preserve"> </w:t>
      </w:r>
      <w:r w:rsidR="00020294">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75C55">
        <w:rPr>
          <w:rFonts w:ascii="Arial" w:hAnsi="Arial" w:cs="Arial"/>
          <w:b/>
          <w:sz w:val="24"/>
          <w:szCs w:val="24"/>
        </w:rPr>
        <w:t xml:space="preserve"> </w:t>
      </w:r>
      <w:r w:rsidR="00675A53">
        <w:rPr>
          <w:rFonts w:ascii="Arial" w:hAnsi="Arial" w:cs="Arial"/>
          <w:b/>
          <w:sz w:val="24"/>
          <w:szCs w:val="24"/>
        </w:rPr>
        <w:t>28</w:t>
      </w:r>
      <w:r w:rsidR="00975C55">
        <w:rPr>
          <w:rFonts w:ascii="Arial" w:hAnsi="Arial" w:cs="Arial"/>
          <w:b/>
          <w:sz w:val="24"/>
          <w:szCs w:val="24"/>
        </w:rPr>
        <w:t xml:space="preserve"> OCTOBER </w:t>
      </w:r>
      <w:r w:rsidR="009457CB">
        <w:rPr>
          <w:rFonts w:ascii="Arial" w:hAnsi="Arial" w:cs="Arial"/>
          <w:b/>
          <w:sz w:val="24"/>
          <w:szCs w:val="24"/>
        </w:rPr>
        <w:t>2015</w:t>
      </w:r>
    </w:p>
    <w:p w:rsidR="00984D31" w:rsidRDefault="00984D31" w:rsidP="00984D31">
      <w:pPr>
        <w:ind w:left="-180"/>
        <w:rPr>
          <w:rFonts w:ascii="Arial" w:hAnsi="Arial" w:cs="Arial"/>
          <w:b/>
        </w:rPr>
      </w:pPr>
    </w:p>
    <w:p w:rsidR="009A2867" w:rsidRDefault="00675A53" w:rsidP="009A2867">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49</w:t>
      </w:r>
      <w:r w:rsidR="0008124C">
        <w:rPr>
          <w:rFonts w:ascii="Arial" w:hAnsi="Arial" w:cs="Arial"/>
          <w:b/>
          <w:sz w:val="24"/>
          <w:szCs w:val="24"/>
        </w:rPr>
        <w:t>7</w:t>
      </w:r>
      <w:r>
        <w:rPr>
          <w:rFonts w:ascii="Arial" w:hAnsi="Arial" w:cs="Arial"/>
          <w:b/>
          <w:sz w:val="24"/>
          <w:szCs w:val="24"/>
        </w:rPr>
        <w:t xml:space="preserve">.  </w:t>
      </w:r>
      <w:r w:rsidR="0008124C">
        <w:rPr>
          <w:rFonts w:ascii="Arial" w:hAnsi="Arial" w:cs="Arial"/>
          <w:b/>
          <w:sz w:val="24"/>
          <w:szCs w:val="24"/>
        </w:rPr>
        <w:t xml:space="preserve">Adv G Breytenbach </w:t>
      </w:r>
      <w:r>
        <w:rPr>
          <w:rFonts w:ascii="Arial" w:hAnsi="Arial" w:cs="Arial"/>
          <w:b/>
          <w:sz w:val="24"/>
          <w:szCs w:val="24"/>
        </w:rPr>
        <w:t>(</w:t>
      </w:r>
      <w:r w:rsidR="009A2867">
        <w:rPr>
          <w:rFonts w:ascii="Arial" w:hAnsi="Arial" w:cs="Arial"/>
          <w:b/>
          <w:sz w:val="24"/>
          <w:szCs w:val="24"/>
        </w:rPr>
        <w:t xml:space="preserve">DA) </w:t>
      </w:r>
      <w:r w:rsidR="000B1D80">
        <w:rPr>
          <w:rFonts w:ascii="Arial" w:hAnsi="Arial" w:cs="Arial"/>
          <w:b/>
          <w:sz w:val="24"/>
          <w:szCs w:val="24"/>
        </w:rPr>
        <w:t>to ask the Minister of Justice and Correctional Services</w:t>
      </w:r>
      <w:r w:rsidR="009457CB">
        <w:rPr>
          <w:rFonts w:ascii="Arial" w:hAnsi="Arial" w:cs="Arial"/>
          <w:b/>
          <w:sz w:val="24"/>
          <w:szCs w:val="24"/>
        </w:rPr>
        <w:t xml:space="preserve">: </w:t>
      </w:r>
    </w:p>
    <w:p w:rsidR="00B852DB" w:rsidRPr="009A2867" w:rsidRDefault="00675A53" w:rsidP="009A2867">
      <w:pPr>
        <w:spacing w:before="100" w:beforeAutospacing="1" w:after="100" w:afterAutospacing="1" w:line="360" w:lineRule="auto"/>
        <w:ind w:left="720"/>
        <w:jc w:val="both"/>
        <w:outlineLvl w:val="0"/>
        <w:rPr>
          <w:rFonts w:ascii="Arial" w:hAnsi="Arial" w:cs="Arial"/>
          <w:b/>
          <w:sz w:val="24"/>
          <w:szCs w:val="24"/>
        </w:rPr>
      </w:pPr>
      <w:r>
        <w:rPr>
          <w:rFonts w:ascii="Arial" w:hAnsi="Arial" w:cs="Arial"/>
          <w:sz w:val="24"/>
          <w:szCs w:val="24"/>
        </w:rPr>
        <w:t xml:space="preserve">(a) </w:t>
      </w:r>
      <w:r w:rsidR="009A2867">
        <w:rPr>
          <w:rFonts w:ascii="Arial" w:hAnsi="Arial" w:cs="Arial"/>
          <w:sz w:val="24"/>
          <w:szCs w:val="24"/>
        </w:rPr>
        <w:t>Wh</w:t>
      </w:r>
      <w:r>
        <w:rPr>
          <w:rFonts w:ascii="Arial" w:hAnsi="Arial" w:cs="Arial"/>
          <w:sz w:val="24"/>
          <w:szCs w:val="24"/>
        </w:rPr>
        <w:t>at</w:t>
      </w:r>
      <w:r w:rsidR="0008124C">
        <w:rPr>
          <w:rFonts w:ascii="Arial" w:hAnsi="Arial" w:cs="Arial"/>
          <w:sz w:val="24"/>
          <w:szCs w:val="24"/>
        </w:rPr>
        <w:t xml:space="preserve"> progress has been made in moving the corporate services component of the National Prosecuting Authority (NPA) into the Department of Justice and (b) what functions </w:t>
      </w:r>
      <w:r w:rsidR="00150ADA">
        <w:rPr>
          <w:rFonts w:ascii="Arial" w:hAnsi="Arial" w:cs="Arial"/>
          <w:sz w:val="24"/>
          <w:szCs w:val="24"/>
        </w:rPr>
        <w:t>of corporate services are still left with the NPA?</w:t>
      </w:r>
      <w:r w:rsidR="001E0C07">
        <w:rPr>
          <w:rFonts w:ascii="Arial" w:hAnsi="Arial" w:cs="Arial"/>
          <w:sz w:val="24"/>
          <w:szCs w:val="24"/>
        </w:rPr>
        <w:tab/>
      </w:r>
      <w:r w:rsidR="001E0C07">
        <w:rPr>
          <w:rFonts w:ascii="Arial" w:hAnsi="Arial" w:cs="Arial"/>
          <w:sz w:val="24"/>
          <w:szCs w:val="24"/>
        </w:rPr>
        <w:tab/>
      </w:r>
      <w:r w:rsidR="001E0C07">
        <w:rPr>
          <w:rFonts w:ascii="Arial" w:hAnsi="Arial" w:cs="Arial"/>
          <w:sz w:val="24"/>
          <w:szCs w:val="24"/>
        </w:rPr>
        <w:tab/>
      </w:r>
      <w:r w:rsidR="001E0C07">
        <w:rPr>
          <w:rFonts w:ascii="Arial" w:hAnsi="Arial" w:cs="Arial"/>
          <w:sz w:val="24"/>
          <w:szCs w:val="24"/>
        </w:rPr>
        <w:tab/>
      </w:r>
      <w:r w:rsidR="001E0C07">
        <w:rPr>
          <w:rFonts w:ascii="Arial" w:hAnsi="Arial" w:cs="Arial"/>
          <w:sz w:val="24"/>
          <w:szCs w:val="24"/>
        </w:rPr>
        <w:tab/>
      </w:r>
      <w:r w:rsidR="001E0C07">
        <w:rPr>
          <w:rFonts w:ascii="Arial" w:hAnsi="Arial" w:cs="Arial"/>
          <w:sz w:val="24"/>
          <w:szCs w:val="24"/>
        </w:rPr>
        <w:tab/>
      </w:r>
      <w:r w:rsidR="001E0C07">
        <w:rPr>
          <w:rFonts w:ascii="Arial" w:hAnsi="Arial" w:cs="Arial"/>
          <w:sz w:val="24"/>
          <w:szCs w:val="24"/>
        </w:rPr>
        <w:tab/>
      </w:r>
      <w:r w:rsidR="001E0C07">
        <w:rPr>
          <w:rFonts w:ascii="Arial" w:hAnsi="Arial" w:cs="Arial"/>
          <w:sz w:val="24"/>
          <w:szCs w:val="24"/>
        </w:rPr>
        <w:tab/>
      </w:r>
      <w:r w:rsidR="001E0C07">
        <w:rPr>
          <w:rFonts w:ascii="Arial" w:hAnsi="Arial" w:cs="Arial"/>
          <w:sz w:val="24"/>
          <w:szCs w:val="24"/>
        </w:rPr>
        <w:tab/>
        <w:t>NO4484E</w:t>
      </w:r>
      <w:r w:rsidR="00F73FA8">
        <w:rPr>
          <w:rFonts w:ascii="Arial" w:hAnsi="Arial" w:cs="Arial"/>
          <w:sz w:val="24"/>
          <w:szCs w:val="24"/>
        </w:rPr>
        <w:tab/>
      </w:r>
    </w:p>
    <w:p w:rsidR="00984D31" w:rsidRDefault="00984D31" w:rsidP="00345ED1">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t>REPLY:</w:t>
      </w:r>
    </w:p>
    <w:p w:rsidR="00C53612" w:rsidRDefault="00BD1D1A" w:rsidP="009A2867">
      <w:pPr>
        <w:pStyle w:val="BodyTextIndent2"/>
        <w:tabs>
          <w:tab w:val="left" w:pos="720"/>
        </w:tabs>
        <w:ind w:left="720" w:hanging="720"/>
        <w:jc w:val="both"/>
        <w:rPr>
          <w:rFonts w:ascii="Arial" w:hAnsi="Arial" w:cs="Arial"/>
          <w:szCs w:val="24"/>
        </w:rPr>
      </w:pPr>
      <w:r>
        <w:rPr>
          <w:rFonts w:ascii="Times New Roman" w:hAnsi="Times New Roman"/>
          <w:szCs w:val="24"/>
        </w:rPr>
        <w:tab/>
      </w:r>
      <w:r w:rsidRPr="00BD1D1A">
        <w:rPr>
          <w:rFonts w:ascii="Arial" w:hAnsi="Arial" w:cs="Arial"/>
          <w:szCs w:val="24"/>
        </w:rPr>
        <w:tab/>
      </w:r>
    </w:p>
    <w:p w:rsidR="001E0C07" w:rsidRDefault="00675A53" w:rsidP="001E0C07">
      <w:pPr>
        <w:pStyle w:val="BodyTextIndent2"/>
        <w:numPr>
          <w:ilvl w:val="0"/>
          <w:numId w:val="10"/>
        </w:numPr>
        <w:tabs>
          <w:tab w:val="left" w:pos="720"/>
        </w:tabs>
        <w:jc w:val="both"/>
        <w:rPr>
          <w:rFonts w:ascii="Arial" w:hAnsi="Arial" w:cs="Arial"/>
          <w:szCs w:val="24"/>
        </w:rPr>
      </w:pPr>
      <w:r>
        <w:rPr>
          <w:rFonts w:ascii="Arial" w:hAnsi="Arial" w:cs="Arial"/>
          <w:szCs w:val="24"/>
        </w:rPr>
        <w:t xml:space="preserve">  </w:t>
      </w:r>
      <w:r w:rsidR="001E0C07">
        <w:rPr>
          <w:rFonts w:ascii="Arial" w:hAnsi="Arial" w:cs="Arial"/>
          <w:szCs w:val="24"/>
        </w:rPr>
        <w:t>I wish to inform the Honourable Member that the Senior Management of the Department of Justice and Constitutional Development [DoJ&amp;CD] and the National Prosecuting Authority [NPA] are continuing to engage with a view to ensuring alignment and continued cooperation within the corporate support services environment. This will ensure that a single set of policies and systems are in place by the end of the current financial year, which would be applicable to both the DoJ&amp;CD and the NPA.</w:t>
      </w:r>
    </w:p>
    <w:p w:rsidR="001E0C07" w:rsidRDefault="001E0C07" w:rsidP="001E0C07">
      <w:pPr>
        <w:pStyle w:val="BodyTextIndent2"/>
        <w:tabs>
          <w:tab w:val="left" w:pos="720"/>
        </w:tabs>
        <w:ind w:left="1080" w:firstLine="0"/>
        <w:jc w:val="both"/>
        <w:rPr>
          <w:rFonts w:ascii="Arial" w:hAnsi="Arial" w:cs="Arial"/>
          <w:szCs w:val="24"/>
        </w:rPr>
      </w:pPr>
    </w:p>
    <w:p w:rsidR="001E0C07" w:rsidRDefault="001E0C07" w:rsidP="001E0C07">
      <w:pPr>
        <w:pStyle w:val="BodyTextIndent2"/>
        <w:tabs>
          <w:tab w:val="left" w:pos="720"/>
        </w:tabs>
        <w:ind w:left="1080" w:firstLine="0"/>
        <w:jc w:val="both"/>
        <w:rPr>
          <w:rFonts w:ascii="Arial" w:hAnsi="Arial" w:cs="Arial"/>
          <w:szCs w:val="24"/>
        </w:rPr>
      </w:pPr>
      <w:r>
        <w:rPr>
          <w:rFonts w:ascii="Arial" w:hAnsi="Arial" w:cs="Arial"/>
          <w:szCs w:val="24"/>
        </w:rPr>
        <w:lastRenderedPageBreak/>
        <w:t>The 2014/2015 Annual Report of the DoJ&amp;CD submitted to Parliament was a consolidated document, which also included NPA information and henceforth the planning and reporting processes will also be integrated.</w:t>
      </w:r>
    </w:p>
    <w:p w:rsidR="001E0C07" w:rsidRDefault="001E0C07" w:rsidP="001E0C07">
      <w:pPr>
        <w:pStyle w:val="BodyTextIndent2"/>
        <w:tabs>
          <w:tab w:val="left" w:pos="720"/>
        </w:tabs>
        <w:ind w:left="1080" w:firstLine="0"/>
        <w:jc w:val="both"/>
        <w:rPr>
          <w:rFonts w:ascii="Arial" w:hAnsi="Arial" w:cs="Arial"/>
          <w:szCs w:val="24"/>
        </w:rPr>
      </w:pPr>
    </w:p>
    <w:p w:rsidR="001E0C07" w:rsidRDefault="001E0C07" w:rsidP="001E0C07">
      <w:pPr>
        <w:pStyle w:val="BodyTextIndent2"/>
        <w:tabs>
          <w:tab w:val="left" w:pos="720"/>
        </w:tabs>
        <w:ind w:left="1080" w:firstLine="0"/>
        <w:jc w:val="both"/>
        <w:rPr>
          <w:rFonts w:ascii="Arial" w:hAnsi="Arial" w:cs="Arial"/>
          <w:szCs w:val="24"/>
        </w:rPr>
      </w:pPr>
      <w:r>
        <w:rPr>
          <w:rFonts w:ascii="Arial" w:hAnsi="Arial" w:cs="Arial"/>
          <w:szCs w:val="24"/>
        </w:rPr>
        <w:t>I as the Minister of Justice and Correctional Services, the Director-General [DG] and the National Director of Public Prosecutions [NDPP] have agreed that the NDPP will shortly submit a proposal to the Minister for discussion, such proposal addressing a possible way forward with regards to administrative support services which will remain in the NPA in order for the NDPP to fulfill the administrative legislation requirements, including reporting. This proposal will then also address issues of structure within the NPA and post provisioning associated with such structure of support.</w:t>
      </w:r>
    </w:p>
    <w:p w:rsidR="001E0C07" w:rsidRDefault="001E0C07" w:rsidP="001E0C07">
      <w:pPr>
        <w:pStyle w:val="BodyTextIndent2"/>
        <w:tabs>
          <w:tab w:val="left" w:pos="720"/>
        </w:tabs>
        <w:ind w:left="1080" w:firstLine="0"/>
        <w:jc w:val="both"/>
        <w:rPr>
          <w:rFonts w:ascii="Arial" w:hAnsi="Arial" w:cs="Arial"/>
          <w:szCs w:val="24"/>
        </w:rPr>
      </w:pPr>
    </w:p>
    <w:p w:rsidR="00095E14" w:rsidRPr="00BD1D1A" w:rsidRDefault="001E0C07" w:rsidP="001E0C07">
      <w:pPr>
        <w:pStyle w:val="BodyTextIndent2"/>
        <w:numPr>
          <w:ilvl w:val="0"/>
          <w:numId w:val="10"/>
        </w:numPr>
        <w:tabs>
          <w:tab w:val="left" w:pos="720"/>
        </w:tabs>
        <w:jc w:val="both"/>
        <w:rPr>
          <w:rFonts w:ascii="Arial" w:hAnsi="Arial" w:cs="Arial"/>
          <w:szCs w:val="24"/>
        </w:rPr>
      </w:pPr>
      <w:r>
        <w:rPr>
          <w:rFonts w:ascii="Arial" w:hAnsi="Arial" w:cs="Arial"/>
          <w:szCs w:val="24"/>
        </w:rPr>
        <w:t xml:space="preserve">  Currently the NPA still performs the corporate support services as previously, until the matters in the response to [a] above, have been finalized. </w:t>
      </w:r>
    </w:p>
    <w:sectPr w:rsidR="00095E14" w:rsidRPr="00BD1D1A"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40B" w:rsidRDefault="00AF040B" w:rsidP="00831541">
      <w:pPr>
        <w:spacing w:after="0" w:line="240" w:lineRule="auto"/>
      </w:pPr>
      <w:r>
        <w:separator/>
      </w:r>
    </w:p>
  </w:endnote>
  <w:endnote w:type="continuationSeparator" w:id="0">
    <w:p w:rsidR="00AF040B" w:rsidRDefault="00AF040B"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26286B">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40B" w:rsidRDefault="00AF040B" w:rsidP="00831541">
      <w:pPr>
        <w:spacing w:after="0" w:line="240" w:lineRule="auto"/>
      </w:pPr>
      <w:r>
        <w:separator/>
      </w:r>
    </w:p>
  </w:footnote>
  <w:footnote w:type="continuationSeparator" w:id="0">
    <w:p w:rsidR="00AF040B" w:rsidRDefault="00AF040B"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5BD07ED1"/>
    <w:multiLevelType w:val="hybridMultilevel"/>
    <w:tmpl w:val="FB14E8AE"/>
    <w:lvl w:ilvl="0" w:tplc="2160C598">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6">
    <w:nsid w:val="713F4AD4"/>
    <w:multiLevelType w:val="hybridMultilevel"/>
    <w:tmpl w:val="C77C6904"/>
    <w:lvl w:ilvl="0" w:tplc="F98CFE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C206E"/>
    <w:multiLevelType w:val="hybridMultilevel"/>
    <w:tmpl w:val="3E9C6CAE"/>
    <w:lvl w:ilvl="0" w:tplc="B4F00550">
      <w:start w:val="1"/>
      <w:numFmt w:val="low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num w:numId="1">
    <w:abstractNumId w:val="2"/>
  </w:num>
  <w:num w:numId="2">
    <w:abstractNumId w:val="7"/>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4"/>
  </w:num>
  <w:num w:numId="6">
    <w:abstractNumId w:val="3"/>
  </w:num>
  <w:num w:numId="7">
    <w:abstractNumId w:val="0"/>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70A3"/>
    <w:rsid w:val="00013AC8"/>
    <w:rsid w:val="00020294"/>
    <w:rsid w:val="000207B2"/>
    <w:rsid w:val="00023957"/>
    <w:rsid w:val="00077D7D"/>
    <w:rsid w:val="0008124C"/>
    <w:rsid w:val="00095E14"/>
    <w:rsid w:val="000B1D80"/>
    <w:rsid w:val="000C5472"/>
    <w:rsid w:val="000D2106"/>
    <w:rsid w:val="00103059"/>
    <w:rsid w:val="00111D61"/>
    <w:rsid w:val="00122B27"/>
    <w:rsid w:val="00135605"/>
    <w:rsid w:val="00150ADA"/>
    <w:rsid w:val="001666C9"/>
    <w:rsid w:val="00186DED"/>
    <w:rsid w:val="0019057E"/>
    <w:rsid w:val="0019481D"/>
    <w:rsid w:val="001E0C07"/>
    <w:rsid w:val="001E0CAE"/>
    <w:rsid w:val="001E6D0D"/>
    <w:rsid w:val="001E6D91"/>
    <w:rsid w:val="00202437"/>
    <w:rsid w:val="0026286B"/>
    <w:rsid w:val="002A1E37"/>
    <w:rsid w:val="002F7362"/>
    <w:rsid w:val="00316624"/>
    <w:rsid w:val="00345ED1"/>
    <w:rsid w:val="00371909"/>
    <w:rsid w:val="00381339"/>
    <w:rsid w:val="003D1084"/>
    <w:rsid w:val="003E3210"/>
    <w:rsid w:val="003F0395"/>
    <w:rsid w:val="004204A6"/>
    <w:rsid w:val="00433234"/>
    <w:rsid w:val="00434318"/>
    <w:rsid w:val="004723E1"/>
    <w:rsid w:val="004729A1"/>
    <w:rsid w:val="00495409"/>
    <w:rsid w:val="004A44A9"/>
    <w:rsid w:val="004B5E4A"/>
    <w:rsid w:val="004C7A99"/>
    <w:rsid w:val="004E29EC"/>
    <w:rsid w:val="00551CBB"/>
    <w:rsid w:val="005706D7"/>
    <w:rsid w:val="005C6F55"/>
    <w:rsid w:val="005C7F0B"/>
    <w:rsid w:val="005D6080"/>
    <w:rsid w:val="006026CA"/>
    <w:rsid w:val="00625F7A"/>
    <w:rsid w:val="00627BFC"/>
    <w:rsid w:val="0064721A"/>
    <w:rsid w:val="006505A3"/>
    <w:rsid w:val="006522B0"/>
    <w:rsid w:val="00656276"/>
    <w:rsid w:val="00656E18"/>
    <w:rsid w:val="006649B5"/>
    <w:rsid w:val="00675A53"/>
    <w:rsid w:val="00676DB0"/>
    <w:rsid w:val="006A52FE"/>
    <w:rsid w:val="006C73E5"/>
    <w:rsid w:val="00711902"/>
    <w:rsid w:val="00745EBA"/>
    <w:rsid w:val="00751118"/>
    <w:rsid w:val="007570D5"/>
    <w:rsid w:val="007776C1"/>
    <w:rsid w:val="00787434"/>
    <w:rsid w:val="00791F46"/>
    <w:rsid w:val="007B0BD5"/>
    <w:rsid w:val="007B77A0"/>
    <w:rsid w:val="007D055E"/>
    <w:rsid w:val="007D51B0"/>
    <w:rsid w:val="007E283B"/>
    <w:rsid w:val="00800F82"/>
    <w:rsid w:val="00801105"/>
    <w:rsid w:val="0081619D"/>
    <w:rsid w:val="00831541"/>
    <w:rsid w:val="0083265F"/>
    <w:rsid w:val="008429C1"/>
    <w:rsid w:val="00844874"/>
    <w:rsid w:val="00861BA0"/>
    <w:rsid w:val="008806DF"/>
    <w:rsid w:val="00885A0B"/>
    <w:rsid w:val="008D1B09"/>
    <w:rsid w:val="008E2B93"/>
    <w:rsid w:val="00901671"/>
    <w:rsid w:val="00925A37"/>
    <w:rsid w:val="00932115"/>
    <w:rsid w:val="009323C7"/>
    <w:rsid w:val="0093590A"/>
    <w:rsid w:val="009457CB"/>
    <w:rsid w:val="00975C55"/>
    <w:rsid w:val="00984D31"/>
    <w:rsid w:val="009A2867"/>
    <w:rsid w:val="009A5471"/>
    <w:rsid w:val="00A11322"/>
    <w:rsid w:val="00A273D0"/>
    <w:rsid w:val="00A37E5C"/>
    <w:rsid w:val="00A67758"/>
    <w:rsid w:val="00A743E4"/>
    <w:rsid w:val="00A774F0"/>
    <w:rsid w:val="00A778D9"/>
    <w:rsid w:val="00AA643D"/>
    <w:rsid w:val="00AE3DB6"/>
    <w:rsid w:val="00AE7655"/>
    <w:rsid w:val="00AF040B"/>
    <w:rsid w:val="00B1446C"/>
    <w:rsid w:val="00B158D4"/>
    <w:rsid w:val="00B75A42"/>
    <w:rsid w:val="00B852DB"/>
    <w:rsid w:val="00B9012B"/>
    <w:rsid w:val="00BB5600"/>
    <w:rsid w:val="00BC65BE"/>
    <w:rsid w:val="00BC7641"/>
    <w:rsid w:val="00BD1D1A"/>
    <w:rsid w:val="00C00762"/>
    <w:rsid w:val="00C150C2"/>
    <w:rsid w:val="00C25383"/>
    <w:rsid w:val="00C318E8"/>
    <w:rsid w:val="00C41BB0"/>
    <w:rsid w:val="00C53612"/>
    <w:rsid w:val="00C73B2E"/>
    <w:rsid w:val="00C745CF"/>
    <w:rsid w:val="00C9734C"/>
    <w:rsid w:val="00CA66F3"/>
    <w:rsid w:val="00CA6E04"/>
    <w:rsid w:val="00CB6D4C"/>
    <w:rsid w:val="00CC7970"/>
    <w:rsid w:val="00CF5AEE"/>
    <w:rsid w:val="00D07D9F"/>
    <w:rsid w:val="00D1373A"/>
    <w:rsid w:val="00D24249"/>
    <w:rsid w:val="00D577DA"/>
    <w:rsid w:val="00D8322B"/>
    <w:rsid w:val="00DA75A9"/>
    <w:rsid w:val="00DC65D3"/>
    <w:rsid w:val="00DD2D64"/>
    <w:rsid w:val="00DD4206"/>
    <w:rsid w:val="00DD7F49"/>
    <w:rsid w:val="00E06C4E"/>
    <w:rsid w:val="00E43E03"/>
    <w:rsid w:val="00E54EFA"/>
    <w:rsid w:val="00E61A4F"/>
    <w:rsid w:val="00E92E90"/>
    <w:rsid w:val="00E94EE5"/>
    <w:rsid w:val="00EA5626"/>
    <w:rsid w:val="00EE2CA5"/>
    <w:rsid w:val="00F312A8"/>
    <w:rsid w:val="00F44966"/>
    <w:rsid w:val="00F63829"/>
    <w:rsid w:val="00F73FA8"/>
    <w:rsid w:val="00F760C8"/>
    <w:rsid w:val="00F80F17"/>
    <w:rsid w:val="00FA763E"/>
    <w:rsid w:val="00FD3A52"/>
    <w:rsid w:val="00FD50C5"/>
    <w:rsid w:val="00FE38E7"/>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Proline</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2015-10-21T11:03:00Z</cp:lastPrinted>
  <dcterms:created xsi:type="dcterms:W3CDTF">2015-11-06T13:56:00Z</dcterms:created>
  <dcterms:modified xsi:type="dcterms:W3CDTF">2015-11-06T13:56:00Z</dcterms:modified>
</cp:coreProperties>
</file>