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D1654B" w:rsidRDefault="00B425C7" w:rsidP="00B425C7">
      <w:pPr>
        <w:pBdr>
          <w:bottom w:val="single" w:sz="12" w:space="1" w:color="auto"/>
        </w:pBdr>
        <w:rPr>
          <w:rFonts w:ascii="Arial" w:hAnsi="Arial" w:cs="Arial"/>
          <w:b/>
          <w:sz w:val="22"/>
          <w:szCs w:val="22"/>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F20B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456715">
        <w:rPr>
          <w:rFonts w:ascii="Arial" w:hAnsi="Arial" w:cs="Arial"/>
          <w:b/>
          <w:sz w:val="22"/>
          <w:szCs w:val="22"/>
          <w:u w:val="single"/>
        </w:rPr>
        <w:t>77</w:t>
      </w:r>
      <w:r w:rsidR="00657FC7">
        <w:rPr>
          <w:rFonts w:ascii="Arial" w:hAnsi="Arial" w:cs="Arial"/>
          <w:b/>
          <w:sz w:val="22"/>
          <w:szCs w:val="22"/>
          <w:u w:val="single"/>
        </w:rPr>
        <w:t>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8413A">
        <w:rPr>
          <w:rFonts w:ascii="Arial" w:hAnsi="Arial" w:cs="Arial"/>
          <w:b/>
          <w:sz w:val="22"/>
          <w:szCs w:val="22"/>
          <w:u w:val="single"/>
        </w:rPr>
        <w:t>21</w:t>
      </w:r>
      <w:r w:rsidR="00BF4CCF">
        <w:rPr>
          <w:rFonts w:ascii="Arial" w:hAnsi="Arial" w:cs="Arial"/>
          <w:b/>
          <w:sz w:val="22"/>
          <w:szCs w:val="22"/>
          <w:u w:val="single"/>
        </w:rPr>
        <w:t xml:space="preserve">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40</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657FC7" w:rsidRPr="00657FC7" w:rsidRDefault="00657FC7" w:rsidP="00657FC7">
      <w:pPr>
        <w:spacing w:before="100" w:beforeAutospacing="1" w:after="100" w:afterAutospacing="1"/>
        <w:ind w:left="720" w:right="26" w:hanging="720"/>
        <w:jc w:val="both"/>
        <w:outlineLvl w:val="0"/>
        <w:rPr>
          <w:rFonts w:ascii="Arial" w:hAnsi="Arial" w:cs="Arial"/>
          <w:sz w:val="22"/>
          <w:szCs w:val="22"/>
          <w:lang w:val="en-GB"/>
        </w:rPr>
      </w:pPr>
      <w:r w:rsidRPr="00657FC7">
        <w:rPr>
          <w:rFonts w:ascii="Arial" w:hAnsi="Arial" w:cs="Arial"/>
          <w:b/>
          <w:bCs/>
          <w:sz w:val="22"/>
          <w:szCs w:val="22"/>
          <w:lang w:val="en-GB"/>
        </w:rPr>
        <w:t>3772.</w:t>
      </w:r>
      <w:r w:rsidRPr="00657FC7">
        <w:rPr>
          <w:rFonts w:ascii="Arial" w:hAnsi="Arial" w:cs="Arial"/>
          <w:b/>
          <w:bCs/>
          <w:sz w:val="22"/>
          <w:szCs w:val="22"/>
          <w:lang w:val="en-GB"/>
        </w:rPr>
        <w:tab/>
        <w:t xml:space="preserve">Mrs M R </w:t>
      </w:r>
      <w:r w:rsidRPr="00657FC7">
        <w:rPr>
          <w:rFonts w:ascii="Arial" w:hAnsi="Arial" w:cs="Arial"/>
          <w:b/>
          <w:bCs/>
          <w:color w:val="000000" w:themeColor="text1"/>
          <w:sz w:val="22"/>
          <w:szCs w:val="22"/>
          <w:lang w:val="en-US"/>
        </w:rPr>
        <w:t>Mohlala</w:t>
      </w:r>
      <w:r w:rsidRPr="00657FC7">
        <w:rPr>
          <w:rFonts w:ascii="Arial" w:hAnsi="Arial" w:cs="Arial"/>
          <w:b/>
          <w:bCs/>
          <w:sz w:val="22"/>
          <w:szCs w:val="22"/>
          <w:lang w:val="en-GB"/>
        </w:rPr>
        <w:t xml:space="preserve"> (EFF) to ask the Minister of </w:t>
      </w:r>
      <w:r w:rsidRPr="00657FC7">
        <w:rPr>
          <w:rFonts w:ascii="Arial" w:hAnsi="Arial" w:cs="Arial"/>
          <w:b/>
          <w:bCs/>
          <w:sz w:val="22"/>
          <w:szCs w:val="22"/>
        </w:rPr>
        <w:t>Water and Sanitation</w:t>
      </w:r>
      <w:r w:rsidRPr="00657FC7">
        <w:rPr>
          <w:rFonts w:ascii="Arial" w:hAnsi="Arial" w:cs="Arial"/>
          <w:b/>
          <w:bCs/>
          <w:sz w:val="22"/>
          <w:szCs w:val="22"/>
          <w:lang w:val="en-GB"/>
        </w:rPr>
        <w:t>:</w:t>
      </w:r>
    </w:p>
    <w:p w:rsidR="00657FC7" w:rsidRDefault="00657FC7" w:rsidP="00657FC7">
      <w:pPr>
        <w:spacing w:before="100" w:beforeAutospacing="1" w:after="100" w:afterAutospacing="1"/>
        <w:ind w:left="720" w:right="26"/>
        <w:jc w:val="both"/>
        <w:rPr>
          <w:rFonts w:ascii="Arial" w:eastAsia="Calibri" w:hAnsi="Arial" w:cs="Arial"/>
          <w:sz w:val="20"/>
          <w:szCs w:val="20"/>
          <w:lang w:val="en-GB"/>
        </w:rPr>
      </w:pPr>
      <w:r w:rsidRPr="00657FC7">
        <w:rPr>
          <w:rFonts w:ascii="Arial" w:eastAsia="Calibri" w:hAnsi="Arial" w:cs="Arial"/>
          <w:sz w:val="22"/>
          <w:szCs w:val="22"/>
          <w:lang w:val="en-GB"/>
        </w:rPr>
        <w:t>What steps of intervention has his department taken to address the trend which reflects that it manages to spend a large part of its appropriations, but the actual achievement of its targets is far below?</w:t>
      </w:r>
    </w:p>
    <w:p w:rsidR="00657FC7" w:rsidRPr="00657FC7" w:rsidRDefault="00657FC7" w:rsidP="00657FC7">
      <w:pPr>
        <w:spacing w:before="100" w:beforeAutospacing="1" w:after="100" w:afterAutospacing="1"/>
        <w:ind w:left="720" w:right="26"/>
        <w:jc w:val="right"/>
        <w:rPr>
          <w:rFonts w:ascii="Arial" w:hAnsi="Arial" w:cs="Arial"/>
          <w:color w:val="000000" w:themeColor="text1"/>
          <w:sz w:val="20"/>
          <w:szCs w:val="20"/>
        </w:rPr>
      </w:pPr>
      <w:r w:rsidRPr="00657FC7">
        <w:rPr>
          <w:rFonts w:ascii="Arial" w:eastAsia="Calibri" w:hAnsi="Arial" w:cs="Arial"/>
          <w:sz w:val="20"/>
          <w:szCs w:val="20"/>
          <w:lang w:val="en-GB"/>
        </w:rPr>
        <w:t>NW4660E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707B9E" w:rsidRDefault="00707B9E">
      <w:pPr>
        <w:spacing w:after="200" w:line="276" w:lineRule="auto"/>
        <w:rPr>
          <w:rFonts w:ascii="Arial" w:hAnsi="Arial" w:cs="Arial"/>
          <w:bCs/>
          <w:sz w:val="22"/>
          <w:szCs w:val="22"/>
        </w:rPr>
      </w:pPr>
      <w:r>
        <w:rPr>
          <w:rFonts w:ascii="Arial" w:hAnsi="Arial" w:cs="Arial"/>
          <w:bCs/>
          <w:sz w:val="22"/>
          <w:szCs w:val="22"/>
        </w:rPr>
        <w:br w:type="page"/>
      </w:r>
    </w:p>
    <w:p w:rsidR="00115128" w:rsidRPr="00EC04DE" w:rsidRDefault="00115128" w:rsidP="00361A62">
      <w:pPr>
        <w:tabs>
          <w:tab w:val="left" w:pos="540"/>
          <w:tab w:val="left" w:pos="709"/>
        </w:tabs>
        <w:rPr>
          <w:rFonts w:ascii="Arial" w:hAnsi="Arial" w:cs="Arial"/>
          <w:bCs/>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Pr="00EC04DE" w:rsidRDefault="00115128" w:rsidP="00115128">
      <w:pPr>
        <w:tabs>
          <w:tab w:val="left" w:pos="540"/>
          <w:tab w:val="left" w:pos="709"/>
        </w:tabs>
        <w:rPr>
          <w:rFonts w:ascii="Arial" w:hAnsi="Arial" w:cs="Arial"/>
          <w:bCs/>
          <w:sz w:val="22"/>
          <w:szCs w:val="22"/>
        </w:rPr>
      </w:pPr>
    </w:p>
    <w:p w:rsidR="006308CE" w:rsidRDefault="006308CE" w:rsidP="006308CE">
      <w:pPr>
        <w:jc w:val="both"/>
        <w:rPr>
          <w:rFonts w:ascii="Arial" w:hAnsi="Arial" w:cs="Arial"/>
          <w:sz w:val="22"/>
          <w:szCs w:val="22"/>
        </w:rPr>
      </w:pPr>
      <w:r>
        <w:rPr>
          <w:rFonts w:ascii="Arial" w:hAnsi="Arial" w:cs="Arial"/>
          <w:sz w:val="22"/>
          <w:szCs w:val="22"/>
        </w:rPr>
        <w:t xml:space="preserve">The correlation between performance information and expenditure is a complex matter as the annual performance plan (APP) that is designed to track performance does not necessarily monitor all expenditure items of the Department. The APP is designed to measure activities of strategic importance within a given period even though some activities may have little cost implications. </w:t>
      </w:r>
    </w:p>
    <w:p w:rsidR="006308CE" w:rsidRDefault="006308CE" w:rsidP="006308CE">
      <w:pPr>
        <w:jc w:val="both"/>
        <w:rPr>
          <w:rFonts w:ascii="Arial" w:hAnsi="Arial" w:cs="Arial"/>
          <w:sz w:val="22"/>
          <w:szCs w:val="22"/>
        </w:rPr>
      </w:pPr>
    </w:p>
    <w:p w:rsidR="006308CE" w:rsidRDefault="006308CE" w:rsidP="006308CE">
      <w:pPr>
        <w:jc w:val="both"/>
        <w:rPr>
          <w:rFonts w:ascii="Arial" w:hAnsi="Arial" w:cs="Arial"/>
          <w:sz w:val="22"/>
          <w:szCs w:val="22"/>
        </w:rPr>
      </w:pPr>
      <w:r>
        <w:rPr>
          <w:rFonts w:ascii="Arial" w:hAnsi="Arial" w:cs="Arial"/>
          <w:sz w:val="22"/>
          <w:szCs w:val="22"/>
        </w:rPr>
        <w:t xml:space="preserve">In an effort of aligning the performance with </w:t>
      </w:r>
      <w:r w:rsidR="00415836">
        <w:rPr>
          <w:rFonts w:ascii="Arial" w:hAnsi="Arial" w:cs="Arial"/>
          <w:sz w:val="22"/>
          <w:szCs w:val="22"/>
        </w:rPr>
        <w:t xml:space="preserve">expenditure, the departmental activities that have the highest budget have several indicators, for example the Regional Bulk Infrastructure and Water Services Infrastructure Grants. </w:t>
      </w:r>
      <w:r w:rsidR="0030293A">
        <w:rPr>
          <w:rFonts w:ascii="Arial" w:hAnsi="Arial" w:cs="Arial"/>
          <w:sz w:val="22"/>
          <w:szCs w:val="22"/>
        </w:rPr>
        <w:t>T</w:t>
      </w:r>
      <w:r w:rsidR="00415836">
        <w:rPr>
          <w:rFonts w:ascii="Arial" w:hAnsi="Arial" w:cs="Arial"/>
          <w:sz w:val="22"/>
          <w:szCs w:val="22"/>
        </w:rPr>
        <w:t xml:space="preserve">he Department is continually improving processes that </w:t>
      </w:r>
      <w:r w:rsidR="007953C4">
        <w:rPr>
          <w:rFonts w:ascii="Arial" w:hAnsi="Arial" w:cs="Arial"/>
          <w:sz w:val="22"/>
          <w:szCs w:val="22"/>
        </w:rPr>
        <w:t xml:space="preserve">result in </w:t>
      </w:r>
      <w:r w:rsidR="00415836">
        <w:rPr>
          <w:rFonts w:ascii="Arial" w:hAnsi="Arial" w:cs="Arial"/>
          <w:sz w:val="22"/>
          <w:szCs w:val="22"/>
        </w:rPr>
        <w:t xml:space="preserve">inefficiencies </w:t>
      </w:r>
      <w:r w:rsidR="007953C4">
        <w:rPr>
          <w:rFonts w:ascii="Arial" w:hAnsi="Arial" w:cs="Arial"/>
          <w:sz w:val="22"/>
          <w:szCs w:val="22"/>
        </w:rPr>
        <w:t>and</w:t>
      </w:r>
      <w:r w:rsidR="00415836">
        <w:rPr>
          <w:rFonts w:ascii="Arial" w:hAnsi="Arial" w:cs="Arial"/>
          <w:sz w:val="22"/>
          <w:szCs w:val="22"/>
        </w:rPr>
        <w:t xml:space="preserve"> contribute to the low performance</w:t>
      </w:r>
      <w:r w:rsidR="007953C4">
        <w:rPr>
          <w:rFonts w:ascii="Arial" w:hAnsi="Arial" w:cs="Arial"/>
          <w:sz w:val="22"/>
          <w:szCs w:val="22"/>
        </w:rPr>
        <w:t xml:space="preserve"> (a case in point is the procurement processes)</w:t>
      </w:r>
      <w:r w:rsidR="005B4494">
        <w:rPr>
          <w:rFonts w:ascii="Arial" w:hAnsi="Arial" w:cs="Arial"/>
          <w:sz w:val="22"/>
          <w:szCs w:val="22"/>
        </w:rPr>
        <w:t>.</w:t>
      </w:r>
    </w:p>
    <w:p w:rsidR="00361A62" w:rsidRDefault="00361A62" w:rsidP="00361A62">
      <w:pPr>
        <w:tabs>
          <w:tab w:val="left" w:pos="540"/>
          <w:tab w:val="left" w:pos="709"/>
        </w:tabs>
        <w:rPr>
          <w:rFonts w:ascii="Arial" w:hAnsi="Arial" w:cs="Arial"/>
          <w:bCs/>
          <w:sz w:val="22"/>
          <w:szCs w:val="22"/>
          <w:lang w:val="pt-BR"/>
        </w:rPr>
      </w:pPr>
    </w:p>
    <w:p w:rsidR="006308CE" w:rsidRPr="00EC04DE" w:rsidRDefault="006308CE" w:rsidP="00361A62">
      <w:pPr>
        <w:tabs>
          <w:tab w:val="left" w:pos="540"/>
          <w:tab w:val="left" w:pos="709"/>
        </w:tabs>
        <w:rPr>
          <w:rFonts w:ascii="Arial" w:hAnsi="Arial" w:cs="Arial"/>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6308CE" w:rsidRDefault="006308CE"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CB" w:rsidRDefault="00AC75CB" w:rsidP="00B425C7">
      <w:r>
        <w:separator/>
      </w:r>
    </w:p>
  </w:endnote>
  <w:endnote w:type="continuationSeparator" w:id="0">
    <w:p w:rsidR="00AC75CB" w:rsidRDefault="00AC75CB"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EC04DE" w:rsidRDefault="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E27D04">
      <w:rPr>
        <w:rFonts w:ascii="Arial" w:hAnsi="Arial" w:cs="Arial"/>
        <w:sz w:val="16"/>
        <w:szCs w:val="16"/>
      </w:rPr>
      <w:t>77</w:t>
    </w:r>
    <w:r w:rsidR="00657FC7">
      <w:rPr>
        <w:rFonts w:ascii="Arial" w:hAnsi="Arial" w:cs="Arial"/>
        <w:sz w:val="16"/>
        <w:szCs w:val="16"/>
      </w:rPr>
      <w:t>2</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E27D04">
      <w:rPr>
        <w:rFonts w:ascii="Arial" w:hAnsi="Arial" w:cs="Arial"/>
        <w:sz w:val="16"/>
        <w:szCs w:val="16"/>
      </w:rPr>
      <w:t>6</w:t>
    </w:r>
    <w:r w:rsidR="00657FC7">
      <w:rPr>
        <w:rFonts w:ascii="Arial" w:hAnsi="Arial" w:cs="Arial"/>
        <w:sz w:val="16"/>
        <w:szCs w:val="16"/>
      </w:rPr>
      <w:t>60</w:t>
    </w:r>
    <w:r w:rsidR="00115128">
      <w:rPr>
        <w:rFonts w:ascii="Arial" w:hAnsi="Arial" w:cs="Arial"/>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CB" w:rsidRDefault="00AC75CB" w:rsidP="00B425C7">
      <w:r>
        <w:separator/>
      </w:r>
    </w:p>
  </w:footnote>
  <w:footnote w:type="continuationSeparator" w:id="0">
    <w:p w:rsidR="00AC75CB" w:rsidRDefault="00AC75CB"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74524"/>
    <w:rsid w:val="000831BB"/>
    <w:rsid w:val="000C0BAE"/>
    <w:rsid w:val="000C5E0E"/>
    <w:rsid w:val="000E6B42"/>
    <w:rsid w:val="001001A2"/>
    <w:rsid w:val="00113A76"/>
    <w:rsid w:val="00115128"/>
    <w:rsid w:val="00122733"/>
    <w:rsid w:val="0013458D"/>
    <w:rsid w:val="001502EB"/>
    <w:rsid w:val="00154DB8"/>
    <w:rsid w:val="00157F05"/>
    <w:rsid w:val="00174C8D"/>
    <w:rsid w:val="001812CC"/>
    <w:rsid w:val="00181796"/>
    <w:rsid w:val="001823A8"/>
    <w:rsid w:val="00183C80"/>
    <w:rsid w:val="001848B8"/>
    <w:rsid w:val="00191C33"/>
    <w:rsid w:val="001B131A"/>
    <w:rsid w:val="001B35A3"/>
    <w:rsid w:val="001B7A43"/>
    <w:rsid w:val="001C0C8E"/>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33D7"/>
    <w:rsid w:val="002A49D6"/>
    <w:rsid w:val="002E0E61"/>
    <w:rsid w:val="002E28C0"/>
    <w:rsid w:val="002E6E62"/>
    <w:rsid w:val="002F5876"/>
    <w:rsid w:val="0030293A"/>
    <w:rsid w:val="003076B5"/>
    <w:rsid w:val="00320428"/>
    <w:rsid w:val="00321013"/>
    <w:rsid w:val="00331137"/>
    <w:rsid w:val="00345193"/>
    <w:rsid w:val="00361A62"/>
    <w:rsid w:val="00380022"/>
    <w:rsid w:val="003810FA"/>
    <w:rsid w:val="00387042"/>
    <w:rsid w:val="00396F00"/>
    <w:rsid w:val="003A2BBE"/>
    <w:rsid w:val="003A6E94"/>
    <w:rsid w:val="003B4A32"/>
    <w:rsid w:val="003C0532"/>
    <w:rsid w:val="003C072E"/>
    <w:rsid w:val="003C78B7"/>
    <w:rsid w:val="003D06A6"/>
    <w:rsid w:val="003D0A7E"/>
    <w:rsid w:val="003D15D2"/>
    <w:rsid w:val="003D5644"/>
    <w:rsid w:val="003D5BF1"/>
    <w:rsid w:val="00404421"/>
    <w:rsid w:val="00415836"/>
    <w:rsid w:val="00426F76"/>
    <w:rsid w:val="00434408"/>
    <w:rsid w:val="00441A82"/>
    <w:rsid w:val="00447E16"/>
    <w:rsid w:val="00450E3D"/>
    <w:rsid w:val="00456715"/>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56F57"/>
    <w:rsid w:val="0056431D"/>
    <w:rsid w:val="00572F73"/>
    <w:rsid w:val="00577F75"/>
    <w:rsid w:val="00582455"/>
    <w:rsid w:val="00596954"/>
    <w:rsid w:val="005A1507"/>
    <w:rsid w:val="005B2BBC"/>
    <w:rsid w:val="005B4494"/>
    <w:rsid w:val="005C36E2"/>
    <w:rsid w:val="005C538B"/>
    <w:rsid w:val="005D2DE2"/>
    <w:rsid w:val="005E110E"/>
    <w:rsid w:val="005F0147"/>
    <w:rsid w:val="00602DEC"/>
    <w:rsid w:val="006039D7"/>
    <w:rsid w:val="00617462"/>
    <w:rsid w:val="00620D7D"/>
    <w:rsid w:val="00623A59"/>
    <w:rsid w:val="00625A78"/>
    <w:rsid w:val="006308CE"/>
    <w:rsid w:val="006329F7"/>
    <w:rsid w:val="0064231A"/>
    <w:rsid w:val="00654995"/>
    <w:rsid w:val="00655ACE"/>
    <w:rsid w:val="00657FC7"/>
    <w:rsid w:val="00660B42"/>
    <w:rsid w:val="00663F2F"/>
    <w:rsid w:val="00682921"/>
    <w:rsid w:val="00692E8A"/>
    <w:rsid w:val="006930CF"/>
    <w:rsid w:val="006C6246"/>
    <w:rsid w:val="006D12FA"/>
    <w:rsid w:val="006D2BE4"/>
    <w:rsid w:val="006D467A"/>
    <w:rsid w:val="006E1511"/>
    <w:rsid w:val="006E5263"/>
    <w:rsid w:val="006E63DA"/>
    <w:rsid w:val="006F2C6E"/>
    <w:rsid w:val="006F52FF"/>
    <w:rsid w:val="0070388C"/>
    <w:rsid w:val="00705119"/>
    <w:rsid w:val="00707B9E"/>
    <w:rsid w:val="0071106A"/>
    <w:rsid w:val="00714546"/>
    <w:rsid w:val="007245BB"/>
    <w:rsid w:val="00730FF0"/>
    <w:rsid w:val="0073119E"/>
    <w:rsid w:val="00733564"/>
    <w:rsid w:val="00751456"/>
    <w:rsid w:val="0075396C"/>
    <w:rsid w:val="007542EA"/>
    <w:rsid w:val="007736B5"/>
    <w:rsid w:val="007953C4"/>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3225"/>
    <w:rsid w:val="00835C12"/>
    <w:rsid w:val="00852AFB"/>
    <w:rsid w:val="00853A3E"/>
    <w:rsid w:val="00870FDE"/>
    <w:rsid w:val="008732AD"/>
    <w:rsid w:val="008738AA"/>
    <w:rsid w:val="008740F6"/>
    <w:rsid w:val="008B1FA4"/>
    <w:rsid w:val="008B2C23"/>
    <w:rsid w:val="008B7E0B"/>
    <w:rsid w:val="008C5C6B"/>
    <w:rsid w:val="008D06B0"/>
    <w:rsid w:val="008D2590"/>
    <w:rsid w:val="008D7EBE"/>
    <w:rsid w:val="008E3EF2"/>
    <w:rsid w:val="008F6257"/>
    <w:rsid w:val="009031A0"/>
    <w:rsid w:val="00915C3A"/>
    <w:rsid w:val="00963A60"/>
    <w:rsid w:val="00970119"/>
    <w:rsid w:val="0097260B"/>
    <w:rsid w:val="00983286"/>
    <w:rsid w:val="00990959"/>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3539"/>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5CB"/>
    <w:rsid w:val="00AC7FA4"/>
    <w:rsid w:val="00AD0A5A"/>
    <w:rsid w:val="00AE4F3B"/>
    <w:rsid w:val="00AE5FB2"/>
    <w:rsid w:val="00AF0746"/>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93867"/>
    <w:rsid w:val="00BA1193"/>
    <w:rsid w:val="00BA3CEF"/>
    <w:rsid w:val="00BA60C5"/>
    <w:rsid w:val="00BA7441"/>
    <w:rsid w:val="00BE4F5E"/>
    <w:rsid w:val="00BE50FF"/>
    <w:rsid w:val="00BF144E"/>
    <w:rsid w:val="00BF4CCF"/>
    <w:rsid w:val="00C10852"/>
    <w:rsid w:val="00C10D1D"/>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CE397E"/>
    <w:rsid w:val="00D03FF3"/>
    <w:rsid w:val="00D04890"/>
    <w:rsid w:val="00D1654B"/>
    <w:rsid w:val="00D176EC"/>
    <w:rsid w:val="00D17AA7"/>
    <w:rsid w:val="00D4312A"/>
    <w:rsid w:val="00D4451E"/>
    <w:rsid w:val="00D4621C"/>
    <w:rsid w:val="00D54604"/>
    <w:rsid w:val="00D7018D"/>
    <w:rsid w:val="00D76864"/>
    <w:rsid w:val="00D82EF1"/>
    <w:rsid w:val="00D832BB"/>
    <w:rsid w:val="00D86238"/>
    <w:rsid w:val="00D86FA6"/>
    <w:rsid w:val="00D938EB"/>
    <w:rsid w:val="00D9521B"/>
    <w:rsid w:val="00DA0702"/>
    <w:rsid w:val="00DA34DA"/>
    <w:rsid w:val="00DB6146"/>
    <w:rsid w:val="00DC1C19"/>
    <w:rsid w:val="00DC5111"/>
    <w:rsid w:val="00DD088B"/>
    <w:rsid w:val="00DE5479"/>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91E51"/>
    <w:rsid w:val="00E928E5"/>
    <w:rsid w:val="00EA562C"/>
    <w:rsid w:val="00EB2005"/>
    <w:rsid w:val="00EC04DE"/>
    <w:rsid w:val="00EC1646"/>
    <w:rsid w:val="00ED2813"/>
    <w:rsid w:val="00EE1640"/>
    <w:rsid w:val="00EE2A70"/>
    <w:rsid w:val="00EE6969"/>
    <w:rsid w:val="00EE7150"/>
    <w:rsid w:val="00F02DFD"/>
    <w:rsid w:val="00F32449"/>
    <w:rsid w:val="00F40180"/>
    <w:rsid w:val="00F40190"/>
    <w:rsid w:val="00F42569"/>
    <w:rsid w:val="00F445F4"/>
    <w:rsid w:val="00F45143"/>
    <w:rsid w:val="00F617F8"/>
    <w:rsid w:val="00F70BD2"/>
    <w:rsid w:val="00F72615"/>
    <w:rsid w:val="00F72C82"/>
    <w:rsid w:val="00F7337E"/>
    <w:rsid w:val="00F7567C"/>
    <w:rsid w:val="00F76F04"/>
    <w:rsid w:val="00F8413A"/>
    <w:rsid w:val="00F844A5"/>
    <w:rsid w:val="00F85044"/>
    <w:rsid w:val="00F95114"/>
    <w:rsid w:val="00F96274"/>
    <w:rsid w:val="00FA4F1A"/>
    <w:rsid w:val="00FB7997"/>
    <w:rsid w:val="00FD6A38"/>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2022-11-11T13:13:00Z</dcterms:created>
  <dcterms:modified xsi:type="dcterms:W3CDTF">2022-11-11T13:13:00Z</dcterms:modified>
</cp:coreProperties>
</file>