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6" w:rsidRPr="001622A1" w:rsidRDefault="001622A1" w:rsidP="001622A1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QURESTION NO.</w:t>
      </w:r>
      <w:proofErr w:type="gramEnd"/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 3754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DATE OF PUBLICATION: 21 0ctober 2022</w:t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proofErr w:type="gramStart"/>
      <w:r w:rsidRPr="001622A1">
        <w:rPr>
          <w:rFonts w:ascii="Arial" w:hAnsi="Arial" w:cs="Arial"/>
          <w:b/>
          <w:sz w:val="20"/>
          <w:szCs w:val="20"/>
          <w:lang w:val="en-ZA"/>
        </w:rPr>
        <w:t>)to</w:t>
      </w:r>
      <w:proofErr w:type="gramEnd"/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 ask the Minister of Forestry, Fisheries and the Environment: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  <w:t>What total number of appeals followed the completion of the Fishing Rights Allocation Process?</w:t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sz w:val="20"/>
          <w:szCs w:val="20"/>
          <w:lang w:val="en-ZA"/>
        </w:rPr>
        <w:br/>
      </w:r>
      <w:r w:rsidRPr="001622A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DC709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5D79E6" w:rsidRPr="001622A1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22A1"/>
    <w:rsid w:val="001622A1"/>
    <w:rsid w:val="005D79E6"/>
    <w:rsid w:val="00D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54-2022-11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2022-11-08T07:37:00Z</dcterms:created>
  <dcterms:modified xsi:type="dcterms:W3CDTF">2022-11-08T07:41:00Z</dcterms:modified>
</cp:coreProperties>
</file>