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9B" w:rsidRDefault="00D3449B">
      <w:pPr>
        <w:pStyle w:val="Body"/>
        <w:pBdr>
          <w:top w:val="none" w:sz="0" w:space="0" w:color="auto"/>
          <w:left w:val="none" w:sz="0" w:space="0" w:color="auto"/>
          <w:bottom w:val="none" w:sz="0" w:space="0" w:color="auto"/>
          <w:right w:val="none" w:sz="0" w:space="0" w:color="auto"/>
          <w:bar w:val="none" w:sz="0" w:color="auto"/>
        </w:pBdr>
      </w:pPr>
    </w:p>
    <w:p w:rsidR="00D3449B" w:rsidRDefault="00D3449B">
      <w:pPr>
        <w:pStyle w:val="Body"/>
        <w:pBdr>
          <w:top w:val="none" w:sz="0" w:space="0" w:color="auto"/>
          <w:left w:val="none" w:sz="0" w:space="0" w:color="auto"/>
          <w:bottom w:val="none" w:sz="0" w:space="0" w:color="auto"/>
          <w:right w:val="none" w:sz="0" w:space="0" w:color="auto"/>
          <w:bar w:val="none" w:sz="0" w:color="auto"/>
        </w:pBdr>
        <w:ind w:left="720" w:hanging="720"/>
        <w:jc w:val="both"/>
        <w:rPr>
          <w:rFonts w:ascii="Arial Narrow"/>
          <w:b/>
          <w:bCs/>
          <w:sz w:val="24"/>
          <w:szCs w:val="24"/>
        </w:rPr>
      </w:pPr>
    </w:p>
    <w:p w:rsidR="00D3449B" w:rsidRDefault="00D3449B">
      <w:pPr>
        <w:pStyle w:val="Body"/>
        <w:pBdr>
          <w:top w:val="none" w:sz="0" w:space="0" w:color="auto"/>
          <w:left w:val="none" w:sz="0" w:space="0" w:color="auto"/>
          <w:bottom w:val="none" w:sz="0" w:space="0" w:color="auto"/>
          <w:right w:val="none" w:sz="0" w:space="0" w:color="auto"/>
          <w:bar w:val="none" w:sz="0" w:color="auto"/>
        </w:pBdr>
        <w:jc w:val="both"/>
        <w:rPr>
          <w:rFonts w:ascii="Arial Narrow"/>
          <w:b/>
          <w:bCs/>
          <w:sz w:val="24"/>
          <w:szCs w:val="24"/>
        </w:rPr>
      </w:pPr>
    </w:p>
    <w:p w:rsidR="00D3449B" w:rsidRDefault="00D3449B">
      <w:pPr>
        <w:pStyle w:val="Title"/>
        <w:pBdr>
          <w:top w:val="none" w:sz="0" w:space="0" w:color="auto"/>
          <w:left w:val="none" w:sz="0" w:space="0" w:color="auto"/>
          <w:bottom w:val="none" w:sz="0" w:space="0" w:color="auto"/>
          <w:right w:val="none" w:sz="0" w:space="0" w:color="auto"/>
          <w:bar w:val="none" w:sz="0" w:color="auto"/>
        </w:pBdr>
        <w:rPr>
          <w:rFonts w:ascii="Arial Narrow"/>
          <w:sz w:val="24"/>
          <w:szCs w:val="24"/>
        </w:rPr>
      </w:pPr>
      <w:r w:rsidRPr="00CD67D5">
        <w:rPr>
          <w:rFonts w:ascii="Arial Narrow"/>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4.25pt;height:61.5pt;visibility:visible">
            <v:imagedata r:id="rId7" o:title=""/>
          </v:shape>
        </w:pict>
      </w:r>
    </w:p>
    <w:p w:rsidR="00D3449B" w:rsidRDefault="00D3449B">
      <w:pPr>
        <w:pStyle w:val="Title"/>
        <w:pBdr>
          <w:top w:val="none" w:sz="0" w:space="0" w:color="auto"/>
          <w:left w:val="none" w:sz="0" w:space="0" w:color="auto"/>
          <w:bottom w:val="none" w:sz="0" w:space="0" w:color="auto"/>
          <w:right w:val="none" w:sz="0" w:space="0" w:color="auto"/>
          <w:bar w:val="none" w:sz="0" w:color="auto"/>
        </w:pBdr>
        <w:jc w:val="left"/>
        <w:rPr>
          <w:sz w:val="20"/>
          <w:szCs w:val="20"/>
        </w:rPr>
      </w:pP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MINISTRY OF TOURISM</w:t>
      </w: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REPUBLIC OF SOUTH AFRICA</w:t>
      </w: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rPr>
          <w:sz w:val="16"/>
          <w:szCs w:val="16"/>
        </w:rPr>
      </w:pP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X424, Pretoria, 0001, South Africa. Tel. (+27 12) 444 6780, Fax (+27 12) 444 7027</w:t>
      </w: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X9154, Cape Town, 8000, South Africa. Tel. (+27 21) 469 5800, Fax: (+27 21) 465 3216</w:t>
      </w: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jc w:val="left"/>
        <w:rPr>
          <w:rFonts w:ascii="Arial Narrow" w:hAnsi="Arial Narrow" w:cs="Arial Narrow"/>
          <w:b w:val="0"/>
          <w:bCs w:val="0"/>
          <w:sz w:val="24"/>
          <w:szCs w:val="24"/>
        </w:rPr>
      </w:pPr>
    </w:p>
    <w:p w:rsidR="00D3449B" w:rsidRDefault="00D3449B">
      <w:pPr>
        <w:pStyle w:val="Title"/>
        <w:pBdr>
          <w:top w:val="none" w:sz="0" w:space="0" w:color="auto"/>
          <w:left w:val="none" w:sz="0" w:space="0" w:color="auto"/>
          <w:bottom w:val="none" w:sz="0" w:space="0" w:color="auto"/>
          <w:right w:val="none" w:sz="0" w:space="0" w:color="auto"/>
          <w:bar w:val="none" w:sz="0" w:color="auto"/>
        </w:pBdr>
        <w:ind w:right="4"/>
        <w:jc w:val="left"/>
        <w:rPr>
          <w:b w:val="0"/>
          <w:bCs w:val="0"/>
          <w:sz w:val="20"/>
          <w:szCs w:val="20"/>
        </w:rPr>
      </w:pPr>
      <w:r>
        <w:rPr>
          <w:b w:val="0"/>
          <w:bCs w:val="0"/>
          <w:sz w:val="20"/>
          <w:szCs w:val="20"/>
        </w:rPr>
        <w:t>Ref: TM 2/1/1/10</w:t>
      </w:r>
    </w:p>
    <w:p w:rsidR="00D3449B" w:rsidRDefault="00D3449B">
      <w:pPr>
        <w:pStyle w:val="Body"/>
        <w:pBdr>
          <w:top w:val="none" w:sz="0" w:space="0" w:color="auto"/>
          <w:left w:val="none" w:sz="0" w:space="0" w:color="auto"/>
          <w:bottom w:val="none" w:sz="0" w:space="0" w:color="auto"/>
          <w:right w:val="none" w:sz="0" w:space="0" w:color="auto"/>
          <w:bar w:val="none" w:sz="0" w:color="auto"/>
        </w:pBdr>
        <w:rPr>
          <w:b/>
          <w:bCs/>
          <w:sz w:val="20"/>
          <w:szCs w:val="20"/>
          <w:u w:val="single"/>
        </w:rPr>
      </w:pPr>
    </w:p>
    <w:p w:rsidR="00D3449B" w:rsidRDefault="00D3449B">
      <w:pPr>
        <w:pStyle w:val="Body"/>
        <w:pBdr>
          <w:top w:val="none" w:sz="0" w:space="0" w:color="auto"/>
          <w:left w:val="none" w:sz="0" w:space="0" w:color="auto"/>
          <w:bottom w:val="none" w:sz="0" w:space="0" w:color="auto"/>
          <w:right w:val="none" w:sz="0" w:space="0" w:color="auto"/>
          <w:bar w:val="none" w:sz="0" w:color="auto"/>
        </w:pBdr>
        <w:rPr>
          <w:b/>
          <w:bCs/>
          <w:u w:val="single"/>
        </w:rPr>
      </w:pPr>
      <w:r>
        <w:rPr>
          <w:b/>
          <w:bCs/>
          <w:u w:val="single"/>
        </w:rPr>
        <w:t>NATIONAL ASSEMBLY:</w:t>
      </w:r>
    </w:p>
    <w:p w:rsidR="00D3449B" w:rsidRDefault="00D3449B">
      <w:pPr>
        <w:pStyle w:val="Body"/>
        <w:pBdr>
          <w:top w:val="none" w:sz="0" w:space="0" w:color="auto"/>
          <w:left w:val="none" w:sz="0" w:space="0" w:color="auto"/>
          <w:bottom w:val="none" w:sz="0" w:space="0" w:color="auto"/>
          <w:right w:val="none" w:sz="0" w:space="0" w:color="auto"/>
          <w:bar w:val="none" w:sz="0" w:color="auto"/>
        </w:pBdr>
        <w:jc w:val="both"/>
        <w:rPr>
          <w:b/>
          <w:bCs/>
        </w:rPr>
      </w:pPr>
    </w:p>
    <w:p w:rsidR="00D3449B" w:rsidRDefault="00D3449B">
      <w:pPr>
        <w:pStyle w:val="Body"/>
        <w:pBdr>
          <w:top w:val="none" w:sz="0" w:space="0" w:color="auto"/>
          <w:left w:val="none" w:sz="0" w:space="0" w:color="auto"/>
          <w:bottom w:val="none" w:sz="0" w:space="0" w:color="auto"/>
          <w:right w:val="none" w:sz="0" w:space="0" w:color="auto"/>
          <w:bar w:val="none" w:sz="0" w:color="auto"/>
        </w:pBdr>
        <w:rPr>
          <w:b/>
          <w:bCs/>
        </w:rPr>
      </w:pPr>
    </w:p>
    <w:p w:rsidR="00D3449B" w:rsidRDefault="00D3449B">
      <w:pPr>
        <w:pStyle w:val="Body"/>
        <w:widowControl w:val="0"/>
        <w:pBdr>
          <w:top w:val="none" w:sz="0" w:space="0" w:color="auto"/>
          <w:left w:val="none" w:sz="0" w:space="0" w:color="auto"/>
          <w:bottom w:val="none" w:sz="0" w:space="0" w:color="auto"/>
          <w:right w:val="none" w:sz="0" w:space="0" w:color="auto"/>
          <w:bar w:val="none" w:sz="0" w:color="auto"/>
        </w:pBdr>
        <w:rPr>
          <w:b/>
          <w:bCs/>
        </w:rPr>
      </w:pPr>
      <w:r>
        <w:rPr>
          <w:b/>
          <w:bCs/>
        </w:rPr>
        <w:t>QUESTION FOR WRITTEN REPLY:</w:t>
      </w:r>
    </w:p>
    <w:tbl>
      <w:tblPr>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504"/>
        <w:gridCol w:w="424"/>
        <w:gridCol w:w="1984"/>
        <w:gridCol w:w="1417"/>
        <w:gridCol w:w="850"/>
      </w:tblGrid>
      <w:tr w:rsidR="00D3449B">
        <w:trPr>
          <w:trHeight w:val="473"/>
        </w:trPr>
        <w:tc>
          <w:tcPr>
            <w:tcW w:w="4503" w:type="dxa"/>
            <w:tcBorders>
              <w:top w:val="nil"/>
              <w:left w:val="nil"/>
              <w:bottom w:val="nil"/>
              <w:right w:val="nil"/>
            </w:tcBorders>
            <w:tcMar>
              <w:top w:w="80" w:type="dxa"/>
              <w:left w:w="80" w:type="dxa"/>
              <w:bottom w:w="80" w:type="dxa"/>
              <w:right w:w="80" w:type="dxa"/>
            </w:tcMar>
          </w:tcPr>
          <w:p w:rsidR="00D3449B" w:rsidRDefault="00D3449B" w:rsidP="00E03731">
            <w:pPr>
              <w:pStyle w:val="Body"/>
              <w:pBdr>
                <w:top w:val="none" w:sz="0" w:space="0" w:color="auto"/>
                <w:left w:val="none" w:sz="0" w:space="0" w:color="auto"/>
                <w:bottom w:val="none" w:sz="0" w:space="0" w:color="auto"/>
                <w:right w:val="none" w:sz="0" w:space="0" w:color="auto"/>
                <w:bar w:val="none" w:sz="0" w:color="auto"/>
              </w:pBdr>
              <w:spacing w:after="120"/>
              <w:rPr>
                <w:b/>
                <w:bCs/>
                <w:lang w:val="en-US"/>
              </w:rPr>
            </w:pPr>
          </w:p>
          <w:p w:rsidR="00D3449B" w:rsidRDefault="00D3449B"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 xml:space="preserve">Question Number:     </w:t>
            </w:r>
            <w:r>
              <w:rPr>
                <w:lang w:val="en-US"/>
              </w:rPr>
              <w:t>3721</w:t>
            </w:r>
          </w:p>
        </w:tc>
        <w:tc>
          <w:tcPr>
            <w:tcW w:w="424"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r>
      <w:tr w:rsidR="00D3449B">
        <w:trPr>
          <w:trHeight w:val="593"/>
        </w:trPr>
        <w:tc>
          <w:tcPr>
            <w:tcW w:w="4503" w:type="dxa"/>
            <w:tcBorders>
              <w:top w:val="nil"/>
              <w:left w:val="nil"/>
              <w:bottom w:val="nil"/>
              <w:right w:val="nil"/>
            </w:tcBorders>
            <w:tcMar>
              <w:top w:w="80" w:type="dxa"/>
              <w:left w:w="80" w:type="dxa"/>
              <w:bottom w:w="80" w:type="dxa"/>
              <w:right w:w="80" w:type="dxa"/>
            </w:tcMar>
          </w:tcPr>
          <w:p w:rsidR="00D3449B" w:rsidRDefault="00D3449B" w:rsidP="00E03731">
            <w:pPr>
              <w:pStyle w:val="Body"/>
              <w:pBdr>
                <w:top w:val="none" w:sz="0" w:space="0" w:color="auto"/>
                <w:left w:val="none" w:sz="0" w:space="0" w:color="auto"/>
                <w:bottom w:val="none" w:sz="0" w:space="0" w:color="auto"/>
                <w:right w:val="none" w:sz="0" w:space="0" w:color="auto"/>
                <w:bar w:val="none" w:sz="0" w:color="auto"/>
              </w:pBdr>
              <w:spacing w:after="120"/>
              <w:rPr>
                <w:lang w:val="en-US"/>
              </w:rPr>
            </w:pPr>
            <w:r>
              <w:rPr>
                <w:b/>
                <w:bCs/>
                <w:lang w:val="en-US"/>
              </w:rPr>
              <w:t xml:space="preserve">Date of Publication:   </w:t>
            </w:r>
            <w:r>
              <w:rPr>
                <w:lang w:val="en-US"/>
              </w:rPr>
              <w:t>16 October</w:t>
            </w:r>
            <w:r>
              <w:rPr>
                <w:b/>
                <w:bCs/>
                <w:lang w:val="en-US"/>
              </w:rPr>
              <w:t xml:space="preserve"> </w:t>
            </w:r>
            <w:r>
              <w:rPr>
                <w:lang w:val="en-US"/>
              </w:rPr>
              <w:t xml:space="preserve">2015 </w:t>
            </w:r>
          </w:p>
          <w:p w:rsidR="00D3449B" w:rsidRDefault="00D3449B"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NA IQP Number</w:t>
            </w:r>
            <w:r>
              <w:rPr>
                <w:lang w:val="en-US"/>
              </w:rPr>
              <w:t>:         40</w:t>
            </w:r>
          </w:p>
        </w:tc>
        <w:tc>
          <w:tcPr>
            <w:tcW w:w="424"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r>
      <w:tr w:rsidR="00D3449B">
        <w:trPr>
          <w:trHeight w:val="240"/>
        </w:trPr>
        <w:tc>
          <w:tcPr>
            <w:tcW w:w="4503" w:type="dxa"/>
            <w:tcBorders>
              <w:top w:val="nil"/>
              <w:left w:val="nil"/>
              <w:bottom w:val="nil"/>
              <w:right w:val="nil"/>
            </w:tcBorders>
            <w:tcMar>
              <w:top w:w="80" w:type="dxa"/>
              <w:left w:w="80" w:type="dxa"/>
              <w:bottom w:w="80" w:type="dxa"/>
              <w:right w:w="80" w:type="dxa"/>
            </w:tcMar>
          </w:tcPr>
          <w:p w:rsidR="00D3449B" w:rsidRDefault="00D3449B" w:rsidP="00E03731">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Date of Reply:             </w:t>
            </w:r>
            <w:r w:rsidRPr="00E03731">
              <w:rPr>
                <w:bCs/>
                <w:lang w:val="en-US"/>
              </w:rPr>
              <w:t>03 November</w:t>
            </w:r>
            <w:r>
              <w:rPr>
                <w:b/>
                <w:bCs/>
                <w:lang w:val="en-US"/>
              </w:rPr>
              <w:t xml:space="preserve"> </w:t>
            </w:r>
            <w:r>
              <w:rPr>
                <w:lang w:val="en-US"/>
              </w:rPr>
              <w:t>2015</w:t>
            </w:r>
          </w:p>
        </w:tc>
        <w:tc>
          <w:tcPr>
            <w:tcW w:w="424"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D3449B" w:rsidRDefault="00D3449B">
            <w:pPr>
              <w:pBdr>
                <w:top w:val="none" w:sz="0" w:space="0" w:color="auto"/>
                <w:left w:val="none" w:sz="0" w:space="0" w:color="auto"/>
                <w:bottom w:val="none" w:sz="0" w:space="0" w:color="auto"/>
                <w:right w:val="none" w:sz="0" w:space="0" w:color="auto"/>
                <w:bar w:val="none" w:sz="0" w:color="auto"/>
              </w:pBdr>
            </w:pPr>
          </w:p>
        </w:tc>
      </w:tr>
    </w:tbl>
    <w:p w:rsidR="00D3449B" w:rsidRDefault="00D3449B">
      <w:pPr>
        <w:pStyle w:val="Body"/>
        <w:widowControl w:val="0"/>
        <w:pBdr>
          <w:top w:val="none" w:sz="0" w:space="0" w:color="auto"/>
          <w:left w:val="none" w:sz="0" w:space="0" w:color="auto"/>
          <w:bottom w:val="none" w:sz="0" w:space="0" w:color="auto"/>
          <w:right w:val="none" w:sz="0" w:space="0" w:color="auto"/>
          <w:bar w:val="none" w:sz="0" w:color="auto"/>
        </w:pBdr>
        <w:rPr>
          <w:b/>
          <w:bCs/>
        </w:rPr>
      </w:pPr>
    </w:p>
    <w:p w:rsidR="00D3449B" w:rsidRDefault="00D3449B">
      <w:pPr>
        <w:pStyle w:val="Body"/>
        <w:pBdr>
          <w:top w:val="none" w:sz="0" w:space="0" w:color="auto"/>
          <w:left w:val="none" w:sz="0" w:space="0" w:color="auto"/>
          <w:bottom w:val="none" w:sz="0" w:space="0" w:color="auto"/>
          <w:right w:val="none" w:sz="0" w:space="0" w:color="auto"/>
          <w:bar w:val="none" w:sz="0" w:color="auto"/>
        </w:pBdr>
        <w:rPr>
          <w:b/>
          <w:bCs/>
          <w:u w:val="single"/>
        </w:rPr>
      </w:pPr>
    </w:p>
    <w:p w:rsidR="00D3449B" w:rsidRDefault="00D3449B">
      <w:pPr>
        <w:pStyle w:val="Body"/>
        <w:pBdr>
          <w:top w:val="none" w:sz="0" w:space="0" w:color="auto"/>
          <w:left w:val="none" w:sz="0" w:space="0" w:color="auto"/>
          <w:bottom w:val="none" w:sz="0" w:space="0" w:color="auto"/>
          <w:right w:val="none" w:sz="0" w:space="0" w:color="auto"/>
          <w:bar w:val="none" w:sz="0" w:color="auto"/>
        </w:pBdr>
        <w:spacing w:before="100" w:after="100" w:line="276" w:lineRule="auto"/>
        <w:jc w:val="both"/>
        <w:outlineLvl w:val="0"/>
        <w:rPr>
          <w:b/>
          <w:bCs/>
        </w:rPr>
      </w:pPr>
      <w:r>
        <w:rPr>
          <w:b/>
          <w:bCs/>
          <w:lang w:val="en-US"/>
        </w:rPr>
        <w:t xml:space="preserve">Mr J Vos (DA) to ask the Minister of Tourism: </w:t>
      </w:r>
    </w:p>
    <w:p w:rsidR="00D3449B" w:rsidRDefault="00D3449B">
      <w:pPr>
        <w:pStyle w:val="ListParagraph"/>
        <w:pBdr>
          <w:top w:val="none" w:sz="0" w:space="0" w:color="auto"/>
          <w:left w:val="none" w:sz="0" w:space="0" w:color="auto"/>
          <w:bottom w:val="none" w:sz="0" w:space="0" w:color="auto"/>
          <w:right w:val="none" w:sz="0" w:space="0" w:color="auto"/>
          <w:bar w:val="none" w:sz="0" w:color="auto"/>
        </w:pBdr>
        <w:spacing w:before="100" w:after="100" w:line="276" w:lineRule="auto"/>
        <w:ind w:left="0"/>
        <w:jc w:val="both"/>
        <w:rPr>
          <w:rFonts w:ascii="Arial" w:hAnsi="Arial" w:cs="Arial"/>
          <w:sz w:val="22"/>
          <w:szCs w:val="22"/>
        </w:rPr>
      </w:pPr>
      <w:r>
        <w:rPr>
          <w:rFonts w:ascii="Arial"/>
          <w:sz w:val="22"/>
          <w:szCs w:val="22"/>
        </w:rPr>
        <w:t>Whether a certain person (name furnished) is a consultant to his department; if not, in what capacity does the specified person work for his department; if so (a) what are the set key performance areas and outcomes of the specified person and (b) how is the specified person remunerated?</w:t>
      </w:r>
      <w:r>
        <w:rPr>
          <w:rFonts w:ascii="Arial"/>
          <w:sz w:val="22"/>
          <w:szCs w:val="22"/>
        </w:rPr>
        <w:tab/>
      </w:r>
      <w:r>
        <w:rPr>
          <w:rFonts w:ascii="Arial"/>
          <w:sz w:val="22"/>
          <w:szCs w:val="22"/>
        </w:rPr>
        <w:tab/>
      </w:r>
      <w:r>
        <w:rPr>
          <w:rFonts w:ascii="Arial"/>
          <w:sz w:val="22"/>
          <w:szCs w:val="22"/>
        </w:rPr>
        <w:tab/>
      </w:r>
    </w:p>
    <w:p w:rsidR="00D3449B" w:rsidRDefault="00D3449B">
      <w:pPr>
        <w:pStyle w:val="ListParagraph"/>
        <w:pBdr>
          <w:top w:val="none" w:sz="0" w:space="0" w:color="auto"/>
          <w:left w:val="none" w:sz="0" w:space="0" w:color="auto"/>
          <w:bottom w:val="none" w:sz="0" w:space="0" w:color="auto"/>
          <w:right w:val="none" w:sz="0" w:space="0" w:color="auto"/>
          <w:bar w:val="none" w:sz="0" w:color="auto"/>
        </w:pBdr>
        <w:spacing w:before="100" w:after="100" w:line="276" w:lineRule="auto"/>
        <w:ind w:left="0"/>
        <w:jc w:val="right"/>
        <w:rPr>
          <w:rFonts w:ascii="Arial" w:hAnsi="Arial" w:cs="Arial"/>
          <w:b/>
          <w:bCs/>
          <w:sz w:val="22"/>
          <w:szCs w:val="22"/>
        </w:rPr>
      </w:pPr>
      <w:r>
        <w:rPr>
          <w:rFonts w:ascii="Arial"/>
          <w:b/>
          <w:bCs/>
          <w:sz w:val="22"/>
          <w:szCs w:val="22"/>
        </w:rPr>
        <w:t>NW4405E</w:t>
      </w:r>
    </w:p>
    <w:p w:rsidR="00D3449B" w:rsidRDefault="00D3449B">
      <w:pPr>
        <w:pStyle w:val="BodyTextIndent2"/>
        <w:pBdr>
          <w:top w:val="none" w:sz="0" w:space="0" w:color="auto"/>
          <w:left w:val="none" w:sz="0" w:space="0" w:color="auto"/>
          <w:bottom w:val="none" w:sz="0" w:space="0" w:color="auto"/>
          <w:right w:val="none" w:sz="0" w:space="0" w:color="auto"/>
          <w:bar w:val="none" w:sz="0" w:color="auto"/>
        </w:pBdr>
        <w:tabs>
          <w:tab w:val="left" w:pos="720"/>
        </w:tabs>
        <w:spacing w:after="0" w:line="276" w:lineRule="auto"/>
        <w:ind w:left="0"/>
        <w:jc w:val="both"/>
        <w:rPr>
          <w:rFonts w:ascii="Arial" w:hAnsi="Arial" w:cs="Arial"/>
          <w:b/>
          <w:bCs/>
          <w:sz w:val="22"/>
          <w:szCs w:val="22"/>
        </w:rPr>
      </w:pPr>
      <w:r>
        <w:rPr>
          <w:rFonts w:ascii="Arial"/>
          <w:b/>
          <w:bCs/>
          <w:sz w:val="22"/>
          <w:szCs w:val="22"/>
        </w:rPr>
        <w:t xml:space="preserve">REPLY: </w:t>
      </w:r>
    </w:p>
    <w:p w:rsidR="00D3449B" w:rsidRDefault="00D3449B" w:rsidP="00E03731">
      <w:pPr>
        <w:pStyle w:val="Body"/>
        <w:pBdr>
          <w:top w:val="none" w:sz="0" w:space="0" w:color="auto"/>
          <w:left w:val="none" w:sz="0" w:space="0" w:color="auto"/>
          <w:bottom w:val="none" w:sz="0" w:space="0" w:color="auto"/>
          <w:right w:val="none" w:sz="0" w:space="0" w:color="auto"/>
          <w:bar w:val="none" w:sz="0" w:color="auto"/>
        </w:pBdr>
        <w:spacing w:before="100" w:after="100"/>
        <w:jc w:val="both"/>
        <w:outlineLvl w:val="0"/>
      </w:pPr>
      <w:r>
        <w:rPr>
          <w:lang w:val="en-US"/>
        </w:rPr>
        <w:t xml:space="preserve">The person referred to is not a consultant, but is employed as a </w:t>
      </w:r>
      <w:r>
        <w:rPr>
          <w:lang w:val="da-DK"/>
        </w:rPr>
        <w:t>Special Advisor</w:t>
      </w:r>
      <w:r>
        <w:rPr>
          <w:lang w:val="en-US"/>
        </w:rPr>
        <w:t xml:space="preserve"> to the Minister.</w:t>
      </w:r>
    </w:p>
    <w:p w:rsidR="00D3449B" w:rsidRDefault="00D3449B" w:rsidP="00E03731">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jc w:val="both"/>
        <w:outlineLvl w:val="0"/>
      </w:pPr>
      <w:r>
        <w:rPr>
          <w:lang w:val="en-US"/>
        </w:rPr>
        <w:t xml:space="preserve">The </w:t>
      </w:r>
      <w:r>
        <w:t xml:space="preserve">person </w:t>
      </w:r>
      <w:r>
        <w:rPr>
          <w:lang w:val="en-US"/>
        </w:rPr>
        <w:t>referred to is appointed as a S</w:t>
      </w:r>
      <w:r>
        <w:t xml:space="preserve">pecial </w:t>
      </w:r>
      <w:r>
        <w:rPr>
          <w:lang w:val="en-US"/>
        </w:rPr>
        <w:t>Advisor in accordance with Public Service Act Section 12A (i), to:</w:t>
      </w:r>
    </w:p>
    <w:p w:rsidR="00D3449B" w:rsidRDefault="00D3449B" w:rsidP="00E03731">
      <w:pPr>
        <w:pStyle w:val="Body"/>
        <w:numPr>
          <w:ilvl w:val="1"/>
          <w:numId w:val="5"/>
        </w:numPr>
        <w:pBdr>
          <w:top w:val="none" w:sz="0" w:space="0" w:color="auto"/>
          <w:left w:val="none" w:sz="0" w:space="0" w:color="auto"/>
          <w:bottom w:val="none" w:sz="0" w:space="0" w:color="auto"/>
          <w:right w:val="none" w:sz="0" w:space="0" w:color="auto"/>
          <w:bar w:val="none" w:sz="0" w:color="auto"/>
        </w:pBdr>
        <w:tabs>
          <w:tab w:val="num" w:pos="1440"/>
        </w:tabs>
        <w:spacing w:before="100" w:after="100"/>
        <w:ind w:left="1440" w:hanging="464"/>
        <w:jc w:val="both"/>
        <w:outlineLvl w:val="0"/>
      </w:pPr>
      <w:r>
        <w:rPr>
          <w:lang w:val="da-DK"/>
        </w:rPr>
        <w:t>Advise</w:t>
      </w:r>
      <w:r>
        <w:rPr>
          <w:lang w:val="en-US"/>
        </w:rPr>
        <w:t xml:space="preserve"> the Executive Authority on the exercise/performance of the Executive Authority</w:t>
      </w:r>
      <w:r>
        <w:rPr>
          <w:lang w:val="fr-FR"/>
        </w:rPr>
        <w:t>’</w:t>
      </w:r>
      <w:r>
        <w:rPr>
          <w:lang w:val="en-US"/>
        </w:rPr>
        <w:t>s powers and duties</w:t>
      </w:r>
    </w:p>
    <w:p w:rsidR="00D3449B" w:rsidRDefault="00D3449B" w:rsidP="00E03731">
      <w:pPr>
        <w:pStyle w:val="Body"/>
        <w:numPr>
          <w:ilvl w:val="1"/>
          <w:numId w:val="5"/>
        </w:numPr>
        <w:pBdr>
          <w:top w:val="none" w:sz="0" w:space="0" w:color="auto"/>
          <w:left w:val="none" w:sz="0" w:space="0" w:color="auto"/>
          <w:bottom w:val="none" w:sz="0" w:space="0" w:color="auto"/>
          <w:right w:val="none" w:sz="0" w:space="0" w:color="auto"/>
          <w:bar w:val="none" w:sz="0" w:color="auto"/>
        </w:pBdr>
        <w:tabs>
          <w:tab w:val="num" w:pos="1440"/>
        </w:tabs>
        <w:spacing w:before="100" w:after="100"/>
        <w:ind w:left="1440" w:hanging="464"/>
        <w:jc w:val="both"/>
        <w:outlineLvl w:val="0"/>
      </w:pPr>
      <w:r>
        <w:rPr>
          <w:lang w:val="da-DK"/>
        </w:rPr>
        <w:t>Advise</w:t>
      </w:r>
      <w:r>
        <w:rPr>
          <w:lang w:val="en-US"/>
        </w:rPr>
        <w:t xml:space="preserve"> the Executive Authority on the development of policy that will promote the department</w:t>
      </w:r>
      <w:r>
        <w:rPr>
          <w:lang w:val="fr-FR"/>
        </w:rPr>
        <w:t>’</w:t>
      </w:r>
      <w:r>
        <w:rPr>
          <w:lang w:val="en-US"/>
        </w:rPr>
        <w:t>s objectives and</w:t>
      </w:r>
      <w:bookmarkStart w:id="0" w:name="_GoBack"/>
      <w:bookmarkEnd w:id="0"/>
    </w:p>
    <w:p w:rsidR="00D3449B" w:rsidRDefault="00D3449B" w:rsidP="00E03731">
      <w:pPr>
        <w:pStyle w:val="Body"/>
        <w:numPr>
          <w:ilvl w:val="1"/>
          <w:numId w:val="5"/>
        </w:numPr>
        <w:pBdr>
          <w:top w:val="none" w:sz="0" w:space="0" w:color="auto"/>
          <w:left w:val="none" w:sz="0" w:space="0" w:color="auto"/>
          <w:bottom w:val="none" w:sz="0" w:space="0" w:color="auto"/>
          <w:right w:val="none" w:sz="0" w:space="0" w:color="auto"/>
          <w:bar w:val="none" w:sz="0" w:color="auto"/>
        </w:pBdr>
        <w:tabs>
          <w:tab w:val="num" w:pos="1440"/>
        </w:tabs>
        <w:spacing w:before="100" w:after="100"/>
        <w:ind w:left="1440" w:hanging="464"/>
        <w:jc w:val="both"/>
        <w:outlineLvl w:val="0"/>
      </w:pPr>
      <w:r>
        <w:rPr>
          <w:lang w:val="en-US"/>
        </w:rPr>
        <w:t>Perform such tasks as appropriate in respect of the exercise/performance of the Executive Authority</w:t>
      </w:r>
      <w:r>
        <w:rPr>
          <w:lang w:val="fr-FR"/>
        </w:rPr>
        <w:t>’</w:t>
      </w:r>
      <w:r>
        <w:rPr>
          <w:lang w:val="en-US"/>
        </w:rPr>
        <w:t>s powers and duties</w:t>
      </w:r>
    </w:p>
    <w:p w:rsidR="00D3449B" w:rsidRDefault="00D3449B" w:rsidP="00E03731">
      <w:pPr>
        <w:pStyle w:val="Body"/>
        <w:pBdr>
          <w:top w:val="none" w:sz="0" w:space="0" w:color="auto"/>
          <w:left w:val="none" w:sz="0" w:space="0" w:color="auto"/>
          <w:bottom w:val="none" w:sz="0" w:space="0" w:color="auto"/>
          <w:right w:val="none" w:sz="0" w:space="0" w:color="auto"/>
          <w:bar w:val="none" w:sz="0" w:color="auto"/>
        </w:pBdr>
        <w:spacing w:before="100" w:after="100"/>
        <w:ind w:left="1440"/>
        <w:jc w:val="both"/>
        <w:outlineLvl w:val="0"/>
      </w:pPr>
    </w:p>
    <w:p w:rsidR="00D3449B" w:rsidRDefault="00D3449B" w:rsidP="00E03731">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jc w:val="both"/>
        <w:outlineLvl w:val="0"/>
      </w:pPr>
      <w:r>
        <w:rPr>
          <w:lang w:val="en-US"/>
        </w:rPr>
        <w:t>The person referred to is remunerated in accordance with Section 12A of the Public Service Act, 1994 and the relevant dispensation for Special Advisors, as contained in Section 17 of the Act.</w:t>
      </w:r>
    </w:p>
    <w:sectPr w:rsidR="00D3449B" w:rsidSect="00286A49">
      <w:headerReference w:type="default" r:id="rId8"/>
      <w:footerReference w:type="default" r:id="rId9"/>
      <w:headerReference w:type="first" r:id="rId10"/>
      <w:footerReference w:type="first" r:id="rId11"/>
      <w:pgSz w:w="11900" w:h="16840"/>
      <w:pgMar w:top="567" w:right="1418" w:bottom="1134" w:left="1418"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9B" w:rsidRDefault="00D3449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3449B" w:rsidRDefault="00D3449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9B" w:rsidRDefault="00D3449B">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9B" w:rsidRDefault="00D3449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9B" w:rsidRDefault="00D3449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3449B" w:rsidRDefault="00D3449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9B" w:rsidRDefault="00D3449B">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9B" w:rsidRDefault="00D3449B">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17F"/>
    <w:multiLevelType w:val="multilevel"/>
    <w:tmpl w:val="36362C50"/>
    <w:styleLink w:val="List1"/>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2C6D061C"/>
    <w:multiLevelType w:val="multilevel"/>
    <w:tmpl w:val="121AB522"/>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abstractNum w:abstractNumId="2">
    <w:nsid w:val="32720D7D"/>
    <w:multiLevelType w:val="multilevel"/>
    <w:tmpl w:val="4204F94E"/>
    <w:lvl w:ilvl="0">
      <w:start w:val="1"/>
      <w:numFmt w:val="lowerLetter"/>
      <w:lvlText w:val="(%1)"/>
      <w:lvlJc w:val="left"/>
      <w:pPr>
        <w:tabs>
          <w:tab w:val="num" w:pos="690"/>
        </w:tabs>
        <w:ind w:left="69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1">
      <w:start w:val="1"/>
      <w:numFmt w:val="upperRoman"/>
      <w:lvlText w:val="%2."/>
      <w:lvlJc w:val="left"/>
      <w:pPr>
        <w:tabs>
          <w:tab w:val="num" w:pos="1400"/>
        </w:tabs>
        <w:ind w:left="1400" w:hanging="436"/>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abstractNum>
  <w:abstractNum w:abstractNumId="3">
    <w:nsid w:val="5DF129FE"/>
    <w:multiLevelType w:val="multilevel"/>
    <w:tmpl w:val="4C98C604"/>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708F7EE5"/>
    <w:multiLevelType w:val="multilevel"/>
    <w:tmpl w:val="B7F01B7C"/>
    <w:styleLink w:val="List0"/>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DE"/>
    <w:rsid w:val="001656DE"/>
    <w:rsid w:val="00267BF1"/>
    <w:rsid w:val="00286A49"/>
    <w:rsid w:val="003C705F"/>
    <w:rsid w:val="00424E64"/>
    <w:rsid w:val="004E3BD6"/>
    <w:rsid w:val="0092364C"/>
    <w:rsid w:val="00997FDF"/>
    <w:rsid w:val="00CD67D5"/>
    <w:rsid w:val="00D3449B"/>
    <w:rsid w:val="00E037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6A49"/>
    <w:rPr>
      <w:rFonts w:cs="Times New Roman"/>
      <w:u w:val="single"/>
    </w:rPr>
  </w:style>
  <w:style w:type="paragraph" w:customStyle="1" w:styleId="HeaderFooter">
    <w:name w:val="Header &amp; Footer"/>
    <w:uiPriority w:val="99"/>
    <w:rsid w:val="00286A4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
    <w:name w:val="Body"/>
    <w:uiPriority w:val="99"/>
    <w:rsid w:val="00286A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u w:color="000000"/>
      <w:lang w:val="en-GB" w:eastAsia="en-GB"/>
    </w:rPr>
  </w:style>
  <w:style w:type="paragraph" w:styleId="Title">
    <w:name w:val="Title"/>
    <w:basedOn w:val="Normal"/>
    <w:link w:val="TitleChar"/>
    <w:uiPriority w:val="99"/>
    <w:qFormat/>
    <w:rsid w:val="00286A49"/>
    <w:pPr>
      <w:jc w:val="center"/>
    </w:pPr>
    <w:rPr>
      <w:rFonts w:ascii="Arial" w:eastAsia="Times New Roman" w:hAnsi="Arial Unicode MS" w:cs="Arial Unicode MS"/>
      <w:b/>
      <w:bCs/>
      <w:color w:val="000000"/>
      <w:sz w:val="22"/>
      <w:szCs w:val="22"/>
      <w:u w:color="000000"/>
      <w:lang w:eastAsia="en-GB"/>
    </w:rPr>
  </w:style>
  <w:style w:type="character" w:customStyle="1" w:styleId="TitleChar">
    <w:name w:val="Title Char"/>
    <w:basedOn w:val="DefaultParagraphFont"/>
    <w:link w:val="Title"/>
    <w:uiPriority w:val="10"/>
    <w:rsid w:val="005F7B45"/>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286A49"/>
    <w:pPr>
      <w:ind w:left="720"/>
    </w:pPr>
    <w:rPr>
      <w:rFonts w:eastAsia="Times New Roman" w:hAnsi="Arial Unicode MS" w:cs="Arial Unicode MS"/>
      <w:color w:val="000000"/>
      <w:u w:color="000000"/>
      <w:lang w:eastAsia="en-GB"/>
    </w:rPr>
  </w:style>
  <w:style w:type="paragraph" w:styleId="BodyTextIndent2">
    <w:name w:val="Body Text Indent 2"/>
    <w:basedOn w:val="Normal"/>
    <w:link w:val="BodyTextIndent2Char"/>
    <w:uiPriority w:val="99"/>
    <w:rsid w:val="00286A49"/>
    <w:pPr>
      <w:spacing w:after="120" w:line="480" w:lineRule="auto"/>
      <w:ind w:left="283"/>
    </w:pPr>
    <w:rPr>
      <w:rFonts w:eastAsia="Times New Roman" w:hAnsi="Arial Unicode MS" w:cs="Arial Unicode MS"/>
      <w:color w:val="000000"/>
      <w:sz w:val="20"/>
      <w:szCs w:val="20"/>
      <w:u w:color="000000"/>
      <w:lang w:eastAsia="en-GB"/>
    </w:rPr>
  </w:style>
  <w:style w:type="character" w:customStyle="1" w:styleId="BodyTextIndent2Char">
    <w:name w:val="Body Text Indent 2 Char"/>
    <w:basedOn w:val="DefaultParagraphFont"/>
    <w:link w:val="BodyTextIndent2"/>
    <w:uiPriority w:val="99"/>
    <w:semiHidden/>
    <w:rsid w:val="005F7B45"/>
    <w:rPr>
      <w:sz w:val="24"/>
      <w:szCs w:val="24"/>
    </w:rPr>
  </w:style>
  <w:style w:type="numbering" w:customStyle="1" w:styleId="List1">
    <w:name w:val="List 1"/>
    <w:rsid w:val="005F7B45"/>
    <w:pPr>
      <w:numPr>
        <w:numId w:val="5"/>
      </w:numPr>
    </w:pPr>
  </w:style>
  <w:style w:type="numbering" w:customStyle="1" w:styleId="List0">
    <w:name w:val="List 0"/>
    <w:rsid w:val="005F7B4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233</Words>
  <Characters>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NMoolla</dc:creator>
  <cp:keywords/>
  <dc:description/>
  <cp:lastModifiedBy>schuene</cp:lastModifiedBy>
  <cp:revision>2</cp:revision>
  <dcterms:created xsi:type="dcterms:W3CDTF">2015-11-03T07:41:00Z</dcterms:created>
  <dcterms:modified xsi:type="dcterms:W3CDTF">2015-11-03T07:41:00Z</dcterms:modified>
</cp:coreProperties>
</file>