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Pr="00AB7141" w:rsidRDefault="006F2271" w:rsidP="00AB714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AB714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AB7141" w:rsidRDefault="00ED4735" w:rsidP="006F2271">
      <w:pPr>
        <w:spacing w:line="360" w:lineRule="auto"/>
        <w:rPr>
          <w:rFonts w:ascii="Arial Narrow" w:hAnsi="Arial Narrow" w:cs="Tunga"/>
          <w:lang w:val="fr-FR"/>
        </w:rPr>
      </w:pPr>
      <w:r w:rsidRPr="00AB7141">
        <w:rPr>
          <w:rFonts w:ascii="Arial Narrow" w:hAnsi="Arial Narrow" w:cs="Tunga"/>
          <w:b/>
          <w:lang w:val="fr-FR"/>
        </w:rPr>
        <w:t>Nat</w:t>
      </w:r>
      <w:r w:rsidR="00B354F3" w:rsidRPr="00AB7141">
        <w:rPr>
          <w:rFonts w:ascii="Arial Narrow" w:hAnsi="Arial Narrow" w:cs="Tunga"/>
          <w:b/>
          <w:lang w:val="fr-FR"/>
        </w:rPr>
        <w:t xml:space="preserve">ional </w:t>
      </w:r>
      <w:r w:rsidR="004851F7" w:rsidRPr="00AB7141">
        <w:rPr>
          <w:rFonts w:ascii="Arial Narrow" w:hAnsi="Arial Narrow" w:cs="Tunga"/>
          <w:b/>
          <w:lang w:val="fr-FR"/>
        </w:rPr>
        <w:t xml:space="preserve">Assembly </w:t>
      </w:r>
      <w:r w:rsidR="002574AB" w:rsidRPr="00AB7141">
        <w:rPr>
          <w:rFonts w:ascii="Arial Narrow" w:hAnsi="Arial Narrow" w:cs="Tunga"/>
          <w:b/>
          <w:lang w:val="fr-FR"/>
        </w:rPr>
        <w:t xml:space="preserve">: </w:t>
      </w:r>
      <w:r w:rsidR="003A6C04" w:rsidRPr="00AB7141">
        <w:rPr>
          <w:rFonts w:ascii="Arial Narrow" w:hAnsi="Arial Narrow" w:cs="Tunga"/>
          <w:b/>
          <w:lang w:val="fr-FR"/>
        </w:rPr>
        <w:t>3720</w:t>
      </w:r>
    </w:p>
    <w:p w:rsidR="003A6C04" w:rsidRPr="003A6C04" w:rsidRDefault="004851F7" w:rsidP="003A6C04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4851F7">
        <w:rPr>
          <w:rFonts w:ascii="Arial Narrow" w:hAnsi="Arial Narrow" w:cs="Tunga"/>
          <w:sz w:val="24"/>
          <w:szCs w:val="24"/>
          <w:lang w:val="en-ZA"/>
        </w:rPr>
        <w:t xml:space="preserve">Mr M </w:t>
      </w:r>
      <w:proofErr w:type="spellStart"/>
      <w:r w:rsidRPr="004851F7">
        <w:rPr>
          <w:rFonts w:ascii="Arial Narrow" w:hAnsi="Arial Narrow" w:cs="Tunga"/>
          <w:sz w:val="24"/>
          <w:szCs w:val="24"/>
          <w:lang w:val="en-ZA"/>
        </w:rPr>
        <w:t>M</w:t>
      </w:r>
      <w:proofErr w:type="spellEnd"/>
      <w:r w:rsidRPr="004851F7">
        <w:rPr>
          <w:rFonts w:ascii="Arial Narrow" w:hAnsi="Arial Narrow" w:cs="Tunga"/>
          <w:sz w:val="24"/>
          <w:szCs w:val="24"/>
          <w:lang w:val="en-ZA"/>
        </w:rPr>
        <w:t xml:space="preserve"> Dlamini (EFF) to ask the Minister of Energy:</w:t>
      </w:r>
    </w:p>
    <w:p w:rsidR="00C70D79" w:rsidRPr="003A6C04" w:rsidRDefault="003A6C04" w:rsidP="003A6C04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3A6C04">
        <w:rPr>
          <w:rFonts w:ascii="Arial Narrow" w:hAnsi="Arial Narrow" w:cs="Tunga"/>
          <w:sz w:val="24"/>
          <w:szCs w:val="24"/>
          <w:lang w:val="en-ZA"/>
        </w:rPr>
        <w:t>(a) What is the (</w:t>
      </w:r>
      <w:proofErr w:type="spellStart"/>
      <w:r w:rsidRPr="003A6C04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3A6C04">
        <w:rPr>
          <w:rFonts w:ascii="Arial Narrow" w:hAnsi="Arial Narrow" w:cs="Tunga"/>
          <w:sz w:val="24"/>
          <w:szCs w:val="24"/>
          <w:lang w:val="en-ZA"/>
        </w:rPr>
        <w:t>) daily capacity and (ii) location of each oil refinery in the country and (b) who owns each refinery?</w:t>
      </w:r>
      <w:r w:rsidRPr="003A6C04">
        <w:rPr>
          <w:rFonts w:ascii="Arial Narrow" w:hAnsi="Arial Narrow" w:cs="Tunga"/>
          <w:sz w:val="24"/>
          <w:szCs w:val="24"/>
          <w:lang w:val="en-ZA"/>
        </w:rPr>
        <w:tab/>
      </w:r>
      <w:r w:rsidRPr="003A6C04">
        <w:rPr>
          <w:rFonts w:ascii="Arial Narrow" w:hAnsi="Arial Narrow" w:cs="Tunga"/>
          <w:sz w:val="24"/>
          <w:szCs w:val="24"/>
          <w:lang w:val="en-ZA"/>
        </w:rPr>
        <w:tab/>
      </w:r>
      <w:r w:rsidRPr="003A6C04">
        <w:rPr>
          <w:rFonts w:ascii="Arial Narrow" w:hAnsi="Arial Narrow" w:cs="Tunga"/>
          <w:sz w:val="24"/>
          <w:szCs w:val="24"/>
          <w:lang w:val="en-ZA"/>
        </w:rPr>
        <w:tab/>
      </w:r>
      <w:r w:rsidRPr="003A6C04">
        <w:rPr>
          <w:rFonts w:ascii="Arial Narrow" w:hAnsi="Arial Narrow" w:cs="Tunga"/>
          <w:sz w:val="24"/>
          <w:szCs w:val="24"/>
          <w:lang w:val="en-ZA"/>
        </w:rPr>
        <w:tab/>
      </w:r>
      <w:r w:rsidRPr="003A6C04">
        <w:rPr>
          <w:rFonts w:ascii="Arial Narrow" w:hAnsi="Arial Narrow" w:cs="Tunga"/>
          <w:sz w:val="24"/>
          <w:szCs w:val="24"/>
          <w:lang w:val="en-ZA"/>
        </w:rPr>
        <w:tab/>
      </w:r>
      <w:r w:rsidRPr="003A6C04">
        <w:rPr>
          <w:rFonts w:ascii="Arial Narrow" w:hAnsi="Arial Narrow" w:cs="Tunga"/>
          <w:sz w:val="24"/>
          <w:szCs w:val="24"/>
          <w:lang w:val="en-ZA"/>
        </w:rPr>
        <w:tab/>
      </w:r>
      <w:r w:rsidR="00AB7141">
        <w:rPr>
          <w:rFonts w:ascii="Arial Narrow" w:hAnsi="Arial Narrow" w:cs="Tunga"/>
          <w:sz w:val="24"/>
          <w:szCs w:val="24"/>
          <w:lang w:val="en-ZA"/>
        </w:rPr>
        <w:t xml:space="preserve">                                                                   </w:t>
      </w:r>
      <w:r w:rsidRPr="003A6C04">
        <w:rPr>
          <w:rFonts w:ascii="Arial Narrow" w:hAnsi="Arial Narrow" w:cs="Tunga"/>
          <w:sz w:val="24"/>
          <w:szCs w:val="24"/>
          <w:lang w:val="en-ZA"/>
        </w:rPr>
        <w:t>NW4294E</w:t>
      </w:r>
    </w:p>
    <w:p w:rsidR="003A6C04" w:rsidRDefault="003A6C04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D65C59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D41035">
        <w:rPr>
          <w:rFonts w:ascii="Arial Narrow" w:hAnsi="Arial Narrow" w:cs="Tunga"/>
          <w:b/>
          <w:sz w:val="24"/>
          <w:szCs w:val="24"/>
          <w:lang w:val="en-ZA"/>
        </w:rPr>
        <w:t>Reply</w:t>
      </w:r>
      <w:r w:rsidR="00B31D5B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r w:rsidR="00B31D5B" w:rsidRPr="00B31D5B">
        <w:rPr>
          <w:rFonts w:ascii="Arial Narrow" w:hAnsi="Arial Narrow" w:cs="Tunga"/>
          <w:sz w:val="24"/>
          <w:szCs w:val="24"/>
          <w:lang w:val="en-ZA"/>
        </w:rPr>
        <w:t>(a)</w:t>
      </w:r>
    </w:p>
    <w:tbl>
      <w:tblPr>
        <w:tblStyle w:val="TableGrid"/>
        <w:tblW w:w="0" w:type="auto"/>
        <w:tblLook w:val="04A0"/>
      </w:tblPr>
      <w:tblGrid>
        <w:gridCol w:w="1555"/>
        <w:gridCol w:w="3543"/>
        <w:gridCol w:w="3918"/>
      </w:tblGrid>
      <w:tr w:rsidR="00AB7141" w:rsidRPr="00AB7141" w:rsidTr="00796535">
        <w:tc>
          <w:tcPr>
            <w:tcW w:w="1555" w:type="dxa"/>
          </w:tcPr>
          <w:p w:rsidR="00B31D5B" w:rsidRDefault="00AB7141" w:rsidP="00AB7141">
            <w:pPr>
              <w:spacing w:line="360" w:lineRule="auto"/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 </w:t>
            </w:r>
          </w:p>
          <w:p w:rsidR="00AB7141" w:rsidRPr="00AB7141" w:rsidRDefault="00AB7141" w:rsidP="00AB7141">
            <w:pPr>
              <w:spacing w:line="360" w:lineRule="auto"/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Refineries</w:t>
            </w:r>
          </w:p>
        </w:tc>
        <w:tc>
          <w:tcPr>
            <w:tcW w:w="3543" w:type="dxa"/>
          </w:tcPr>
          <w:p w:rsidR="00AB7141" w:rsidRPr="00AB7141" w:rsidRDefault="00AB7141" w:rsidP="00AB7141">
            <w:pPr>
              <w:spacing w:line="360" w:lineRule="auto"/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F846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Daily capacity (b</w:t>
            </w:r>
            <w:r w:rsidR="00F26D9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 xml:space="preserve">arrels per </w:t>
            </w:r>
            <w:r w:rsidRPr="00AB714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day)</w:t>
            </w:r>
          </w:p>
        </w:tc>
        <w:tc>
          <w:tcPr>
            <w:tcW w:w="3918" w:type="dxa"/>
          </w:tcPr>
          <w:p w:rsidR="00AB7141" w:rsidRPr="00AB7141" w:rsidRDefault="00AB7141" w:rsidP="00AB7141">
            <w:pPr>
              <w:spacing w:line="360" w:lineRule="auto"/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</w:p>
          <w:p w:rsidR="00AB7141" w:rsidRPr="00AB7141" w:rsidRDefault="00AB7141" w:rsidP="00F846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 xml:space="preserve">Location of the </w:t>
            </w:r>
            <w:r w:rsidR="00F26D9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 xml:space="preserve">oil </w:t>
            </w:r>
            <w:r w:rsidRPr="00AB7141"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refinery</w:t>
            </w:r>
          </w:p>
        </w:tc>
      </w:tr>
      <w:tr w:rsidR="00AB7141" w:rsidRPr="00AB7141" w:rsidTr="00796535">
        <w:tc>
          <w:tcPr>
            <w:tcW w:w="1555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Sapref</w:t>
            </w:r>
          </w:p>
        </w:tc>
        <w:tc>
          <w:tcPr>
            <w:tcW w:w="3543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180 000</w:t>
            </w:r>
          </w:p>
        </w:tc>
        <w:tc>
          <w:tcPr>
            <w:tcW w:w="3918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Durban</w:t>
            </w:r>
          </w:p>
        </w:tc>
      </w:tr>
      <w:tr w:rsidR="00AB7141" w:rsidRPr="00AB7141" w:rsidTr="00796535">
        <w:tc>
          <w:tcPr>
            <w:tcW w:w="1555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Enref</w:t>
            </w:r>
          </w:p>
        </w:tc>
        <w:tc>
          <w:tcPr>
            <w:tcW w:w="3543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135 000</w:t>
            </w:r>
          </w:p>
        </w:tc>
        <w:tc>
          <w:tcPr>
            <w:tcW w:w="3918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Durban</w:t>
            </w:r>
          </w:p>
        </w:tc>
      </w:tr>
      <w:tr w:rsidR="00AB7141" w:rsidRPr="00AB7141" w:rsidTr="00796535">
        <w:tc>
          <w:tcPr>
            <w:tcW w:w="1555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Chevref</w:t>
            </w:r>
          </w:p>
        </w:tc>
        <w:tc>
          <w:tcPr>
            <w:tcW w:w="3543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100 000</w:t>
            </w:r>
          </w:p>
        </w:tc>
        <w:tc>
          <w:tcPr>
            <w:tcW w:w="3918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Cape Town</w:t>
            </w:r>
          </w:p>
        </w:tc>
      </w:tr>
      <w:tr w:rsidR="00AB7141" w:rsidRPr="00AB7141" w:rsidTr="00796535">
        <w:tc>
          <w:tcPr>
            <w:tcW w:w="1555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Natref</w:t>
            </w:r>
          </w:p>
        </w:tc>
        <w:tc>
          <w:tcPr>
            <w:tcW w:w="3543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108 000</w:t>
            </w:r>
          </w:p>
        </w:tc>
        <w:tc>
          <w:tcPr>
            <w:tcW w:w="3918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Sasolburg</w:t>
            </w:r>
          </w:p>
        </w:tc>
      </w:tr>
      <w:tr w:rsidR="00AB7141" w:rsidRPr="00AB7141" w:rsidTr="00796535">
        <w:tc>
          <w:tcPr>
            <w:tcW w:w="1555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Sasol</w:t>
            </w:r>
            <w:r w:rsidR="00B618F9"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 Coal to Liquids (CTL)</w:t>
            </w:r>
          </w:p>
        </w:tc>
        <w:tc>
          <w:tcPr>
            <w:tcW w:w="3543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150 000</w:t>
            </w:r>
          </w:p>
        </w:tc>
        <w:tc>
          <w:tcPr>
            <w:tcW w:w="3918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Secunda</w:t>
            </w:r>
          </w:p>
        </w:tc>
      </w:tr>
      <w:tr w:rsidR="00AB7141" w:rsidRPr="00AB7141" w:rsidTr="00796535">
        <w:tc>
          <w:tcPr>
            <w:tcW w:w="1555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PetroSA</w:t>
            </w:r>
          </w:p>
        </w:tc>
        <w:tc>
          <w:tcPr>
            <w:tcW w:w="3543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45   000</w:t>
            </w:r>
          </w:p>
        </w:tc>
        <w:tc>
          <w:tcPr>
            <w:tcW w:w="3918" w:type="dxa"/>
          </w:tcPr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AB7141" w:rsidRPr="00AB7141" w:rsidRDefault="00AB7141" w:rsidP="003F76BF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 w:rsidRPr="00AB7141">
              <w:rPr>
                <w:rFonts w:ascii="Arial Narrow" w:hAnsi="Arial Narrow" w:cs="Tunga"/>
                <w:sz w:val="24"/>
                <w:szCs w:val="24"/>
                <w:lang w:val="en-ZA"/>
              </w:rPr>
              <w:t>Cape Town</w:t>
            </w:r>
          </w:p>
        </w:tc>
      </w:tr>
    </w:tbl>
    <w:p w:rsidR="00B31D5B" w:rsidRDefault="00B31D5B" w:rsidP="00AB7141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AB7141" w:rsidRPr="00AB7141" w:rsidRDefault="00AB7141" w:rsidP="00AB7141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bookmarkStart w:id="0" w:name="_GoBack"/>
      <w:bookmarkEnd w:id="0"/>
      <w:r w:rsidRPr="00AB7141">
        <w:rPr>
          <w:rFonts w:ascii="Arial Narrow" w:hAnsi="Arial Narrow" w:cs="Tunga"/>
          <w:sz w:val="24"/>
          <w:szCs w:val="24"/>
          <w:lang w:val="en-ZA"/>
        </w:rPr>
        <w:t>(b)</w:t>
      </w:r>
    </w:p>
    <w:p w:rsidR="00AB7141" w:rsidRPr="00AB7141" w:rsidRDefault="00AB7141" w:rsidP="00F8466C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AB7141">
        <w:rPr>
          <w:rFonts w:ascii="Arial Narrow" w:hAnsi="Arial Narrow" w:cs="Tunga"/>
          <w:sz w:val="24"/>
          <w:szCs w:val="24"/>
          <w:lang w:val="en-ZA"/>
        </w:rPr>
        <w:t>Sapref is co-owned by BP and Shell</w:t>
      </w:r>
    </w:p>
    <w:p w:rsidR="00AB7141" w:rsidRPr="00AB7141" w:rsidRDefault="00AB7141" w:rsidP="00F8466C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AB7141">
        <w:rPr>
          <w:rFonts w:ascii="Arial Narrow" w:hAnsi="Arial Narrow" w:cs="Tunga"/>
          <w:sz w:val="24"/>
          <w:szCs w:val="24"/>
          <w:lang w:val="en-ZA"/>
        </w:rPr>
        <w:t>Enref is owned by Engen</w:t>
      </w:r>
    </w:p>
    <w:p w:rsidR="00AB7141" w:rsidRPr="00AB7141" w:rsidRDefault="00AB7141" w:rsidP="00F8466C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AB7141">
        <w:rPr>
          <w:rFonts w:ascii="Arial Narrow" w:hAnsi="Arial Narrow" w:cs="Tunga"/>
          <w:sz w:val="24"/>
          <w:szCs w:val="24"/>
          <w:lang w:val="en-ZA"/>
        </w:rPr>
        <w:t xml:space="preserve">Chevref is owned by </w:t>
      </w:r>
      <w:r w:rsidR="00F26D91" w:rsidRPr="00AB7141">
        <w:rPr>
          <w:rFonts w:ascii="Arial Narrow" w:hAnsi="Arial Narrow" w:cs="Tunga"/>
          <w:sz w:val="24"/>
          <w:szCs w:val="24"/>
          <w:lang w:val="en-ZA"/>
        </w:rPr>
        <w:t>Astron Energy</w:t>
      </w:r>
      <w:r w:rsidRPr="00AB7141">
        <w:rPr>
          <w:rFonts w:ascii="Arial Narrow" w:hAnsi="Arial Narrow" w:cs="Tunga"/>
          <w:sz w:val="24"/>
          <w:szCs w:val="24"/>
          <w:lang w:val="en-ZA"/>
        </w:rPr>
        <w:t xml:space="preserve"> (formerly known as Chevron)</w:t>
      </w:r>
    </w:p>
    <w:p w:rsidR="00AB7141" w:rsidRPr="00AB7141" w:rsidRDefault="00AB7141" w:rsidP="00F8466C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AB7141">
        <w:rPr>
          <w:rFonts w:ascii="Arial Narrow" w:hAnsi="Arial Narrow" w:cs="Tunga"/>
          <w:sz w:val="24"/>
          <w:szCs w:val="24"/>
          <w:lang w:val="en-ZA"/>
        </w:rPr>
        <w:t>Natref is owned Total and Sasol</w:t>
      </w:r>
    </w:p>
    <w:p w:rsidR="00AB7141" w:rsidRPr="00AB7141" w:rsidRDefault="00AB7141" w:rsidP="00F8466C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AB7141">
        <w:rPr>
          <w:rFonts w:ascii="Arial Narrow" w:hAnsi="Arial Narrow" w:cs="Tunga"/>
          <w:sz w:val="24"/>
          <w:szCs w:val="24"/>
          <w:lang w:val="en-ZA"/>
        </w:rPr>
        <w:t>Sasol</w:t>
      </w:r>
      <w:r w:rsidR="00F26D91">
        <w:rPr>
          <w:rFonts w:ascii="Arial Narrow" w:hAnsi="Arial Narrow" w:cs="Tunga"/>
          <w:sz w:val="24"/>
          <w:szCs w:val="24"/>
          <w:lang w:val="en-ZA"/>
        </w:rPr>
        <w:t xml:space="preserve"> (Secunda)</w:t>
      </w:r>
      <w:r w:rsidRPr="00AB7141">
        <w:rPr>
          <w:rFonts w:ascii="Arial Narrow" w:hAnsi="Arial Narrow" w:cs="Tunga"/>
          <w:sz w:val="24"/>
          <w:szCs w:val="24"/>
          <w:lang w:val="en-ZA"/>
        </w:rPr>
        <w:t xml:space="preserve"> is owned by Sasol</w:t>
      </w:r>
    </w:p>
    <w:p w:rsidR="000E1095" w:rsidRPr="00B31D5B" w:rsidRDefault="00AB7141" w:rsidP="00C70D79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B31D5B">
        <w:rPr>
          <w:rFonts w:ascii="Arial Narrow" w:hAnsi="Arial Narrow" w:cs="Tunga"/>
          <w:sz w:val="24"/>
          <w:szCs w:val="24"/>
          <w:lang w:val="en-ZA"/>
        </w:rPr>
        <w:t xml:space="preserve">PetroSA is owned by </w:t>
      </w:r>
      <w:r w:rsidR="00F26D91" w:rsidRPr="00B31D5B">
        <w:rPr>
          <w:rFonts w:ascii="Arial Narrow" w:hAnsi="Arial Narrow" w:cs="Tunga"/>
          <w:sz w:val="24"/>
          <w:szCs w:val="24"/>
          <w:lang w:val="en-ZA"/>
        </w:rPr>
        <w:t>the S</w:t>
      </w:r>
      <w:r w:rsidRPr="00B31D5B">
        <w:rPr>
          <w:rFonts w:ascii="Arial Narrow" w:hAnsi="Arial Narrow" w:cs="Tunga"/>
          <w:sz w:val="24"/>
          <w:szCs w:val="24"/>
          <w:lang w:val="en-ZA"/>
        </w:rPr>
        <w:t>tate</w:t>
      </w:r>
    </w:p>
    <w:sectPr w:rsidR="000E1095" w:rsidRPr="00B31D5B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E8" w:rsidRDefault="007300E8" w:rsidP="00E149A9">
      <w:pPr>
        <w:spacing w:after="0" w:line="240" w:lineRule="auto"/>
      </w:pPr>
      <w:r>
        <w:separator/>
      </w:r>
    </w:p>
  </w:endnote>
  <w:endnote w:type="continuationSeparator" w:id="0">
    <w:p w:rsidR="007300E8" w:rsidRDefault="007300E8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E8" w:rsidRDefault="007300E8" w:rsidP="00E149A9">
      <w:pPr>
        <w:spacing w:after="0" w:line="240" w:lineRule="auto"/>
      </w:pPr>
      <w:r>
        <w:separator/>
      </w:r>
    </w:p>
  </w:footnote>
  <w:footnote w:type="continuationSeparator" w:id="0">
    <w:p w:rsidR="007300E8" w:rsidRDefault="007300E8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71C"/>
    <w:multiLevelType w:val="hybridMultilevel"/>
    <w:tmpl w:val="44CA75E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1823"/>
    <w:multiLevelType w:val="hybridMultilevel"/>
    <w:tmpl w:val="6BEEE22A"/>
    <w:lvl w:ilvl="0" w:tplc="F38E206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73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4309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A6C04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3F76BF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A78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25B56"/>
    <w:rsid w:val="007300E8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79D4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B7141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31378"/>
    <w:rsid w:val="00B31D5B"/>
    <w:rsid w:val="00B31D93"/>
    <w:rsid w:val="00B354F3"/>
    <w:rsid w:val="00B42353"/>
    <w:rsid w:val="00B431BB"/>
    <w:rsid w:val="00B44DD3"/>
    <w:rsid w:val="00B5219E"/>
    <w:rsid w:val="00B53FF5"/>
    <w:rsid w:val="00B618F9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94B07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26D91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2770"/>
    <w:rsid w:val="00F844CA"/>
    <w:rsid w:val="00F8466C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5DCF"/>
    <w:rsid w:val="00FD7C9A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A813-C50A-40FA-8A65-2F1E9D1D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2018-11-15T11:09:00Z</cp:lastPrinted>
  <dcterms:created xsi:type="dcterms:W3CDTF">2019-02-25T11:42:00Z</dcterms:created>
  <dcterms:modified xsi:type="dcterms:W3CDTF">2019-02-25T11:42:00Z</dcterms:modified>
</cp:coreProperties>
</file>