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63" w:rsidRDefault="002131B8" w:rsidP="00504E63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63" w:rsidRPr="00504E63" w:rsidRDefault="00504E63" w:rsidP="00504E63">
      <w:pPr>
        <w:jc w:val="center"/>
        <w:rPr>
          <w:rFonts w:ascii="Arial" w:hAnsi="Arial" w:cs="Arial"/>
          <w:b/>
        </w:rPr>
      </w:pPr>
      <w:r w:rsidRPr="00504E63">
        <w:rPr>
          <w:rFonts w:ascii="Arial" w:hAnsi="Arial" w:cs="Arial"/>
          <w:b/>
        </w:rPr>
        <w:t>MINISTRY:  JUSTICE AND CORRECTIONAL SERVICES</w:t>
      </w:r>
    </w:p>
    <w:p w:rsidR="00504E63" w:rsidRPr="00504E63" w:rsidRDefault="00504E63" w:rsidP="00504E63">
      <w:pPr>
        <w:jc w:val="center"/>
        <w:outlineLvl w:val="0"/>
        <w:rPr>
          <w:rFonts w:ascii="Arial" w:eastAsia="Arial Unicode MS" w:hAnsi="Arial" w:cs="Arial"/>
          <w:b/>
          <w:color w:val="000000"/>
          <w:szCs w:val="20"/>
          <w:lang w:eastAsia="en-ZA"/>
        </w:rPr>
      </w:pPr>
      <w:r w:rsidRPr="00504E63">
        <w:rPr>
          <w:rFonts w:ascii="Arial" w:eastAsia="Arial Unicode MS" w:hAnsi="Arial" w:cs="Arial"/>
          <w:b/>
          <w:color w:val="000000"/>
          <w:szCs w:val="20"/>
          <w:lang w:eastAsia="en-ZA"/>
        </w:rPr>
        <w:t>REPUBLIC OF SOUTH AFRICA</w:t>
      </w:r>
    </w:p>
    <w:p w:rsidR="00504E63" w:rsidRDefault="00504E63" w:rsidP="00504E63">
      <w:pPr>
        <w:pBdr>
          <w:bottom w:val="single" w:sz="4" w:space="1" w:color="auto"/>
        </w:pBdr>
        <w:jc w:val="center"/>
      </w:pPr>
    </w:p>
    <w:p w:rsidR="00504E63" w:rsidRDefault="00504E63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130BDB" w:rsidRPr="00E15921" w:rsidRDefault="00130BDB" w:rsidP="00504E6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15921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E15921" w:rsidRDefault="00504E63" w:rsidP="00504E6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E15921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E15921" w:rsidRDefault="00504E63" w:rsidP="00504E6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E15921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C77559" w:rsidRPr="00E15921">
        <w:rPr>
          <w:rFonts w:ascii="Arial" w:eastAsia="Calibri" w:hAnsi="Arial" w:cs="Arial"/>
          <w:b/>
          <w:bCs/>
          <w:lang w:val="en-GB"/>
        </w:rPr>
        <w:t>3</w:t>
      </w:r>
      <w:r w:rsidR="0005378A" w:rsidRPr="00E15921">
        <w:rPr>
          <w:rFonts w:ascii="Arial" w:eastAsia="Calibri" w:hAnsi="Arial" w:cs="Arial"/>
          <w:b/>
          <w:bCs/>
          <w:lang w:val="en-GB"/>
        </w:rPr>
        <w:t>71</w:t>
      </w:r>
    </w:p>
    <w:p w:rsidR="00130BDB" w:rsidRPr="00504E63" w:rsidRDefault="00130BDB" w:rsidP="00504E63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504E63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C77559" w:rsidRPr="00504E63">
        <w:rPr>
          <w:rFonts w:ascii="Arial" w:eastAsia="Calibri" w:hAnsi="Arial" w:cs="Arial"/>
          <w:b/>
          <w:bCs/>
          <w:lang w:val="en-GB"/>
        </w:rPr>
        <w:t>24</w:t>
      </w:r>
      <w:r w:rsidR="00504E63" w:rsidRPr="00504E63">
        <w:rPr>
          <w:rFonts w:ascii="Arial" w:eastAsia="Calibri" w:hAnsi="Arial" w:cs="Arial"/>
          <w:b/>
          <w:bCs/>
          <w:lang w:val="en-GB"/>
        </w:rPr>
        <w:t xml:space="preserve"> FEBRAURY </w:t>
      </w:r>
      <w:r w:rsidRPr="00504E63">
        <w:rPr>
          <w:rFonts w:ascii="Arial" w:eastAsia="Calibri" w:hAnsi="Arial" w:cs="Arial"/>
          <w:b/>
          <w:bCs/>
          <w:lang w:val="en-GB"/>
        </w:rPr>
        <w:t>20</w:t>
      </w:r>
      <w:r w:rsidR="003F2E8D" w:rsidRPr="00504E63">
        <w:rPr>
          <w:rFonts w:ascii="Arial" w:eastAsia="Calibri" w:hAnsi="Arial" w:cs="Arial"/>
          <w:b/>
          <w:bCs/>
          <w:lang w:val="en-GB"/>
        </w:rPr>
        <w:t>2</w:t>
      </w:r>
      <w:r w:rsidR="0089351C" w:rsidRPr="00504E63">
        <w:rPr>
          <w:rFonts w:ascii="Arial" w:eastAsia="Calibri" w:hAnsi="Arial" w:cs="Arial"/>
          <w:b/>
          <w:bCs/>
          <w:lang w:val="en-GB"/>
        </w:rPr>
        <w:t>3</w:t>
      </w:r>
    </w:p>
    <w:p w:rsidR="00130BDB" w:rsidRPr="00504E63" w:rsidRDefault="00504E63" w:rsidP="00504E63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504E63">
        <w:rPr>
          <w:rFonts w:ascii="Arial" w:eastAsia="Calibri" w:hAnsi="Arial" w:cs="Arial"/>
          <w:b/>
          <w:bCs/>
          <w:lang w:val="en-GB"/>
        </w:rPr>
        <w:t>DATE OF SUBMISSION: 10 MARCH 2023</w:t>
      </w:r>
    </w:p>
    <w:p w:rsidR="0005378A" w:rsidRPr="00E15921" w:rsidRDefault="0005378A" w:rsidP="0005378A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lang w:val="en-ZA"/>
        </w:rPr>
      </w:pPr>
      <w:r w:rsidRPr="00E15921">
        <w:rPr>
          <w:rFonts w:ascii="Arial" w:hAnsi="Arial" w:cs="Arial"/>
          <w:b/>
          <w:bCs/>
          <w:lang w:val="en-ZA"/>
        </w:rPr>
        <w:t>Mr H A Shembeni (EFF) to ask the Minister of Justice and Correctional Services</w:t>
      </w:r>
      <w:r w:rsidRPr="00E15921">
        <w:rPr>
          <w:rFonts w:ascii="Arial" w:hAnsi="Arial" w:cs="Arial"/>
          <w:b/>
          <w:bCs/>
          <w:lang w:val="en-ZA"/>
        </w:rPr>
        <w:fldChar w:fldCharType="begin"/>
      </w:r>
      <w:r w:rsidRPr="00E15921">
        <w:rPr>
          <w:rFonts w:ascii="Arial" w:hAnsi="Arial" w:cs="Arial"/>
          <w:b/>
          <w:bCs/>
          <w:lang w:val="en-ZA"/>
        </w:rPr>
        <w:instrText xml:space="preserve"> XE "Minister of Justice and Correctional Services" </w:instrText>
      </w:r>
      <w:r w:rsidRPr="00E15921">
        <w:rPr>
          <w:rFonts w:ascii="Arial" w:hAnsi="Arial" w:cs="Arial"/>
          <w:b/>
          <w:bCs/>
          <w:lang w:val="en-ZA"/>
        </w:rPr>
        <w:fldChar w:fldCharType="end"/>
      </w:r>
      <w:r w:rsidRPr="00E15921">
        <w:rPr>
          <w:rFonts w:ascii="Arial" w:hAnsi="Arial" w:cs="Arial"/>
          <w:b/>
          <w:bCs/>
          <w:lang w:val="en-ZA"/>
        </w:rPr>
        <w:t>:</w:t>
      </w:r>
    </w:p>
    <w:p w:rsidR="0005378A" w:rsidRPr="00E15921" w:rsidRDefault="0005378A" w:rsidP="0005378A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E15921">
        <w:rPr>
          <w:rFonts w:ascii="Arial" w:hAnsi="Arial" w:cs="Arial"/>
          <w:lang w:val="en-ZA"/>
        </w:rPr>
        <w:t>What are the reasons that (a) a bogus doctor who was arrested for rape was released by the courts and (b) the court decided to grant an undocumented suspect bail?</w:t>
      </w:r>
    </w:p>
    <w:p w:rsidR="0005378A" w:rsidRPr="00E15921" w:rsidRDefault="0005378A" w:rsidP="0005378A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E15921">
        <w:rPr>
          <w:rFonts w:ascii="Arial" w:hAnsi="Arial" w:cs="Arial"/>
          <w:b/>
          <w:lang w:val="en-ZA"/>
        </w:rPr>
        <w:t>NW378E</w:t>
      </w:r>
    </w:p>
    <w:p w:rsidR="00983C6B" w:rsidRPr="00E15921" w:rsidRDefault="00983C6B" w:rsidP="00E15921">
      <w:p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 w:rsidRPr="00E15921">
        <w:rPr>
          <w:rFonts w:ascii="Arial" w:hAnsi="Arial" w:cs="Arial"/>
          <w:b/>
        </w:rPr>
        <w:lastRenderedPageBreak/>
        <w:t>REPLY:</w:t>
      </w:r>
    </w:p>
    <w:p w:rsidR="00E15921" w:rsidRPr="00E15921" w:rsidRDefault="00E15921" w:rsidP="00E15921">
      <w:pPr>
        <w:spacing w:line="360" w:lineRule="auto"/>
        <w:ind w:left="360"/>
        <w:rPr>
          <w:rFonts w:ascii="Arial" w:hAnsi="Arial" w:cs="Arial"/>
          <w:b/>
        </w:rPr>
      </w:pPr>
    </w:p>
    <w:p w:rsidR="00E15921" w:rsidRPr="00E15921" w:rsidRDefault="00E15921" w:rsidP="00E15921">
      <w:pPr>
        <w:spacing w:line="360" w:lineRule="auto"/>
        <w:ind w:left="360"/>
        <w:rPr>
          <w:rFonts w:ascii="Arial" w:hAnsi="Arial" w:cs="Arial"/>
          <w:bCs/>
          <w:lang w:val="en-ZA"/>
        </w:rPr>
      </w:pPr>
      <w:r w:rsidRPr="00E15921">
        <w:rPr>
          <w:rFonts w:ascii="Arial" w:hAnsi="Arial" w:cs="Arial"/>
        </w:rPr>
        <w:t>The National Prosecuting Authority has informed me as follows:</w:t>
      </w:r>
    </w:p>
    <w:p w:rsidR="00983C6B" w:rsidRPr="00E15921" w:rsidRDefault="00356D74" w:rsidP="00E1592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>The matter of the State v Ilunga Kalasa (Congolese Citizen) was heard in the Kimberley Magistrates Court for the first time on 17 August 2022 after he had been arrested the day before.</w:t>
      </w:r>
    </w:p>
    <w:p w:rsidR="00141528" w:rsidRPr="00E15921" w:rsidRDefault="00356D74" w:rsidP="00E1592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>The matter was postponed for a formal bail application</w:t>
      </w:r>
      <w:r w:rsidR="00141528" w:rsidRPr="00E15921">
        <w:rPr>
          <w:rFonts w:ascii="Arial" w:hAnsi="Arial" w:cs="Arial"/>
          <w:bCs/>
        </w:rPr>
        <w:t xml:space="preserve"> on 22 August 2022 where it was postponed on three different occasions (24 August 2022, 29 August 2022 and 02 September 2022) to hear further evidence on the bail application.</w:t>
      </w:r>
    </w:p>
    <w:p w:rsidR="00356D74" w:rsidRPr="00E15921" w:rsidRDefault="00141528" w:rsidP="00E1592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>On 05 September 2022 the bail hearing was concluded, and bail was denied. The accused’s case was then postponed to 26 September 2022.</w:t>
      </w:r>
    </w:p>
    <w:p w:rsidR="00141528" w:rsidRPr="00E15921" w:rsidRDefault="00141528" w:rsidP="00E1592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>The charges against the accused</w:t>
      </w:r>
      <w:r w:rsidR="00E15921">
        <w:rPr>
          <w:rFonts w:ascii="Arial" w:hAnsi="Arial" w:cs="Arial"/>
          <w:bCs/>
        </w:rPr>
        <w:t>,</w:t>
      </w:r>
      <w:r w:rsidRPr="00E15921">
        <w:rPr>
          <w:rFonts w:ascii="Arial" w:hAnsi="Arial" w:cs="Arial"/>
          <w:bCs/>
        </w:rPr>
        <w:t xml:space="preserve"> at the time of the bail application</w:t>
      </w:r>
      <w:r w:rsidR="00E15921">
        <w:rPr>
          <w:rFonts w:ascii="Arial" w:hAnsi="Arial" w:cs="Arial"/>
          <w:bCs/>
        </w:rPr>
        <w:t>,</w:t>
      </w:r>
      <w:r w:rsidRPr="00E15921">
        <w:rPr>
          <w:rFonts w:ascii="Arial" w:hAnsi="Arial" w:cs="Arial"/>
          <w:bCs/>
        </w:rPr>
        <w:t xml:space="preserve"> were as follows:</w:t>
      </w:r>
    </w:p>
    <w:p w:rsidR="00141528" w:rsidRPr="00E15921" w:rsidRDefault="00141528" w:rsidP="00E15921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>Rape</w:t>
      </w:r>
      <w:r w:rsidR="00E15921">
        <w:rPr>
          <w:rFonts w:ascii="Arial" w:hAnsi="Arial" w:cs="Arial"/>
          <w:bCs/>
        </w:rPr>
        <w:t>; and</w:t>
      </w:r>
    </w:p>
    <w:p w:rsidR="00141528" w:rsidRPr="00E15921" w:rsidRDefault="00141528" w:rsidP="00E15921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>Sexual Assault</w:t>
      </w:r>
      <w:r w:rsidR="00E15921">
        <w:rPr>
          <w:rFonts w:ascii="Arial" w:hAnsi="Arial" w:cs="Arial"/>
          <w:bCs/>
        </w:rPr>
        <w:t>.</w:t>
      </w:r>
    </w:p>
    <w:p w:rsidR="00141528" w:rsidRPr="00E15921" w:rsidRDefault="00141528" w:rsidP="00E1592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>On 26 September 2022</w:t>
      </w:r>
      <w:r w:rsidR="00E15921">
        <w:rPr>
          <w:rFonts w:ascii="Arial" w:hAnsi="Arial" w:cs="Arial"/>
          <w:bCs/>
        </w:rPr>
        <w:t>,</w:t>
      </w:r>
      <w:r w:rsidRPr="00E15921">
        <w:rPr>
          <w:rFonts w:ascii="Arial" w:hAnsi="Arial" w:cs="Arial"/>
          <w:bCs/>
        </w:rPr>
        <w:t xml:space="preserve"> the following charges were added to the charge sheet:</w:t>
      </w:r>
    </w:p>
    <w:p w:rsidR="00141528" w:rsidRPr="00E15921" w:rsidRDefault="00141528" w:rsidP="00E15921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 xml:space="preserve">Contravention of </w:t>
      </w:r>
      <w:r w:rsidR="00FC2E9C" w:rsidRPr="00E15921">
        <w:rPr>
          <w:rFonts w:ascii="Arial" w:hAnsi="Arial" w:cs="Arial"/>
          <w:bCs/>
        </w:rPr>
        <w:t xml:space="preserve">section 49 of </w:t>
      </w:r>
      <w:r w:rsidRPr="00E15921">
        <w:rPr>
          <w:rFonts w:ascii="Arial" w:hAnsi="Arial" w:cs="Arial"/>
          <w:bCs/>
        </w:rPr>
        <w:t>the Immigration Act, 13 of 2002</w:t>
      </w:r>
      <w:r w:rsidR="00E15921">
        <w:rPr>
          <w:rFonts w:ascii="Arial" w:hAnsi="Arial" w:cs="Arial"/>
          <w:bCs/>
        </w:rPr>
        <w:t>; and</w:t>
      </w:r>
    </w:p>
    <w:p w:rsidR="00141528" w:rsidRPr="00E15921" w:rsidRDefault="00141528" w:rsidP="00E15921">
      <w:pPr>
        <w:numPr>
          <w:ilvl w:val="0"/>
          <w:numId w:val="48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>Contravention of</w:t>
      </w:r>
      <w:r w:rsidR="00FC2E9C" w:rsidRPr="00E15921">
        <w:rPr>
          <w:rFonts w:ascii="Arial" w:hAnsi="Arial" w:cs="Arial"/>
          <w:bCs/>
        </w:rPr>
        <w:t xml:space="preserve"> section 17(1)(a) of</w:t>
      </w:r>
      <w:r w:rsidRPr="00E15921">
        <w:rPr>
          <w:rFonts w:ascii="Arial" w:hAnsi="Arial" w:cs="Arial"/>
          <w:bCs/>
        </w:rPr>
        <w:t xml:space="preserve"> the Health Professions Act 65 of 1974</w:t>
      </w:r>
      <w:r w:rsidR="00E15921">
        <w:rPr>
          <w:rFonts w:ascii="Arial" w:hAnsi="Arial" w:cs="Arial"/>
          <w:bCs/>
        </w:rPr>
        <w:t>.</w:t>
      </w:r>
    </w:p>
    <w:p w:rsidR="00FC2E9C" w:rsidRPr="00E15921" w:rsidRDefault="00141528" w:rsidP="00E1592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>The matter was postponed several times for further investigations and instructions from the Director of Public Prosecutions, Northern Cape Division.</w:t>
      </w:r>
      <w:r w:rsidR="00FC2E9C" w:rsidRPr="00E15921">
        <w:rPr>
          <w:rFonts w:ascii="Arial" w:hAnsi="Arial" w:cs="Arial"/>
          <w:bCs/>
        </w:rPr>
        <w:t xml:space="preserve"> </w:t>
      </w:r>
      <w:r w:rsidR="006327AF" w:rsidRPr="00E15921">
        <w:rPr>
          <w:rFonts w:ascii="Arial" w:hAnsi="Arial" w:cs="Arial"/>
          <w:bCs/>
        </w:rPr>
        <w:t>The accused remained in custody.</w:t>
      </w:r>
    </w:p>
    <w:p w:rsidR="00FC2E9C" w:rsidRPr="00E15921" w:rsidRDefault="00FC2E9C" w:rsidP="00E1592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>The local prosecution submitted a formal request that the DNA results should be prioriti</w:t>
      </w:r>
      <w:r w:rsidR="0055530C" w:rsidRPr="00E15921">
        <w:rPr>
          <w:rFonts w:ascii="Arial" w:hAnsi="Arial" w:cs="Arial"/>
          <w:bCs/>
        </w:rPr>
        <w:t>s</w:t>
      </w:r>
      <w:r w:rsidRPr="00E15921">
        <w:rPr>
          <w:rFonts w:ascii="Arial" w:hAnsi="Arial" w:cs="Arial"/>
          <w:bCs/>
        </w:rPr>
        <w:t>ed regarding the rape allegations against the accused.</w:t>
      </w:r>
    </w:p>
    <w:p w:rsidR="00FC2E9C" w:rsidRPr="00E15921" w:rsidRDefault="00FC2E9C" w:rsidP="00E1592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 xml:space="preserve">The matter </w:t>
      </w:r>
      <w:r w:rsidR="006327AF" w:rsidRPr="00E15921">
        <w:rPr>
          <w:rFonts w:ascii="Arial" w:hAnsi="Arial" w:cs="Arial"/>
          <w:bCs/>
        </w:rPr>
        <w:t xml:space="preserve">eventually appeared before court on </w:t>
      </w:r>
      <w:r w:rsidRPr="00E15921">
        <w:rPr>
          <w:rFonts w:ascii="Arial" w:hAnsi="Arial" w:cs="Arial"/>
          <w:bCs/>
        </w:rPr>
        <w:t xml:space="preserve">13 January 2023 when the prosecution requested another remand for the Director’s instruction and to obtain the outstanding </w:t>
      </w:r>
      <w:r w:rsidR="006327AF" w:rsidRPr="00E15921">
        <w:rPr>
          <w:rFonts w:ascii="Arial" w:hAnsi="Arial" w:cs="Arial"/>
          <w:bCs/>
        </w:rPr>
        <w:t xml:space="preserve">investigations that would include the </w:t>
      </w:r>
      <w:r w:rsidRPr="00E15921">
        <w:rPr>
          <w:rFonts w:ascii="Arial" w:hAnsi="Arial" w:cs="Arial"/>
          <w:bCs/>
        </w:rPr>
        <w:t>DNA results</w:t>
      </w:r>
      <w:r w:rsidR="006327AF" w:rsidRPr="00E15921">
        <w:rPr>
          <w:rFonts w:ascii="Arial" w:hAnsi="Arial" w:cs="Arial"/>
          <w:bCs/>
        </w:rPr>
        <w:t>.</w:t>
      </w:r>
    </w:p>
    <w:p w:rsidR="00FC2E9C" w:rsidRPr="00E15921" w:rsidRDefault="00FC2E9C" w:rsidP="00E1592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>The court refused to grant a further postponement and noted that a further remand would not be in the interest of justice</w:t>
      </w:r>
      <w:r w:rsidR="00E15921">
        <w:rPr>
          <w:rFonts w:ascii="Arial" w:hAnsi="Arial" w:cs="Arial"/>
          <w:bCs/>
        </w:rPr>
        <w:t>,</w:t>
      </w:r>
      <w:r w:rsidRPr="00E15921">
        <w:rPr>
          <w:rFonts w:ascii="Arial" w:hAnsi="Arial" w:cs="Arial"/>
          <w:bCs/>
        </w:rPr>
        <w:t xml:space="preserve"> and the court proceeded to strike the matter from the roll. The accused, who had been in custody, </w:t>
      </w:r>
      <w:r w:rsidR="006327AF" w:rsidRPr="00E15921">
        <w:rPr>
          <w:rFonts w:ascii="Arial" w:hAnsi="Arial" w:cs="Arial"/>
          <w:bCs/>
        </w:rPr>
        <w:t xml:space="preserve">was </w:t>
      </w:r>
      <w:r w:rsidRPr="00E15921">
        <w:rPr>
          <w:rFonts w:ascii="Arial" w:hAnsi="Arial" w:cs="Arial"/>
          <w:bCs/>
        </w:rPr>
        <w:t xml:space="preserve">released </w:t>
      </w:r>
      <w:r w:rsidR="001160BE" w:rsidRPr="00E15921">
        <w:rPr>
          <w:rFonts w:ascii="Arial" w:hAnsi="Arial" w:cs="Arial"/>
          <w:bCs/>
        </w:rPr>
        <w:t>because of</w:t>
      </w:r>
      <w:r w:rsidRPr="00E15921">
        <w:rPr>
          <w:rFonts w:ascii="Arial" w:hAnsi="Arial" w:cs="Arial"/>
          <w:bCs/>
        </w:rPr>
        <w:t xml:space="preserve"> the court’s decision.</w:t>
      </w:r>
    </w:p>
    <w:p w:rsidR="00141528" w:rsidRPr="00E15921" w:rsidRDefault="00FC2E9C" w:rsidP="00E1592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 xml:space="preserve"> On the same date, the Senior Public Prosecutor informed the Director’s office that the matter had been struck off the roll and the Director’s office immediately made arrangements for a warrant of arrest</w:t>
      </w:r>
      <w:r w:rsidR="005132CC" w:rsidRPr="00E15921">
        <w:rPr>
          <w:rFonts w:ascii="Arial" w:hAnsi="Arial" w:cs="Arial"/>
          <w:bCs/>
        </w:rPr>
        <w:t xml:space="preserve"> (J50) to be issued. The accused has been red flagged at the South African borders.</w:t>
      </w:r>
    </w:p>
    <w:p w:rsidR="00141528" w:rsidRDefault="006327AF" w:rsidP="00E15921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E15921">
        <w:rPr>
          <w:rFonts w:ascii="Arial" w:hAnsi="Arial" w:cs="Arial"/>
          <w:bCs/>
        </w:rPr>
        <w:t>In the meantime, t</w:t>
      </w:r>
      <w:r w:rsidR="00796ED7" w:rsidRPr="00E15921">
        <w:rPr>
          <w:rFonts w:ascii="Arial" w:hAnsi="Arial" w:cs="Arial"/>
          <w:bCs/>
        </w:rPr>
        <w:t>he Director’s office is closely monitoring</w:t>
      </w:r>
      <w:r w:rsidRPr="00E15921">
        <w:rPr>
          <w:rFonts w:ascii="Arial" w:hAnsi="Arial" w:cs="Arial"/>
          <w:bCs/>
        </w:rPr>
        <w:t xml:space="preserve"> </w:t>
      </w:r>
      <w:r w:rsidR="00796ED7" w:rsidRPr="00E15921">
        <w:rPr>
          <w:rFonts w:ascii="Arial" w:hAnsi="Arial" w:cs="Arial"/>
          <w:bCs/>
        </w:rPr>
        <w:t xml:space="preserve">the </w:t>
      </w:r>
      <w:r w:rsidRPr="00E15921">
        <w:rPr>
          <w:rFonts w:ascii="Arial" w:hAnsi="Arial" w:cs="Arial"/>
          <w:bCs/>
        </w:rPr>
        <w:t xml:space="preserve">ongoing </w:t>
      </w:r>
      <w:r w:rsidR="00796ED7" w:rsidRPr="00E15921">
        <w:rPr>
          <w:rFonts w:ascii="Arial" w:hAnsi="Arial" w:cs="Arial"/>
          <w:bCs/>
        </w:rPr>
        <w:t>investi</w:t>
      </w:r>
      <w:r w:rsidRPr="00E15921">
        <w:rPr>
          <w:rFonts w:ascii="Arial" w:hAnsi="Arial" w:cs="Arial"/>
          <w:bCs/>
        </w:rPr>
        <w:t>gations in order to have the matter re-enrolled as soon as the suspect is re-arrested on the J50 warrant.</w:t>
      </w:r>
    </w:p>
    <w:p w:rsidR="00504E63" w:rsidRPr="00504E63" w:rsidRDefault="00504E63" w:rsidP="00504E63">
      <w:pPr>
        <w:spacing w:line="360" w:lineRule="auto"/>
        <w:jc w:val="both"/>
        <w:rPr>
          <w:rFonts w:ascii="Arial" w:hAnsi="Arial" w:cs="Arial"/>
          <w:b/>
          <w:bCs/>
        </w:rPr>
      </w:pPr>
      <w:r w:rsidRPr="00504E63">
        <w:rPr>
          <w:rFonts w:ascii="Arial" w:hAnsi="Arial" w:cs="Arial"/>
          <w:b/>
          <w:bCs/>
        </w:rPr>
        <w:t xml:space="preserve">END </w:t>
      </w:r>
    </w:p>
    <w:sectPr w:rsidR="00504E63" w:rsidRPr="00504E63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E4" w:rsidRDefault="00D375E4" w:rsidP="00913892">
      <w:r>
        <w:separator/>
      </w:r>
    </w:p>
  </w:endnote>
  <w:endnote w:type="continuationSeparator" w:id="0">
    <w:p w:rsidR="00D375E4" w:rsidRDefault="00D375E4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D375E4" w:rsidRPr="00D375E4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E4" w:rsidRDefault="00D375E4" w:rsidP="00913892">
      <w:r>
        <w:separator/>
      </w:r>
    </w:p>
  </w:footnote>
  <w:footnote w:type="continuationSeparator" w:id="0">
    <w:p w:rsidR="00D375E4" w:rsidRDefault="00D375E4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93178"/>
    <w:multiLevelType w:val="hybridMultilevel"/>
    <w:tmpl w:val="6520E846"/>
    <w:lvl w:ilvl="0" w:tplc="1966C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9936B8"/>
    <w:multiLevelType w:val="hybridMultilevel"/>
    <w:tmpl w:val="55AE6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94421"/>
    <w:multiLevelType w:val="hybridMultilevel"/>
    <w:tmpl w:val="870A18A2"/>
    <w:lvl w:ilvl="0" w:tplc="59D234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C0917"/>
    <w:multiLevelType w:val="hybridMultilevel"/>
    <w:tmpl w:val="A504FCC8"/>
    <w:lvl w:ilvl="0" w:tplc="1966CE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32331C93"/>
    <w:multiLevelType w:val="hybridMultilevel"/>
    <w:tmpl w:val="A1720D0C"/>
    <w:lvl w:ilvl="0" w:tplc="C638D1EA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E7528"/>
    <w:multiLevelType w:val="hybridMultilevel"/>
    <w:tmpl w:val="870A18A2"/>
    <w:lvl w:ilvl="0" w:tplc="59D234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2A44C4"/>
    <w:multiLevelType w:val="hybridMultilevel"/>
    <w:tmpl w:val="897E2A30"/>
    <w:lvl w:ilvl="0" w:tplc="5EEAD618">
      <w:start w:val="1"/>
      <w:numFmt w:val="decimal"/>
      <w:lvlText w:val="(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8E070A6"/>
    <w:multiLevelType w:val="hybridMultilevel"/>
    <w:tmpl w:val="A504FCC8"/>
    <w:lvl w:ilvl="0" w:tplc="1966CE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AF096C"/>
    <w:multiLevelType w:val="hybridMultilevel"/>
    <w:tmpl w:val="4D1CC404"/>
    <w:lvl w:ilvl="0" w:tplc="8EFCF9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81598"/>
    <w:multiLevelType w:val="hybridMultilevel"/>
    <w:tmpl w:val="0EE48F9C"/>
    <w:lvl w:ilvl="0" w:tplc="DA407760">
      <w:start w:val="1"/>
      <w:numFmt w:val="lowerLetter"/>
      <w:lvlText w:val="(%1)"/>
      <w:lvlJc w:val="left"/>
      <w:pPr>
        <w:ind w:left="770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27C7FF7"/>
    <w:multiLevelType w:val="hybridMultilevel"/>
    <w:tmpl w:val="E998FF86"/>
    <w:lvl w:ilvl="0" w:tplc="0C627B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45677"/>
    <w:multiLevelType w:val="hybridMultilevel"/>
    <w:tmpl w:val="F7ECAD20"/>
    <w:lvl w:ilvl="0" w:tplc="ADFA05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26075E"/>
    <w:multiLevelType w:val="hybridMultilevel"/>
    <w:tmpl w:val="9CBC468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9"/>
  </w:num>
  <w:num w:numId="5">
    <w:abstractNumId w:val="37"/>
  </w:num>
  <w:num w:numId="6">
    <w:abstractNumId w:val="3"/>
  </w:num>
  <w:num w:numId="7">
    <w:abstractNumId w:val="46"/>
  </w:num>
  <w:num w:numId="8">
    <w:abstractNumId w:val="11"/>
  </w:num>
  <w:num w:numId="9">
    <w:abstractNumId w:val="21"/>
  </w:num>
  <w:num w:numId="10">
    <w:abstractNumId w:val="40"/>
  </w:num>
  <w:num w:numId="11">
    <w:abstractNumId w:val="2"/>
  </w:num>
  <w:num w:numId="12">
    <w:abstractNumId w:val="27"/>
  </w:num>
  <w:num w:numId="13">
    <w:abstractNumId w:val="18"/>
  </w:num>
  <w:num w:numId="14">
    <w:abstractNumId w:val="22"/>
  </w:num>
  <w:num w:numId="15">
    <w:abstractNumId w:val="10"/>
  </w:num>
  <w:num w:numId="16">
    <w:abstractNumId w:val="20"/>
  </w:num>
  <w:num w:numId="17">
    <w:abstractNumId w:val="44"/>
  </w:num>
  <w:num w:numId="18">
    <w:abstractNumId w:val="28"/>
  </w:num>
  <w:num w:numId="19">
    <w:abstractNumId w:val="24"/>
  </w:num>
  <w:num w:numId="20">
    <w:abstractNumId w:val="43"/>
  </w:num>
  <w:num w:numId="21">
    <w:abstractNumId w:val="34"/>
  </w:num>
  <w:num w:numId="22">
    <w:abstractNumId w:val="35"/>
  </w:num>
  <w:num w:numId="23">
    <w:abstractNumId w:val="9"/>
  </w:num>
  <w:num w:numId="24">
    <w:abstractNumId w:val="36"/>
  </w:num>
  <w:num w:numId="25">
    <w:abstractNumId w:val="5"/>
  </w:num>
  <w:num w:numId="26">
    <w:abstractNumId w:val="7"/>
  </w:num>
  <w:num w:numId="27">
    <w:abstractNumId w:val="32"/>
  </w:num>
  <w:num w:numId="28">
    <w:abstractNumId w:val="45"/>
  </w:num>
  <w:num w:numId="29">
    <w:abstractNumId w:val="6"/>
  </w:num>
  <w:num w:numId="30">
    <w:abstractNumId w:val="15"/>
  </w:num>
  <w:num w:numId="31">
    <w:abstractNumId w:val="1"/>
  </w:num>
  <w:num w:numId="32">
    <w:abstractNumId w:val="16"/>
  </w:num>
  <w:num w:numId="33">
    <w:abstractNumId w:val="23"/>
  </w:num>
  <w:num w:numId="34">
    <w:abstractNumId w:val="41"/>
  </w:num>
  <w:num w:numId="35">
    <w:abstractNumId w:val="47"/>
  </w:num>
  <w:num w:numId="36">
    <w:abstractNumId w:val="31"/>
  </w:num>
  <w:num w:numId="37">
    <w:abstractNumId w:val="19"/>
  </w:num>
  <w:num w:numId="38">
    <w:abstractNumId w:val="30"/>
  </w:num>
  <w:num w:numId="39">
    <w:abstractNumId w:val="8"/>
  </w:num>
  <w:num w:numId="40">
    <w:abstractNumId w:val="14"/>
  </w:num>
  <w:num w:numId="41">
    <w:abstractNumId w:val="33"/>
  </w:num>
  <w:num w:numId="42">
    <w:abstractNumId w:val="26"/>
  </w:num>
  <w:num w:numId="43">
    <w:abstractNumId w:val="39"/>
  </w:num>
  <w:num w:numId="44">
    <w:abstractNumId w:val="42"/>
  </w:num>
  <w:num w:numId="45">
    <w:abstractNumId w:val="38"/>
  </w:num>
  <w:num w:numId="46">
    <w:abstractNumId w:val="12"/>
  </w:num>
  <w:num w:numId="47">
    <w:abstractNumId w:val="13"/>
  </w:num>
  <w:num w:numId="48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395"/>
    <w:rsid w:val="00026EC0"/>
    <w:rsid w:val="00030927"/>
    <w:rsid w:val="0004105D"/>
    <w:rsid w:val="0004190C"/>
    <w:rsid w:val="00046588"/>
    <w:rsid w:val="00052CE2"/>
    <w:rsid w:val="0005378A"/>
    <w:rsid w:val="00070401"/>
    <w:rsid w:val="0007147A"/>
    <w:rsid w:val="00072E1B"/>
    <w:rsid w:val="0007655F"/>
    <w:rsid w:val="00080B73"/>
    <w:rsid w:val="00095871"/>
    <w:rsid w:val="000A3DA5"/>
    <w:rsid w:val="000B5E45"/>
    <w:rsid w:val="000C01D4"/>
    <w:rsid w:val="000D4F57"/>
    <w:rsid w:val="000D5A5B"/>
    <w:rsid w:val="000E6772"/>
    <w:rsid w:val="000E7085"/>
    <w:rsid w:val="000E76BA"/>
    <w:rsid w:val="000F24EB"/>
    <w:rsid w:val="000F7117"/>
    <w:rsid w:val="00105174"/>
    <w:rsid w:val="00110B8F"/>
    <w:rsid w:val="001160BE"/>
    <w:rsid w:val="00120775"/>
    <w:rsid w:val="00130BDB"/>
    <w:rsid w:val="001314B9"/>
    <w:rsid w:val="00134C16"/>
    <w:rsid w:val="001354F5"/>
    <w:rsid w:val="00137F50"/>
    <w:rsid w:val="00141528"/>
    <w:rsid w:val="00144111"/>
    <w:rsid w:val="00156483"/>
    <w:rsid w:val="001702F2"/>
    <w:rsid w:val="0017189C"/>
    <w:rsid w:val="00173403"/>
    <w:rsid w:val="001774BC"/>
    <w:rsid w:val="001848C4"/>
    <w:rsid w:val="00192D26"/>
    <w:rsid w:val="00194B05"/>
    <w:rsid w:val="0019515C"/>
    <w:rsid w:val="001A6D2A"/>
    <w:rsid w:val="001B00F0"/>
    <w:rsid w:val="001D2E53"/>
    <w:rsid w:val="001D4F07"/>
    <w:rsid w:val="001E1BE7"/>
    <w:rsid w:val="001F41F3"/>
    <w:rsid w:val="001F445E"/>
    <w:rsid w:val="00203F6A"/>
    <w:rsid w:val="00213182"/>
    <w:rsid w:val="002131B8"/>
    <w:rsid w:val="0021549B"/>
    <w:rsid w:val="002269FD"/>
    <w:rsid w:val="00262ACE"/>
    <w:rsid w:val="00281574"/>
    <w:rsid w:val="00284F6A"/>
    <w:rsid w:val="002857B6"/>
    <w:rsid w:val="00286311"/>
    <w:rsid w:val="00291065"/>
    <w:rsid w:val="00295084"/>
    <w:rsid w:val="002A0DB1"/>
    <w:rsid w:val="002B2B31"/>
    <w:rsid w:val="002B6D18"/>
    <w:rsid w:val="002C398C"/>
    <w:rsid w:val="002C719B"/>
    <w:rsid w:val="002D3F02"/>
    <w:rsid w:val="002D5BF7"/>
    <w:rsid w:val="002D7BBD"/>
    <w:rsid w:val="002E1C99"/>
    <w:rsid w:val="002E7253"/>
    <w:rsid w:val="002F209D"/>
    <w:rsid w:val="002F22DD"/>
    <w:rsid w:val="0031652F"/>
    <w:rsid w:val="00322BA4"/>
    <w:rsid w:val="003401CA"/>
    <w:rsid w:val="00346942"/>
    <w:rsid w:val="00356D74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0A5"/>
    <w:rsid w:val="003D780B"/>
    <w:rsid w:val="003E0CEE"/>
    <w:rsid w:val="003F2E8D"/>
    <w:rsid w:val="003F5064"/>
    <w:rsid w:val="003F6245"/>
    <w:rsid w:val="004031F8"/>
    <w:rsid w:val="00417DB4"/>
    <w:rsid w:val="004209E7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7CD4"/>
    <w:rsid w:val="004F6FEC"/>
    <w:rsid w:val="00502868"/>
    <w:rsid w:val="00504E63"/>
    <w:rsid w:val="005132CC"/>
    <w:rsid w:val="00515B6A"/>
    <w:rsid w:val="005160F8"/>
    <w:rsid w:val="0054211D"/>
    <w:rsid w:val="005454FB"/>
    <w:rsid w:val="0055530C"/>
    <w:rsid w:val="005601A1"/>
    <w:rsid w:val="00572F09"/>
    <w:rsid w:val="005772C1"/>
    <w:rsid w:val="005835BC"/>
    <w:rsid w:val="005856A7"/>
    <w:rsid w:val="00585897"/>
    <w:rsid w:val="005A42CF"/>
    <w:rsid w:val="005B6209"/>
    <w:rsid w:val="005D1EEF"/>
    <w:rsid w:val="005E365A"/>
    <w:rsid w:val="005E6608"/>
    <w:rsid w:val="00612214"/>
    <w:rsid w:val="00625CD7"/>
    <w:rsid w:val="00626E7A"/>
    <w:rsid w:val="00630932"/>
    <w:rsid w:val="006327AF"/>
    <w:rsid w:val="00653FE5"/>
    <w:rsid w:val="00661BE2"/>
    <w:rsid w:val="00670788"/>
    <w:rsid w:val="0067545A"/>
    <w:rsid w:val="006959E4"/>
    <w:rsid w:val="00696341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A06"/>
    <w:rsid w:val="00774F8F"/>
    <w:rsid w:val="00777A77"/>
    <w:rsid w:val="0078425B"/>
    <w:rsid w:val="00791471"/>
    <w:rsid w:val="007961D4"/>
    <w:rsid w:val="00796ED7"/>
    <w:rsid w:val="007B77BB"/>
    <w:rsid w:val="007B7829"/>
    <w:rsid w:val="007C0AC3"/>
    <w:rsid w:val="007C1863"/>
    <w:rsid w:val="007E6925"/>
    <w:rsid w:val="007E7201"/>
    <w:rsid w:val="007F2B0B"/>
    <w:rsid w:val="007F3217"/>
    <w:rsid w:val="008052EB"/>
    <w:rsid w:val="008169B8"/>
    <w:rsid w:val="00846897"/>
    <w:rsid w:val="00865132"/>
    <w:rsid w:val="008769EF"/>
    <w:rsid w:val="00881381"/>
    <w:rsid w:val="00892846"/>
    <w:rsid w:val="0089351C"/>
    <w:rsid w:val="008A1398"/>
    <w:rsid w:val="008A1837"/>
    <w:rsid w:val="008B1BCF"/>
    <w:rsid w:val="008C1A56"/>
    <w:rsid w:val="008D4373"/>
    <w:rsid w:val="008E312C"/>
    <w:rsid w:val="008E402F"/>
    <w:rsid w:val="008E78E6"/>
    <w:rsid w:val="008F366F"/>
    <w:rsid w:val="008F6A5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73033"/>
    <w:rsid w:val="009761A7"/>
    <w:rsid w:val="00983C6B"/>
    <w:rsid w:val="009868D6"/>
    <w:rsid w:val="0098762D"/>
    <w:rsid w:val="00991A82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ABE"/>
    <w:rsid w:val="00A13BBD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A2AB0"/>
    <w:rsid w:val="00AA39AC"/>
    <w:rsid w:val="00AD7B7A"/>
    <w:rsid w:val="00AF0F1A"/>
    <w:rsid w:val="00AF5D91"/>
    <w:rsid w:val="00B0043C"/>
    <w:rsid w:val="00B021CE"/>
    <w:rsid w:val="00B0386B"/>
    <w:rsid w:val="00B13369"/>
    <w:rsid w:val="00B170EA"/>
    <w:rsid w:val="00B26AB3"/>
    <w:rsid w:val="00B40A2F"/>
    <w:rsid w:val="00B46E62"/>
    <w:rsid w:val="00B553A6"/>
    <w:rsid w:val="00B67332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E32B9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77559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F1B81"/>
    <w:rsid w:val="00D13E58"/>
    <w:rsid w:val="00D209A0"/>
    <w:rsid w:val="00D222F0"/>
    <w:rsid w:val="00D24750"/>
    <w:rsid w:val="00D3067D"/>
    <w:rsid w:val="00D375E4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5921"/>
    <w:rsid w:val="00E17F42"/>
    <w:rsid w:val="00E21A66"/>
    <w:rsid w:val="00E2315E"/>
    <w:rsid w:val="00E30F9B"/>
    <w:rsid w:val="00E44AFC"/>
    <w:rsid w:val="00E55AFD"/>
    <w:rsid w:val="00E6228C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6AD6"/>
    <w:rsid w:val="00EF081C"/>
    <w:rsid w:val="00EF2E4B"/>
    <w:rsid w:val="00EF32C9"/>
    <w:rsid w:val="00F20EAD"/>
    <w:rsid w:val="00F220CD"/>
    <w:rsid w:val="00F23D3E"/>
    <w:rsid w:val="00F26B86"/>
    <w:rsid w:val="00F31805"/>
    <w:rsid w:val="00F3487E"/>
    <w:rsid w:val="00F36003"/>
    <w:rsid w:val="00F400F2"/>
    <w:rsid w:val="00F475A6"/>
    <w:rsid w:val="00F5419D"/>
    <w:rsid w:val="00F55893"/>
    <w:rsid w:val="00F57120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C2E9C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774A0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74A06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2023-03-07T08:14:00Z</cp:lastPrinted>
  <dcterms:created xsi:type="dcterms:W3CDTF">2023-03-23T10:51:00Z</dcterms:created>
  <dcterms:modified xsi:type="dcterms:W3CDTF">2023-03-23T10:51:00Z</dcterms:modified>
</cp:coreProperties>
</file>