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7151CA">
        <w:rPr>
          <w:rFonts w:ascii="Arial" w:eastAsia="Calibri" w:hAnsi="Arial" w:cs="Arial"/>
          <w:b/>
          <w:lang w:val="en-ZA"/>
        </w:rPr>
        <w:t>of Assembly</w:t>
      </w:r>
    </w:p>
    <w:p w:rsidR="00A57F7D" w:rsidRDefault="00A57F7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No: </w:t>
      </w:r>
      <w:r w:rsidR="000859AC" w:rsidRPr="00A21FFD">
        <w:rPr>
          <w:rFonts w:ascii="Arial" w:eastAsia="Calibri" w:hAnsi="Arial" w:cs="Arial"/>
          <w:b/>
          <w:lang w:val="en-ZA"/>
        </w:rPr>
        <w:t>3</w:t>
      </w:r>
      <w:r w:rsidR="00A21FFD" w:rsidRPr="00A21FFD">
        <w:rPr>
          <w:rFonts w:ascii="Arial" w:eastAsia="Calibri" w:hAnsi="Arial" w:cs="Arial"/>
          <w:b/>
          <w:lang w:val="en-ZA"/>
        </w:rPr>
        <w:t>7</w:t>
      </w:r>
      <w:r w:rsidR="006079E8">
        <w:rPr>
          <w:rFonts w:ascii="Arial" w:eastAsia="Calibri" w:hAnsi="Arial" w:cs="Arial"/>
          <w:b/>
          <w:lang w:val="en-ZA"/>
        </w:rPr>
        <w:t>1</w:t>
      </w:r>
    </w:p>
    <w:p w:rsidR="006079E8" w:rsidRPr="006079E8" w:rsidRDefault="006079E8" w:rsidP="006079E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</w:rPr>
      </w:pPr>
      <w:r w:rsidRPr="006079E8">
        <w:rPr>
          <w:rFonts w:ascii="Arial" w:hAnsi="Arial" w:cs="Arial"/>
          <w:b/>
          <w:bCs/>
        </w:rPr>
        <w:t>371.</w:t>
      </w:r>
      <w:r w:rsidRPr="006079E8">
        <w:rPr>
          <w:rFonts w:ascii="Arial" w:hAnsi="Arial" w:cs="Arial"/>
          <w:b/>
          <w:bCs/>
        </w:rPr>
        <w:tab/>
      </w:r>
      <w:r w:rsidRPr="006079E8">
        <w:rPr>
          <w:rFonts w:ascii="Arial" w:eastAsia="Times New Roman" w:hAnsi="Arial" w:cs="Arial"/>
          <w:b/>
        </w:rPr>
        <w:t>Mrs N J Nolutshungu (EFF) to ask the Minister of Transport:</w:t>
      </w:r>
    </w:p>
    <w:p w:rsidR="006079E8" w:rsidRDefault="006079E8" w:rsidP="006079E8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Times New Roman" w:hAnsi="Arial" w:cs="Arial"/>
          <w:color w:val="000000" w:themeColor="text1"/>
        </w:rPr>
      </w:pPr>
      <w:r w:rsidRPr="006079E8">
        <w:rPr>
          <w:rFonts w:ascii="Arial" w:eastAsia="Calibri" w:hAnsi="Arial" w:cs="Arial"/>
          <w:lang w:val="en-GB"/>
        </w:rPr>
        <w:t>(a) What is the total length of the railway track infrastructure in the Republic and (b) how much of it is (i) used and (ii) not used</w:t>
      </w:r>
      <w:r w:rsidRPr="006079E8">
        <w:rPr>
          <w:rFonts w:ascii="Arial" w:hAnsi="Arial" w:cs="Arial"/>
          <w:color w:val="000000" w:themeColor="text1"/>
        </w:rPr>
        <w:t>?</w:t>
      </w:r>
      <w:r w:rsidRPr="006079E8">
        <w:rPr>
          <w:rFonts w:ascii="Arial" w:hAnsi="Arial" w:cs="Arial"/>
          <w:color w:val="000000" w:themeColor="text1"/>
        </w:rPr>
        <w:tab/>
      </w:r>
      <w:r w:rsidRPr="006079E8">
        <w:rPr>
          <w:rFonts w:ascii="Arial" w:hAnsi="Arial" w:cs="Arial"/>
          <w:color w:val="000000" w:themeColor="text1"/>
        </w:rPr>
        <w:tab/>
      </w:r>
      <w:r w:rsidRPr="006079E8">
        <w:rPr>
          <w:rFonts w:ascii="Arial" w:hAnsi="Arial" w:cs="Arial"/>
          <w:color w:val="000000" w:themeColor="text1"/>
        </w:rPr>
        <w:tab/>
      </w:r>
      <w:r w:rsidRPr="006079E8">
        <w:rPr>
          <w:rFonts w:ascii="Arial" w:hAnsi="Arial" w:cs="Arial"/>
          <w:color w:val="000000" w:themeColor="text1"/>
        </w:rPr>
        <w:tab/>
      </w:r>
      <w:r w:rsidRPr="006079E8">
        <w:rPr>
          <w:rFonts w:ascii="Arial" w:hAnsi="Arial" w:cs="Arial"/>
          <w:color w:val="000000" w:themeColor="text1"/>
        </w:rPr>
        <w:tab/>
      </w:r>
      <w:r w:rsidRPr="006079E8">
        <w:rPr>
          <w:rFonts w:ascii="Arial" w:eastAsia="Times New Roman" w:hAnsi="Arial" w:cs="Arial"/>
          <w:color w:val="000000" w:themeColor="text1"/>
        </w:rPr>
        <w:t>NW549E</w:t>
      </w:r>
    </w:p>
    <w:p w:rsidR="004C36AC" w:rsidRDefault="004C36AC" w:rsidP="004C36AC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000000" w:themeColor="text1"/>
        </w:rPr>
      </w:pPr>
    </w:p>
    <w:p w:rsidR="004C36AC" w:rsidRPr="004C36AC" w:rsidRDefault="004C36AC" w:rsidP="004C36A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 w:themeColor="text1"/>
        </w:rPr>
        <w:t>Reply:</w:t>
      </w:r>
    </w:p>
    <w:p w:rsidR="006079E8" w:rsidRDefault="00C62BE6" w:rsidP="00C7541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851" w:hanging="491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The total length of railway track in South Africa exceeds 20</w:t>
      </w:r>
      <w:r w:rsidR="00684CA6">
        <w:rPr>
          <w:rFonts w:ascii="Arial" w:eastAsia="Calibri" w:hAnsi="Arial" w:cs="Arial"/>
          <w:lang w:val="en-ZA"/>
        </w:rPr>
        <w:t xml:space="preserve"> </w:t>
      </w:r>
      <w:r>
        <w:rPr>
          <w:rFonts w:ascii="Arial" w:eastAsia="Calibri" w:hAnsi="Arial" w:cs="Arial"/>
          <w:lang w:val="en-ZA"/>
        </w:rPr>
        <w:t>000</w:t>
      </w:r>
      <w:r w:rsidR="003938AF">
        <w:rPr>
          <w:rFonts w:ascii="Arial" w:eastAsia="Calibri" w:hAnsi="Arial" w:cs="Arial"/>
          <w:lang w:val="en-ZA"/>
        </w:rPr>
        <w:t xml:space="preserve">km.  PRASA owns approximately 2 </w:t>
      </w:r>
      <w:r>
        <w:rPr>
          <w:rFonts w:ascii="Arial" w:eastAsia="Calibri" w:hAnsi="Arial" w:cs="Arial"/>
          <w:lang w:val="en-ZA"/>
        </w:rPr>
        <w:t xml:space="preserve">300km of railway track, located </w:t>
      </w:r>
      <w:r w:rsidR="00813AE9">
        <w:rPr>
          <w:rFonts w:ascii="Arial" w:eastAsia="Calibri" w:hAnsi="Arial" w:cs="Arial"/>
          <w:lang w:val="en-ZA"/>
        </w:rPr>
        <w:t>primarily</w:t>
      </w:r>
      <w:r>
        <w:rPr>
          <w:rFonts w:ascii="Arial" w:eastAsia="Calibri" w:hAnsi="Arial" w:cs="Arial"/>
          <w:lang w:val="en-ZA"/>
        </w:rPr>
        <w:t xml:space="preserve"> in the metropolitan areas of the country.</w:t>
      </w:r>
    </w:p>
    <w:p w:rsidR="00C62BE6" w:rsidRDefault="00C62BE6" w:rsidP="00C75416">
      <w:pPr>
        <w:pStyle w:val="ListParagraph"/>
        <w:spacing w:before="100" w:beforeAutospacing="1" w:after="100" w:afterAutospacing="1" w:line="240" w:lineRule="auto"/>
        <w:ind w:left="851" w:hanging="491"/>
        <w:jc w:val="both"/>
        <w:outlineLvl w:val="0"/>
        <w:rPr>
          <w:rFonts w:ascii="Arial" w:eastAsia="Calibri" w:hAnsi="Arial" w:cs="Arial"/>
          <w:lang w:val="en-ZA"/>
        </w:rPr>
      </w:pPr>
    </w:p>
    <w:p w:rsidR="00C62BE6" w:rsidRDefault="00C75416" w:rsidP="00C7541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851" w:hanging="491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(i)</w:t>
      </w:r>
      <w:r>
        <w:rPr>
          <w:rFonts w:ascii="Arial" w:eastAsia="Calibri" w:hAnsi="Arial" w:cs="Arial"/>
          <w:lang w:val="en-ZA"/>
        </w:rPr>
        <w:tab/>
      </w:r>
      <w:r w:rsidR="00C62BE6">
        <w:rPr>
          <w:rFonts w:ascii="Arial" w:eastAsia="Calibri" w:hAnsi="Arial" w:cs="Arial"/>
          <w:lang w:val="en-ZA"/>
        </w:rPr>
        <w:t>All of the PRASA track is e</w:t>
      </w:r>
      <w:r>
        <w:rPr>
          <w:rFonts w:ascii="Arial" w:eastAsia="Calibri" w:hAnsi="Arial" w:cs="Arial"/>
          <w:lang w:val="en-ZA"/>
        </w:rPr>
        <w:t>armarked for operations / use.</w:t>
      </w:r>
    </w:p>
    <w:p w:rsidR="00C75416" w:rsidRPr="00C75416" w:rsidRDefault="00C75416" w:rsidP="00C75416">
      <w:pPr>
        <w:pStyle w:val="ListParagraph"/>
        <w:ind w:left="851" w:hanging="491"/>
        <w:rPr>
          <w:rFonts w:ascii="Arial" w:eastAsia="Calibri" w:hAnsi="Arial" w:cs="Arial"/>
          <w:lang w:val="en-ZA"/>
        </w:rPr>
      </w:pPr>
    </w:p>
    <w:p w:rsidR="00813AE9" w:rsidRPr="00C75416" w:rsidRDefault="00C75416" w:rsidP="00C75416">
      <w:pPr>
        <w:pStyle w:val="ListParagraph"/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(ii)</w:t>
      </w:r>
      <w:r>
        <w:rPr>
          <w:rFonts w:ascii="Arial" w:eastAsia="Calibri" w:hAnsi="Arial" w:cs="Arial"/>
          <w:lang w:val="en-ZA"/>
        </w:rPr>
        <w:tab/>
      </w:r>
      <w:r w:rsidR="00C62BE6" w:rsidRPr="00C75416">
        <w:rPr>
          <w:rFonts w:ascii="Arial" w:eastAsia="Calibri" w:hAnsi="Arial" w:cs="Arial"/>
          <w:lang w:val="en-ZA"/>
        </w:rPr>
        <w:t xml:space="preserve">However, due to the unprecedented levels of theft in the PRASA rail environment a number </w:t>
      </w:r>
      <w:r w:rsidR="00684CA6" w:rsidRPr="00C75416">
        <w:rPr>
          <w:rFonts w:ascii="Arial" w:eastAsia="Calibri" w:hAnsi="Arial" w:cs="Arial"/>
          <w:lang w:val="en-ZA"/>
        </w:rPr>
        <w:t xml:space="preserve">of </w:t>
      </w:r>
      <w:r w:rsidR="00C62BE6" w:rsidRPr="00C75416">
        <w:rPr>
          <w:rFonts w:ascii="Arial" w:eastAsia="Calibri" w:hAnsi="Arial" w:cs="Arial"/>
          <w:lang w:val="en-ZA"/>
        </w:rPr>
        <w:t xml:space="preserve">services have been </w:t>
      </w:r>
      <w:r w:rsidR="004736BE" w:rsidRPr="00C75416">
        <w:rPr>
          <w:rFonts w:ascii="Arial" w:eastAsia="Calibri" w:hAnsi="Arial" w:cs="Arial"/>
          <w:lang w:val="en-ZA"/>
        </w:rPr>
        <w:t xml:space="preserve">temporarily </w:t>
      </w:r>
      <w:r w:rsidR="00C62BE6" w:rsidRPr="00C75416">
        <w:rPr>
          <w:rFonts w:ascii="Arial" w:eastAsia="Calibri" w:hAnsi="Arial" w:cs="Arial"/>
          <w:lang w:val="en-ZA"/>
        </w:rPr>
        <w:t xml:space="preserve">suspended on key corridors.  </w:t>
      </w:r>
      <w:r w:rsidR="00813AE9" w:rsidRPr="00C75416">
        <w:rPr>
          <w:rFonts w:ascii="Arial" w:eastAsia="Calibri" w:hAnsi="Arial" w:cs="Arial"/>
          <w:lang w:val="en-ZA"/>
        </w:rPr>
        <w:t xml:space="preserve">The rehabilitation of infrastructure, including electrical, perway, signalling and security interventions are required to recover the rail services on </w:t>
      </w:r>
      <w:r w:rsidR="004736BE" w:rsidRPr="00C75416">
        <w:rPr>
          <w:rFonts w:ascii="Arial" w:eastAsia="Calibri" w:hAnsi="Arial" w:cs="Arial"/>
          <w:lang w:val="en-ZA"/>
        </w:rPr>
        <w:t>these</w:t>
      </w:r>
      <w:r w:rsidR="00813AE9" w:rsidRPr="00C75416">
        <w:rPr>
          <w:rFonts w:ascii="Arial" w:eastAsia="Calibri" w:hAnsi="Arial" w:cs="Arial"/>
          <w:lang w:val="en-ZA"/>
        </w:rPr>
        <w:t xml:space="preserve"> corridors. </w:t>
      </w:r>
      <w:r w:rsidR="004736BE" w:rsidRPr="00C75416">
        <w:rPr>
          <w:rFonts w:ascii="Arial" w:eastAsia="Calibri" w:hAnsi="Arial" w:cs="Arial"/>
          <w:lang w:val="en-ZA"/>
        </w:rPr>
        <w:t>The affected corridors</w:t>
      </w:r>
      <w:r w:rsidR="00C62BE6" w:rsidRPr="00C75416">
        <w:rPr>
          <w:rFonts w:ascii="Arial" w:eastAsia="Calibri" w:hAnsi="Arial" w:cs="Arial"/>
          <w:lang w:val="en-ZA"/>
        </w:rPr>
        <w:t xml:space="preserve"> include the Central Line in Cape Town and the Mabopane Corridor in Gauteng</w:t>
      </w:r>
      <w:r w:rsidR="00813AE9" w:rsidRPr="00C75416">
        <w:rPr>
          <w:rFonts w:ascii="Arial" w:eastAsia="Calibri" w:hAnsi="Arial" w:cs="Arial"/>
          <w:lang w:val="en-ZA"/>
        </w:rPr>
        <w:t>.</w:t>
      </w:r>
    </w:p>
    <w:p w:rsidR="00813AE9" w:rsidRPr="00813AE9" w:rsidRDefault="00813AE9" w:rsidP="00813AE9">
      <w:pPr>
        <w:pStyle w:val="ListParagraph"/>
        <w:rPr>
          <w:rFonts w:ascii="Arial" w:eastAsia="Calibri" w:hAnsi="Arial" w:cs="Arial"/>
          <w:lang w:val="en-ZA"/>
        </w:rPr>
      </w:pPr>
    </w:p>
    <w:sectPr w:rsidR="00813AE9" w:rsidRPr="00813AE9" w:rsidSect="0057359B"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D9" w:rsidRDefault="009F54D9" w:rsidP="00DB1508">
      <w:pPr>
        <w:spacing w:after="0" w:line="240" w:lineRule="auto"/>
      </w:pPr>
      <w:r>
        <w:separator/>
      </w:r>
    </w:p>
  </w:endnote>
  <w:endnote w:type="continuationSeparator" w:id="0">
    <w:p w:rsidR="009F54D9" w:rsidRDefault="009F54D9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D9" w:rsidRDefault="009F54D9" w:rsidP="00DB1508">
      <w:pPr>
        <w:spacing w:after="0" w:line="240" w:lineRule="auto"/>
      </w:pPr>
      <w:r>
        <w:separator/>
      </w:r>
    </w:p>
  </w:footnote>
  <w:footnote w:type="continuationSeparator" w:id="0">
    <w:p w:rsidR="009F54D9" w:rsidRDefault="009F54D9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ADC"/>
    <w:multiLevelType w:val="hybridMultilevel"/>
    <w:tmpl w:val="888CC83E"/>
    <w:lvl w:ilvl="0" w:tplc="2984F7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16F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859AC"/>
    <w:rsid w:val="00090081"/>
    <w:rsid w:val="000917E6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8AF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446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6491"/>
    <w:rsid w:val="00460FD2"/>
    <w:rsid w:val="00461212"/>
    <w:rsid w:val="0046227D"/>
    <w:rsid w:val="00465F6D"/>
    <w:rsid w:val="00466C07"/>
    <w:rsid w:val="004679CC"/>
    <w:rsid w:val="004736BE"/>
    <w:rsid w:val="0047634E"/>
    <w:rsid w:val="004813B8"/>
    <w:rsid w:val="0048666D"/>
    <w:rsid w:val="00487403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1215"/>
    <w:rsid w:val="004C36AC"/>
    <w:rsid w:val="004C44E1"/>
    <w:rsid w:val="004C49B8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079E8"/>
    <w:rsid w:val="006140CA"/>
    <w:rsid w:val="00614607"/>
    <w:rsid w:val="00617B5C"/>
    <w:rsid w:val="00633A4B"/>
    <w:rsid w:val="00634E23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84CA6"/>
    <w:rsid w:val="006874F0"/>
    <w:rsid w:val="006917CD"/>
    <w:rsid w:val="00691EDB"/>
    <w:rsid w:val="00691FC0"/>
    <w:rsid w:val="006B11A5"/>
    <w:rsid w:val="006B1C24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AE5"/>
    <w:rsid w:val="007636F6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3AE9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40F9"/>
    <w:rsid w:val="00856F99"/>
    <w:rsid w:val="0086133C"/>
    <w:rsid w:val="008619F4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2B26"/>
    <w:rsid w:val="009A4739"/>
    <w:rsid w:val="009B0431"/>
    <w:rsid w:val="009B3DBF"/>
    <w:rsid w:val="009C0DE1"/>
    <w:rsid w:val="009C268C"/>
    <w:rsid w:val="009C4E79"/>
    <w:rsid w:val="009C7CE1"/>
    <w:rsid w:val="009D2402"/>
    <w:rsid w:val="009E3098"/>
    <w:rsid w:val="009F3B4B"/>
    <w:rsid w:val="009F54D9"/>
    <w:rsid w:val="009F7581"/>
    <w:rsid w:val="00A00E4A"/>
    <w:rsid w:val="00A01414"/>
    <w:rsid w:val="00A039C9"/>
    <w:rsid w:val="00A17CB8"/>
    <w:rsid w:val="00A20540"/>
    <w:rsid w:val="00A21D22"/>
    <w:rsid w:val="00A21F7F"/>
    <w:rsid w:val="00A21FFD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599B"/>
    <w:rsid w:val="00AD6B5D"/>
    <w:rsid w:val="00AE0590"/>
    <w:rsid w:val="00AE0CFC"/>
    <w:rsid w:val="00AE290B"/>
    <w:rsid w:val="00AE4D2A"/>
    <w:rsid w:val="00AE4F51"/>
    <w:rsid w:val="00AE521B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CB"/>
    <w:rsid w:val="00C2148A"/>
    <w:rsid w:val="00C221EA"/>
    <w:rsid w:val="00C30BAC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2BE6"/>
    <w:rsid w:val="00C63A7F"/>
    <w:rsid w:val="00C64770"/>
    <w:rsid w:val="00C731ED"/>
    <w:rsid w:val="00C75372"/>
    <w:rsid w:val="00C75416"/>
    <w:rsid w:val="00C81CA9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C7E6D"/>
    <w:rsid w:val="00CD1AF3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095A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08DA"/>
    <w:rsid w:val="00E1127E"/>
    <w:rsid w:val="00E12BBD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79E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4378"/>
    <w:rsid w:val="00FB7CB2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F46F1A-7A07-47D9-B219-D5E75B14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5AEE-6081-4749-B275-C5937CAA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Nikiwe Ncetezo</cp:lastModifiedBy>
  <cp:revision>2</cp:revision>
  <cp:lastPrinted>2020-03-18T10:40:00Z</cp:lastPrinted>
  <dcterms:created xsi:type="dcterms:W3CDTF">2020-05-22T15:37:00Z</dcterms:created>
  <dcterms:modified xsi:type="dcterms:W3CDTF">2020-05-22T15:37:00Z</dcterms:modified>
</cp:coreProperties>
</file>