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031072"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8237FA">
        <w:rPr>
          <w:u w:val="none"/>
        </w:rPr>
        <w:t>3</w:t>
      </w:r>
      <w:r w:rsidR="00AD6513">
        <w:rPr>
          <w:u w:val="none"/>
        </w:rPr>
        <w:t>70</w:t>
      </w:r>
      <w:r w:rsidR="00E82FC8">
        <w:rPr>
          <w:u w:val="none"/>
        </w:rPr>
        <w:t>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44708C">
        <w:rPr>
          <w:rFonts w:ascii="Arial" w:hAnsi="Arial" w:cs="Arial"/>
          <w:b/>
          <w:bCs/>
        </w:rPr>
        <w:t>FRIDAY</w:t>
      </w:r>
      <w:r w:rsidR="00DE7532">
        <w:rPr>
          <w:rFonts w:ascii="Arial" w:hAnsi="Arial" w:cs="Arial"/>
          <w:b/>
          <w:bCs/>
        </w:rPr>
        <w:t xml:space="preserve">, </w:t>
      </w:r>
      <w:r w:rsidR="00436D95">
        <w:rPr>
          <w:rFonts w:ascii="Arial" w:hAnsi="Arial" w:cs="Arial"/>
          <w:b/>
          <w:bCs/>
        </w:rPr>
        <w:t xml:space="preserve">10 </w:t>
      </w:r>
      <w:r w:rsidR="00A05399">
        <w:rPr>
          <w:rFonts w:ascii="Arial" w:hAnsi="Arial" w:cs="Arial"/>
          <w:b/>
          <w:bCs/>
        </w:rPr>
        <w:t>NOVEMBER</w:t>
      </w:r>
      <w:r w:rsidR="0044708C">
        <w:rPr>
          <w:rFonts w:ascii="Arial" w:hAnsi="Arial" w:cs="Arial"/>
          <w:b/>
          <w:bCs/>
        </w:rPr>
        <w:t xml:space="preserve"> 2</w:t>
      </w:r>
      <w:r w:rsidR="001B2CD7">
        <w:rPr>
          <w:rFonts w:ascii="Arial" w:hAnsi="Arial" w:cs="Arial"/>
          <w:b/>
          <w:bCs/>
        </w:rPr>
        <w:t>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05399">
        <w:rPr>
          <w:u w:val="none"/>
        </w:rPr>
        <w:t>4</w:t>
      </w:r>
      <w:r w:rsidR="00436D95">
        <w:rPr>
          <w:u w:val="none"/>
        </w:rPr>
        <w:t xml:space="preserve">2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AD6513" w:rsidRDefault="00AD6513" w:rsidP="00AD6513">
      <w:pPr>
        <w:spacing w:line="320" w:lineRule="exact"/>
        <w:jc w:val="both"/>
        <w:rPr>
          <w:rFonts w:ascii="Arial" w:hAnsi="Arial" w:cs="Arial"/>
          <w:lang w:val="af-ZA"/>
        </w:rPr>
      </w:pPr>
      <w:r w:rsidRPr="00AD6513">
        <w:rPr>
          <w:rFonts w:ascii="Arial" w:hAnsi="Arial" w:cs="Arial"/>
          <w:b/>
          <w:lang w:val="af-ZA"/>
        </w:rPr>
        <w:t>370</w:t>
      </w:r>
      <w:r w:rsidR="00E82FC8">
        <w:rPr>
          <w:rFonts w:ascii="Arial" w:hAnsi="Arial" w:cs="Arial"/>
          <w:b/>
          <w:lang w:val="af-ZA"/>
        </w:rPr>
        <w:t>6</w:t>
      </w:r>
      <w:r w:rsidRPr="00AD6513">
        <w:rPr>
          <w:rFonts w:ascii="Arial" w:hAnsi="Arial" w:cs="Arial"/>
          <w:b/>
          <w:lang w:val="af-ZA"/>
        </w:rPr>
        <w:t>.</w:t>
      </w:r>
      <w:r w:rsidRPr="00AD6513">
        <w:rPr>
          <w:rFonts w:ascii="Arial" w:hAnsi="Arial" w:cs="Arial"/>
          <w:b/>
          <w:lang w:val="af-ZA"/>
        </w:rPr>
        <w:tab/>
        <w:t>Mr M Waters (DA) to ask the Minister of Home Affairs:</w:t>
      </w:r>
    </w:p>
    <w:p w:rsidR="00AD6513" w:rsidRDefault="00AD6513" w:rsidP="00AD6513">
      <w:pPr>
        <w:spacing w:line="320" w:lineRule="exact"/>
        <w:jc w:val="both"/>
        <w:rPr>
          <w:rFonts w:ascii="Arial" w:hAnsi="Arial" w:cs="Arial"/>
          <w:lang w:val="af-ZA"/>
        </w:rPr>
      </w:pPr>
    </w:p>
    <w:p w:rsidR="00E82FC8" w:rsidRDefault="00E82FC8" w:rsidP="00850394">
      <w:pPr>
        <w:spacing w:line="320" w:lineRule="exact"/>
        <w:jc w:val="both"/>
        <w:rPr>
          <w:rFonts w:ascii="Arial" w:hAnsi="Arial" w:cs="Arial"/>
          <w:lang w:val="af-ZA"/>
        </w:rPr>
      </w:pPr>
      <w:r w:rsidRPr="00E82FC8">
        <w:rPr>
          <w:rFonts w:ascii="Arial" w:hAnsi="Arial" w:cs="Arial"/>
          <w:lang w:val="af-ZA"/>
        </w:rPr>
        <w:t>Does the Independent Electoral Commission intend to purchase new (a) software and/or (b) hardware during the current financial year; if so, (i) what is the purpose of each purchase, (ii) which company has been awarded each contract, (iii) what is the total monetary value of each contract, (iv) in which country is each contractor based and (v) what is the total price of each tender that won the contract?</w:t>
      </w:r>
      <w:r w:rsidRPr="00E82FC8">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sidRPr="00E82FC8">
        <w:rPr>
          <w:rFonts w:ascii="Arial" w:hAnsi="Arial" w:cs="Arial"/>
          <w:lang w:val="af-ZA"/>
        </w:rPr>
        <w:t>NW4137E</w:t>
      </w:r>
      <w:r>
        <w:rPr>
          <w:rFonts w:ascii="Arial" w:hAnsi="Arial" w:cs="Arial"/>
          <w:lang w:val="af-ZA"/>
        </w:rPr>
        <w:t xml:space="preserve"> </w:t>
      </w:r>
    </w:p>
    <w:p w:rsidR="00FF55EE" w:rsidRPr="009357F9" w:rsidRDefault="00FF55EE" w:rsidP="00850394">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B0331F" w:rsidRDefault="00B00D78" w:rsidP="005F53D9">
      <w:pPr>
        <w:numPr>
          <w:ilvl w:val="0"/>
          <w:numId w:val="44"/>
        </w:numPr>
        <w:tabs>
          <w:tab w:val="left" w:pos="432"/>
        </w:tabs>
        <w:spacing w:line="320" w:lineRule="exact"/>
        <w:ind w:left="450" w:hanging="450"/>
        <w:jc w:val="both"/>
        <w:rPr>
          <w:rFonts w:ascii="Arial" w:hAnsi="Arial" w:cs="Arial"/>
        </w:rPr>
      </w:pPr>
      <w:r>
        <w:rPr>
          <w:rFonts w:ascii="Arial" w:hAnsi="Arial" w:cs="Arial"/>
        </w:rPr>
        <w:t>Yes</w:t>
      </w:r>
      <w:r w:rsidR="00B0331F">
        <w:rPr>
          <w:rFonts w:ascii="Arial" w:hAnsi="Arial" w:cs="Arial"/>
        </w:rPr>
        <w:t xml:space="preserve">. </w:t>
      </w:r>
      <w:r w:rsidR="00B0331F" w:rsidRPr="00B00D78">
        <w:rPr>
          <w:rFonts w:ascii="Arial" w:hAnsi="Arial" w:cs="Arial"/>
        </w:rPr>
        <w:t>The present operating system is out of date and thus not subject to maintena</w:t>
      </w:r>
      <w:r w:rsidR="00E36A14">
        <w:rPr>
          <w:rFonts w:ascii="Arial" w:hAnsi="Arial" w:cs="Arial"/>
        </w:rPr>
        <w:t xml:space="preserve">nce support and also outside </w:t>
      </w:r>
      <w:r w:rsidR="00B0331F" w:rsidRPr="00B00D78">
        <w:rPr>
          <w:rFonts w:ascii="Arial" w:hAnsi="Arial" w:cs="Arial"/>
        </w:rPr>
        <w:t xml:space="preserve">Original Equipment </w:t>
      </w:r>
      <w:r w:rsidR="00E36A14">
        <w:rPr>
          <w:rFonts w:ascii="Arial" w:hAnsi="Arial" w:cs="Arial"/>
        </w:rPr>
        <w:t>Manufacturer</w:t>
      </w:r>
      <w:r w:rsidR="00E36A14" w:rsidRPr="00B00D78">
        <w:rPr>
          <w:rFonts w:ascii="Arial" w:hAnsi="Arial" w:cs="Arial"/>
        </w:rPr>
        <w:t>s</w:t>
      </w:r>
      <w:r w:rsidR="00E36A14">
        <w:rPr>
          <w:rFonts w:ascii="Arial" w:hAnsi="Arial" w:cs="Arial"/>
        </w:rPr>
        <w:t xml:space="preserve"> (OEMs)</w:t>
      </w:r>
      <w:r w:rsidR="00B0331F" w:rsidRPr="00B00D78">
        <w:rPr>
          <w:rFonts w:ascii="Arial" w:hAnsi="Arial" w:cs="Arial"/>
        </w:rPr>
        <w:t xml:space="preserve"> maintenance and support. The absence of maintenance and support will negatively impact </w:t>
      </w:r>
      <w:r w:rsidR="00FB454D">
        <w:rPr>
          <w:rFonts w:ascii="Arial" w:hAnsi="Arial" w:cs="Arial"/>
        </w:rPr>
        <w:t xml:space="preserve">on </w:t>
      </w:r>
      <w:r w:rsidR="00B0331F" w:rsidRPr="00B00D78">
        <w:rPr>
          <w:rFonts w:ascii="Arial" w:hAnsi="Arial" w:cs="Arial"/>
        </w:rPr>
        <w:t xml:space="preserve">the reliability and performance stability of operating environment and systems, </w:t>
      </w:r>
      <w:r w:rsidR="00FB454D">
        <w:rPr>
          <w:rFonts w:ascii="Arial" w:hAnsi="Arial" w:cs="Arial"/>
        </w:rPr>
        <w:t xml:space="preserve">and </w:t>
      </w:r>
      <w:r w:rsidR="00B0331F" w:rsidRPr="00B00D78">
        <w:rPr>
          <w:rFonts w:ascii="Arial" w:hAnsi="Arial" w:cs="Arial"/>
        </w:rPr>
        <w:t>also render our network security vulnerable. The upgrade of our Operating System (OS) necessitated the upgrade of all applications systems in the environment to ensure software compatibility and integration including access to new patches, bug fixes and security enhancements.</w:t>
      </w:r>
    </w:p>
    <w:p w:rsidR="005F53D9" w:rsidRDefault="005F53D9" w:rsidP="005F53D9">
      <w:pPr>
        <w:tabs>
          <w:tab w:val="left" w:pos="432"/>
          <w:tab w:val="left" w:pos="864"/>
        </w:tabs>
        <w:spacing w:line="320" w:lineRule="exact"/>
        <w:jc w:val="both"/>
        <w:rPr>
          <w:rFonts w:ascii="Arial" w:hAnsi="Arial" w:cs="Arial"/>
        </w:rPr>
      </w:pPr>
    </w:p>
    <w:p w:rsidR="005F53D9" w:rsidRDefault="005F53D9" w:rsidP="005F53D9">
      <w:pPr>
        <w:tabs>
          <w:tab w:val="left" w:pos="432"/>
          <w:tab w:val="left" w:pos="864"/>
        </w:tabs>
        <w:spacing w:line="320" w:lineRule="exact"/>
        <w:ind w:left="450" w:hanging="450"/>
        <w:jc w:val="both"/>
        <w:rPr>
          <w:rFonts w:ascii="Arial" w:hAnsi="Arial" w:cs="Arial"/>
        </w:rPr>
      </w:pPr>
      <w:r>
        <w:rPr>
          <w:rFonts w:ascii="Arial" w:hAnsi="Arial" w:cs="Arial"/>
        </w:rPr>
        <w:t>(a)(i-v)</w:t>
      </w:r>
      <w:r>
        <w:rPr>
          <w:rFonts w:ascii="Arial" w:hAnsi="Arial" w:cs="Arial"/>
        </w:rPr>
        <w:tab/>
        <w:t xml:space="preserve">The information on the software are tabulated in the </w:t>
      </w:r>
      <w:r w:rsidRPr="005F53D9">
        <w:rPr>
          <w:rFonts w:ascii="Arial" w:hAnsi="Arial" w:cs="Arial"/>
          <w:b/>
        </w:rPr>
        <w:t>Annexure A</w:t>
      </w:r>
      <w:r>
        <w:rPr>
          <w:rFonts w:ascii="Arial" w:hAnsi="Arial" w:cs="Arial"/>
        </w:rPr>
        <w:t xml:space="preserve"> attached.</w:t>
      </w:r>
    </w:p>
    <w:p w:rsidR="005F53D9" w:rsidRDefault="005F53D9" w:rsidP="005F53D9">
      <w:pPr>
        <w:tabs>
          <w:tab w:val="left" w:pos="432"/>
          <w:tab w:val="left" w:pos="864"/>
        </w:tabs>
        <w:spacing w:line="320" w:lineRule="exact"/>
        <w:jc w:val="both"/>
        <w:rPr>
          <w:rFonts w:ascii="Arial" w:hAnsi="Arial" w:cs="Arial"/>
        </w:rPr>
      </w:pPr>
    </w:p>
    <w:p w:rsidR="00B00D78" w:rsidRDefault="00B00D78" w:rsidP="005F53D9">
      <w:pPr>
        <w:numPr>
          <w:ilvl w:val="0"/>
          <w:numId w:val="44"/>
        </w:numPr>
        <w:tabs>
          <w:tab w:val="left" w:pos="432"/>
          <w:tab w:val="left" w:pos="864"/>
        </w:tabs>
        <w:spacing w:line="320" w:lineRule="exact"/>
        <w:ind w:left="450" w:hanging="450"/>
        <w:jc w:val="both"/>
        <w:rPr>
          <w:rFonts w:ascii="Arial" w:hAnsi="Arial" w:cs="Arial"/>
        </w:rPr>
      </w:pPr>
      <w:r>
        <w:rPr>
          <w:rFonts w:ascii="Arial" w:hAnsi="Arial" w:cs="Arial"/>
        </w:rPr>
        <w:t>Yes</w:t>
      </w:r>
      <w:r w:rsidR="00B0331F">
        <w:rPr>
          <w:rFonts w:ascii="Arial" w:hAnsi="Arial" w:cs="Arial"/>
        </w:rPr>
        <w:t xml:space="preserve">. </w:t>
      </w:r>
      <w:r w:rsidR="00B0331F" w:rsidRPr="00B0331F">
        <w:rPr>
          <w:rFonts w:ascii="Arial" w:hAnsi="Arial" w:cs="Arial"/>
        </w:rPr>
        <w:t>The present ICT hardware infrastructure (i.e. servers, backup devices, switches, printers, etc.)  is out of date and thus not subject to maintenance support, most of the hardware is older than 10 years and also outside Original Equipment Manufacturers</w:t>
      </w:r>
      <w:r w:rsidR="00E36A14">
        <w:rPr>
          <w:rFonts w:ascii="Arial" w:hAnsi="Arial" w:cs="Arial"/>
        </w:rPr>
        <w:t xml:space="preserve"> (OEMs</w:t>
      </w:r>
      <w:r w:rsidR="00B0331F" w:rsidRPr="00B0331F">
        <w:rPr>
          <w:rFonts w:ascii="Arial" w:hAnsi="Arial" w:cs="Arial"/>
        </w:rPr>
        <w:t xml:space="preserve">) maintenance support and availability of spare parts. The absence of maintenance, support and spare parts will negatively impact </w:t>
      </w:r>
      <w:r w:rsidR="00FB454D">
        <w:rPr>
          <w:rFonts w:ascii="Arial" w:hAnsi="Arial" w:cs="Arial"/>
        </w:rPr>
        <w:t xml:space="preserve">on </w:t>
      </w:r>
      <w:r w:rsidR="00B0331F" w:rsidRPr="00B0331F">
        <w:rPr>
          <w:rFonts w:ascii="Arial" w:hAnsi="Arial" w:cs="Arial"/>
        </w:rPr>
        <w:t xml:space="preserve">the reliability and </w:t>
      </w:r>
      <w:r w:rsidR="00B0331F" w:rsidRPr="00B0331F">
        <w:rPr>
          <w:rFonts w:ascii="Arial" w:hAnsi="Arial" w:cs="Arial"/>
        </w:rPr>
        <w:lastRenderedPageBreak/>
        <w:t>performance stability our ICT infrastructure and render our network security vulnerable.</w:t>
      </w:r>
    </w:p>
    <w:p w:rsidR="005F53D9" w:rsidRPr="00B00D78" w:rsidRDefault="005F53D9" w:rsidP="005F53D9">
      <w:pPr>
        <w:tabs>
          <w:tab w:val="left" w:pos="432"/>
          <w:tab w:val="left" w:pos="864"/>
        </w:tabs>
        <w:spacing w:line="320" w:lineRule="exact"/>
        <w:ind w:left="450"/>
        <w:jc w:val="both"/>
        <w:rPr>
          <w:rFonts w:ascii="Arial" w:hAnsi="Arial" w:cs="Arial"/>
        </w:rPr>
      </w:pPr>
    </w:p>
    <w:p w:rsidR="00A15964" w:rsidRDefault="005F53D9" w:rsidP="00C3335E">
      <w:pPr>
        <w:tabs>
          <w:tab w:val="left" w:pos="432"/>
          <w:tab w:val="left" w:pos="864"/>
        </w:tabs>
        <w:spacing w:line="320" w:lineRule="exact"/>
        <w:jc w:val="both"/>
        <w:rPr>
          <w:rFonts w:ascii="Arial" w:hAnsi="Arial" w:cs="Arial"/>
        </w:rPr>
      </w:pPr>
      <w:r w:rsidRPr="005F53D9">
        <w:rPr>
          <w:rFonts w:ascii="Arial" w:hAnsi="Arial" w:cs="Arial"/>
        </w:rPr>
        <w:t>(a)(i-v)</w:t>
      </w:r>
      <w:r w:rsidRPr="005F53D9">
        <w:rPr>
          <w:rFonts w:ascii="Arial" w:hAnsi="Arial" w:cs="Arial"/>
        </w:rPr>
        <w:tab/>
        <w:t xml:space="preserve">The details </w:t>
      </w:r>
      <w:r>
        <w:rPr>
          <w:rFonts w:ascii="Arial" w:hAnsi="Arial" w:cs="Arial"/>
        </w:rPr>
        <w:t xml:space="preserve">of the hardware </w:t>
      </w:r>
      <w:r w:rsidRPr="005F53D9">
        <w:rPr>
          <w:rFonts w:ascii="Arial" w:hAnsi="Arial" w:cs="Arial"/>
        </w:rPr>
        <w:t xml:space="preserve">are tabulated in the </w:t>
      </w:r>
      <w:r w:rsidRPr="005F53D9">
        <w:rPr>
          <w:rFonts w:ascii="Arial" w:hAnsi="Arial" w:cs="Arial"/>
          <w:b/>
        </w:rPr>
        <w:t>Annexure B</w:t>
      </w:r>
      <w:r w:rsidRPr="005F53D9">
        <w:rPr>
          <w:rFonts w:ascii="Arial" w:hAnsi="Arial" w:cs="Arial"/>
        </w:rPr>
        <w:t xml:space="preserve"> attached.</w:t>
      </w:r>
    </w:p>
    <w:p w:rsidR="00B0331F" w:rsidRDefault="00B0331F" w:rsidP="00C3335E">
      <w:pPr>
        <w:tabs>
          <w:tab w:val="left" w:pos="432"/>
          <w:tab w:val="left" w:pos="864"/>
        </w:tabs>
        <w:spacing w:line="320" w:lineRule="exact"/>
        <w:jc w:val="both"/>
        <w:rPr>
          <w:rFonts w:ascii="Arial" w:hAnsi="Arial" w:cs="Arial"/>
          <w:u w:val="single"/>
        </w:rPr>
      </w:pPr>
    </w:p>
    <w:p w:rsidR="005F53D9" w:rsidRDefault="005F53D9" w:rsidP="00C3335E">
      <w:pPr>
        <w:tabs>
          <w:tab w:val="left" w:pos="432"/>
          <w:tab w:val="left" w:pos="864"/>
        </w:tabs>
        <w:spacing w:line="320" w:lineRule="exact"/>
        <w:jc w:val="both"/>
        <w:rPr>
          <w:rFonts w:ascii="Arial" w:hAnsi="Arial" w:cs="Arial"/>
          <w:u w:val="single"/>
        </w:rPr>
      </w:pPr>
    </w:p>
    <w:p w:rsidR="005F53D9" w:rsidRPr="00B0331F" w:rsidRDefault="005F53D9" w:rsidP="00C3335E">
      <w:pPr>
        <w:tabs>
          <w:tab w:val="left" w:pos="432"/>
          <w:tab w:val="left" w:pos="864"/>
        </w:tabs>
        <w:spacing w:line="320" w:lineRule="exact"/>
        <w:jc w:val="both"/>
        <w:rPr>
          <w:rFonts w:ascii="Arial" w:hAnsi="Arial" w:cs="Arial"/>
          <w:u w:val="single"/>
        </w:rPr>
        <w:sectPr w:rsidR="005F53D9" w:rsidRPr="00B0331F" w:rsidSect="006E7CE9">
          <w:headerReference w:type="even" r:id="rId9"/>
          <w:headerReference w:type="default" r:id="rId10"/>
          <w:footerReference w:type="first" r:id="rId11"/>
          <w:pgSz w:w="11907" w:h="16839" w:code="9"/>
          <w:pgMar w:top="568" w:right="1800" w:bottom="709" w:left="1701" w:header="708" w:footer="708" w:gutter="0"/>
          <w:cols w:space="708"/>
          <w:titlePg/>
          <w:docGrid w:linePitch="360"/>
        </w:sect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2"/>
        <w:gridCol w:w="2551"/>
        <w:gridCol w:w="1985"/>
        <w:gridCol w:w="3761"/>
        <w:gridCol w:w="2721"/>
      </w:tblGrid>
      <w:tr w:rsidR="005F53D9" w:rsidTr="00280106">
        <w:tc>
          <w:tcPr>
            <w:tcW w:w="15521" w:type="dxa"/>
            <w:gridSpan w:val="6"/>
            <w:shd w:val="clear" w:color="auto" w:fill="D9D9D9"/>
          </w:tcPr>
          <w:p w:rsidR="005F53D9" w:rsidRPr="00280106" w:rsidRDefault="005F53D9" w:rsidP="005F53D9">
            <w:pPr>
              <w:rPr>
                <w:rFonts w:ascii="Arial" w:hAnsi="Arial" w:cs="Arial"/>
                <w:b/>
                <w:lang w:val="af-ZA"/>
              </w:rPr>
            </w:pPr>
            <w:r>
              <w:rPr>
                <w:rFonts w:ascii="Arial" w:hAnsi="Arial" w:cs="Arial"/>
                <w:b/>
                <w:lang w:val="af-ZA"/>
              </w:rPr>
              <w:t>ANNEXURE A : SOFTWARE</w:t>
            </w:r>
          </w:p>
        </w:tc>
      </w:tr>
      <w:tr w:rsidR="00586F81" w:rsidTr="00280106">
        <w:tc>
          <w:tcPr>
            <w:tcW w:w="15521" w:type="dxa"/>
            <w:gridSpan w:val="6"/>
            <w:shd w:val="clear" w:color="auto" w:fill="D9D9D9"/>
          </w:tcPr>
          <w:p w:rsidR="00586F81" w:rsidRPr="00280106" w:rsidRDefault="00586F81" w:rsidP="005F53D9">
            <w:pPr>
              <w:ind w:left="720"/>
              <w:rPr>
                <w:rFonts w:ascii="Arial" w:hAnsi="Arial" w:cs="Arial"/>
                <w:b/>
                <w:lang w:val="af-ZA"/>
              </w:rPr>
            </w:pPr>
          </w:p>
        </w:tc>
      </w:tr>
      <w:tr w:rsidR="00A15964" w:rsidRPr="00280106" w:rsidTr="00280106">
        <w:tc>
          <w:tcPr>
            <w:tcW w:w="1951" w:type="dxa"/>
            <w:shd w:val="clear" w:color="auto" w:fill="D9D9D9"/>
          </w:tcPr>
          <w:p w:rsidR="00A15964" w:rsidRPr="00280106" w:rsidRDefault="00A15964" w:rsidP="00280106">
            <w:pPr>
              <w:rPr>
                <w:rFonts w:ascii="Arial" w:hAnsi="Arial" w:cs="Arial"/>
                <w:b/>
                <w:i/>
              </w:rPr>
            </w:pPr>
            <w:r w:rsidRPr="00280106">
              <w:rPr>
                <w:rFonts w:ascii="Arial" w:hAnsi="Arial" w:cs="Arial"/>
                <w:b/>
                <w:i/>
              </w:rPr>
              <w:t>Procurement Items</w:t>
            </w:r>
          </w:p>
        </w:tc>
        <w:tc>
          <w:tcPr>
            <w:tcW w:w="2552" w:type="dxa"/>
            <w:shd w:val="clear" w:color="auto" w:fill="D9D9D9"/>
          </w:tcPr>
          <w:p w:rsidR="00A15964" w:rsidRPr="00280106" w:rsidRDefault="00A15964" w:rsidP="00280106">
            <w:pPr>
              <w:rPr>
                <w:rFonts w:ascii="Arial" w:hAnsi="Arial" w:cs="Arial"/>
                <w:b/>
                <w:i/>
              </w:rPr>
            </w:pPr>
            <w:r w:rsidRPr="00280106">
              <w:rPr>
                <w:rFonts w:ascii="Arial" w:hAnsi="Arial" w:cs="Arial"/>
                <w:b/>
                <w:i/>
                <w:lang w:val="af-ZA"/>
              </w:rPr>
              <w:t xml:space="preserve">(i) what is the purpose of each purchase </w:t>
            </w:r>
          </w:p>
        </w:tc>
        <w:tc>
          <w:tcPr>
            <w:tcW w:w="2551" w:type="dxa"/>
            <w:shd w:val="clear" w:color="auto" w:fill="D9D9D9"/>
          </w:tcPr>
          <w:p w:rsidR="00A15964" w:rsidRPr="00280106" w:rsidRDefault="00A15964" w:rsidP="00280106">
            <w:pPr>
              <w:rPr>
                <w:rFonts w:ascii="Arial" w:hAnsi="Arial" w:cs="Arial"/>
                <w:b/>
                <w:i/>
              </w:rPr>
            </w:pPr>
            <w:r w:rsidRPr="00280106">
              <w:rPr>
                <w:rFonts w:ascii="Arial" w:hAnsi="Arial" w:cs="Arial"/>
                <w:b/>
                <w:i/>
                <w:lang w:val="af-ZA"/>
              </w:rPr>
              <w:t>(ii) which company has been awarded each contract</w:t>
            </w:r>
          </w:p>
        </w:tc>
        <w:tc>
          <w:tcPr>
            <w:tcW w:w="1985" w:type="dxa"/>
            <w:shd w:val="clear" w:color="auto" w:fill="D9D9D9"/>
          </w:tcPr>
          <w:p w:rsidR="00A15964" w:rsidRPr="00280106" w:rsidRDefault="00A15964" w:rsidP="00280106">
            <w:pPr>
              <w:rPr>
                <w:rFonts w:ascii="Arial" w:hAnsi="Arial" w:cs="Arial"/>
                <w:b/>
                <w:i/>
              </w:rPr>
            </w:pPr>
            <w:r w:rsidRPr="00280106">
              <w:rPr>
                <w:rFonts w:ascii="Arial" w:hAnsi="Arial" w:cs="Arial"/>
                <w:b/>
                <w:i/>
                <w:lang w:val="af-ZA"/>
              </w:rPr>
              <w:t>(iii) what is the total monetary value of each contract</w:t>
            </w:r>
          </w:p>
        </w:tc>
        <w:tc>
          <w:tcPr>
            <w:tcW w:w="3761" w:type="dxa"/>
            <w:shd w:val="clear" w:color="auto" w:fill="D9D9D9"/>
          </w:tcPr>
          <w:p w:rsidR="00A15964" w:rsidRPr="00280106" w:rsidRDefault="00A15964" w:rsidP="00280106">
            <w:pPr>
              <w:rPr>
                <w:rFonts w:ascii="Arial" w:hAnsi="Arial" w:cs="Arial"/>
                <w:b/>
                <w:i/>
              </w:rPr>
            </w:pPr>
            <w:r w:rsidRPr="00280106">
              <w:rPr>
                <w:rFonts w:ascii="Arial" w:hAnsi="Arial" w:cs="Arial"/>
                <w:b/>
                <w:i/>
                <w:lang w:val="af-ZA"/>
              </w:rPr>
              <w:t>(iv) in which country is each contractor based</w:t>
            </w:r>
          </w:p>
        </w:tc>
        <w:tc>
          <w:tcPr>
            <w:tcW w:w="2721" w:type="dxa"/>
            <w:shd w:val="clear" w:color="auto" w:fill="D9D9D9"/>
          </w:tcPr>
          <w:p w:rsidR="00A15964" w:rsidRPr="00280106" w:rsidRDefault="00A15964" w:rsidP="00280106">
            <w:pPr>
              <w:rPr>
                <w:rFonts w:ascii="Arial" w:hAnsi="Arial" w:cs="Arial"/>
                <w:b/>
                <w:i/>
              </w:rPr>
            </w:pPr>
            <w:r w:rsidRPr="00280106">
              <w:rPr>
                <w:rFonts w:ascii="Arial" w:hAnsi="Arial" w:cs="Arial"/>
                <w:b/>
                <w:i/>
                <w:lang w:val="af-ZA"/>
              </w:rPr>
              <w:t>(v) what is the total price of each tender that won the contract?</w:t>
            </w:r>
          </w:p>
        </w:tc>
      </w:tr>
      <w:tr w:rsidR="00A15964" w:rsidRPr="00AD623E" w:rsidTr="00280106">
        <w:tc>
          <w:tcPr>
            <w:tcW w:w="1951" w:type="dxa"/>
            <w:shd w:val="clear" w:color="auto" w:fill="auto"/>
          </w:tcPr>
          <w:p w:rsidR="00A15964" w:rsidRPr="00280106" w:rsidRDefault="00A15964" w:rsidP="00280106">
            <w:pPr>
              <w:pStyle w:val="ListParagraph"/>
              <w:numPr>
                <w:ilvl w:val="0"/>
                <w:numId w:val="40"/>
              </w:numPr>
              <w:spacing w:after="0" w:line="240" w:lineRule="auto"/>
              <w:ind w:left="284" w:hanging="284"/>
              <w:contextualSpacing w:val="0"/>
              <w:rPr>
                <w:b/>
              </w:rPr>
            </w:pPr>
            <w:r w:rsidRPr="00280106">
              <w:rPr>
                <w:rFonts w:ascii="Arial" w:hAnsi="Arial" w:cs="Arial"/>
                <w:b/>
                <w:bCs/>
                <w:lang w:val="af-ZA"/>
              </w:rPr>
              <w:t>Enterprise Network Monitoring Solution</w:t>
            </w:r>
          </w:p>
        </w:tc>
        <w:tc>
          <w:tcPr>
            <w:tcW w:w="2552" w:type="dxa"/>
            <w:shd w:val="clear" w:color="auto" w:fill="auto"/>
          </w:tcPr>
          <w:p w:rsidR="00A15964" w:rsidRPr="00280106" w:rsidRDefault="00A15964" w:rsidP="00280106">
            <w:pPr>
              <w:rPr>
                <w:i/>
              </w:rPr>
            </w:pPr>
            <w:r w:rsidRPr="00280106">
              <w:rPr>
                <w:rFonts w:ascii="Arial" w:hAnsi="Arial" w:cs="Arial"/>
                <w:bCs/>
                <w:i/>
                <w:lang w:val="af-ZA"/>
              </w:rPr>
              <w:t>Upgrade enterprise network monitoring and replace current solution which is inadequate</w:t>
            </w:r>
          </w:p>
        </w:tc>
        <w:tc>
          <w:tcPr>
            <w:tcW w:w="2551" w:type="dxa"/>
            <w:shd w:val="clear" w:color="auto" w:fill="auto"/>
          </w:tcPr>
          <w:p w:rsidR="00A15964" w:rsidRPr="00AD623E" w:rsidRDefault="00A15964" w:rsidP="00280106">
            <w:r w:rsidRPr="00280106">
              <w:rPr>
                <w:rFonts w:ascii="Arial" w:hAnsi="Arial" w:cs="Arial"/>
                <w:bCs/>
                <w:lang w:val="af-ZA"/>
              </w:rPr>
              <w:t>Not determined yet, still subject to the outcome of procurement processes</w:t>
            </w:r>
          </w:p>
        </w:tc>
        <w:tc>
          <w:tcPr>
            <w:tcW w:w="1985" w:type="dxa"/>
            <w:shd w:val="clear" w:color="auto" w:fill="auto"/>
          </w:tcPr>
          <w:p w:rsidR="00A15964" w:rsidRPr="00AD623E" w:rsidRDefault="00A15964" w:rsidP="00280106">
            <w:r w:rsidRPr="00280106">
              <w:rPr>
                <w:rFonts w:ascii="Arial" w:hAnsi="Arial" w:cs="Arial"/>
                <w:bCs/>
                <w:lang w:val="af-ZA"/>
              </w:rPr>
              <w:t>Not determined yet, still subject to the outcome of procurement processes</w:t>
            </w:r>
          </w:p>
        </w:tc>
        <w:tc>
          <w:tcPr>
            <w:tcW w:w="3761" w:type="dxa"/>
            <w:shd w:val="clear" w:color="auto" w:fill="auto"/>
          </w:tcPr>
          <w:p w:rsidR="00A15964" w:rsidRPr="00280106" w:rsidRDefault="00A15964" w:rsidP="00280106">
            <w:pPr>
              <w:rPr>
                <w:rFonts w:ascii="Arial" w:hAnsi="Arial" w:cs="Arial"/>
                <w:bCs/>
                <w:lang w:val="af-ZA"/>
              </w:rPr>
            </w:pPr>
            <w:r w:rsidRPr="00280106">
              <w:rPr>
                <w:rFonts w:ascii="Arial" w:hAnsi="Arial" w:cs="Arial"/>
                <w:bCs/>
                <w:lang w:val="af-ZA"/>
              </w:rPr>
              <w:t>Not established yet, still subject to the outcome of procurement processes. However, we always procure from local South African suppliers</w:t>
            </w:r>
          </w:p>
        </w:tc>
        <w:tc>
          <w:tcPr>
            <w:tcW w:w="2721" w:type="dxa"/>
            <w:shd w:val="clear" w:color="auto" w:fill="auto"/>
          </w:tcPr>
          <w:p w:rsidR="00A15964" w:rsidRPr="00AD623E" w:rsidRDefault="00A15964" w:rsidP="00280106">
            <w:r w:rsidRPr="00280106">
              <w:rPr>
                <w:rFonts w:ascii="Arial" w:hAnsi="Arial" w:cs="Arial"/>
                <w:bCs/>
                <w:lang w:val="af-ZA"/>
              </w:rPr>
              <w:t xml:space="preserve">The monetary value is not determined yet, still subject to the outcome of procurement processes  </w:t>
            </w:r>
          </w:p>
        </w:tc>
      </w:tr>
      <w:tr w:rsidR="00A15964" w:rsidRPr="00AD623E" w:rsidTr="00280106">
        <w:tc>
          <w:tcPr>
            <w:tcW w:w="1951" w:type="dxa"/>
            <w:shd w:val="clear" w:color="auto" w:fill="auto"/>
          </w:tcPr>
          <w:p w:rsidR="00A15964" w:rsidRPr="00280106" w:rsidRDefault="00A15964" w:rsidP="00280106">
            <w:pPr>
              <w:pStyle w:val="ListParagraph"/>
              <w:numPr>
                <w:ilvl w:val="0"/>
                <w:numId w:val="40"/>
              </w:numPr>
              <w:spacing w:after="0" w:line="240" w:lineRule="auto"/>
              <w:ind w:left="284" w:hanging="284"/>
              <w:contextualSpacing w:val="0"/>
              <w:rPr>
                <w:rFonts w:ascii="Arial" w:hAnsi="Arial" w:cs="Arial"/>
                <w:b/>
                <w:bCs/>
                <w:lang w:val="af-ZA"/>
              </w:rPr>
            </w:pPr>
            <w:r w:rsidRPr="00280106">
              <w:rPr>
                <w:rFonts w:ascii="Arial" w:hAnsi="Arial" w:cs="Arial"/>
                <w:b/>
                <w:bCs/>
                <w:lang w:val="af-ZA"/>
              </w:rPr>
              <w:t>Network Access Management solution</w:t>
            </w:r>
          </w:p>
        </w:tc>
        <w:tc>
          <w:tcPr>
            <w:tcW w:w="2552" w:type="dxa"/>
            <w:shd w:val="clear" w:color="auto" w:fill="auto"/>
          </w:tcPr>
          <w:p w:rsidR="00A15964" w:rsidRPr="00280106" w:rsidRDefault="00A15964" w:rsidP="00280106">
            <w:pPr>
              <w:rPr>
                <w:i/>
              </w:rPr>
            </w:pPr>
            <w:r w:rsidRPr="00280106">
              <w:rPr>
                <w:rFonts w:ascii="Arial" w:hAnsi="Arial" w:cs="Arial"/>
                <w:bCs/>
                <w:i/>
                <w:lang w:val="af-ZA"/>
              </w:rPr>
              <w:t>Improve network security through an integrated network access control solution (NAC)</w:t>
            </w:r>
          </w:p>
        </w:tc>
        <w:tc>
          <w:tcPr>
            <w:tcW w:w="2551" w:type="dxa"/>
            <w:shd w:val="clear" w:color="auto" w:fill="auto"/>
          </w:tcPr>
          <w:p w:rsidR="00A15964" w:rsidRPr="00AD623E" w:rsidRDefault="00A15964" w:rsidP="00280106">
            <w:r w:rsidRPr="00280106">
              <w:rPr>
                <w:rFonts w:ascii="Arial" w:hAnsi="Arial" w:cs="Arial"/>
                <w:bCs/>
                <w:lang w:val="af-ZA"/>
              </w:rPr>
              <w:t>Not determined yet, still subject to the outcome of procurement processes</w:t>
            </w:r>
          </w:p>
        </w:tc>
        <w:tc>
          <w:tcPr>
            <w:tcW w:w="1985" w:type="dxa"/>
            <w:shd w:val="clear" w:color="auto" w:fill="auto"/>
          </w:tcPr>
          <w:p w:rsidR="00A15964" w:rsidRPr="00AD623E" w:rsidRDefault="00A15964" w:rsidP="00280106">
            <w:r w:rsidRPr="00280106">
              <w:rPr>
                <w:rFonts w:ascii="Arial" w:hAnsi="Arial" w:cs="Arial"/>
                <w:bCs/>
                <w:lang w:val="af-ZA"/>
              </w:rPr>
              <w:t>Not determined yet, still subject to the outcome of procurement processes</w:t>
            </w:r>
          </w:p>
        </w:tc>
        <w:tc>
          <w:tcPr>
            <w:tcW w:w="3761" w:type="dxa"/>
            <w:shd w:val="clear" w:color="auto" w:fill="auto"/>
          </w:tcPr>
          <w:p w:rsidR="00A15964" w:rsidRPr="00280106" w:rsidRDefault="00A15964" w:rsidP="00280106">
            <w:pPr>
              <w:rPr>
                <w:rFonts w:ascii="Arial" w:hAnsi="Arial" w:cs="Arial"/>
                <w:bCs/>
                <w:lang w:val="af-ZA"/>
              </w:rPr>
            </w:pPr>
            <w:r w:rsidRPr="00280106">
              <w:rPr>
                <w:rFonts w:ascii="Arial" w:hAnsi="Arial" w:cs="Arial"/>
                <w:bCs/>
                <w:lang w:val="af-ZA"/>
              </w:rPr>
              <w:t>Not established yet, still subject to the outcome of procurement processes. However, we always procure from local South African suppliers</w:t>
            </w:r>
          </w:p>
        </w:tc>
        <w:tc>
          <w:tcPr>
            <w:tcW w:w="2721" w:type="dxa"/>
            <w:shd w:val="clear" w:color="auto" w:fill="auto"/>
          </w:tcPr>
          <w:p w:rsidR="00A15964" w:rsidRPr="00AD623E" w:rsidRDefault="00A15964" w:rsidP="00280106">
            <w:r w:rsidRPr="00280106">
              <w:rPr>
                <w:rFonts w:ascii="Arial" w:hAnsi="Arial" w:cs="Arial"/>
                <w:bCs/>
                <w:lang w:val="af-ZA"/>
              </w:rPr>
              <w:t xml:space="preserve">The monetary value is not determined yet, still subject to the outcome of procurement processes  </w:t>
            </w:r>
          </w:p>
        </w:tc>
      </w:tr>
      <w:tr w:rsidR="00A15964" w:rsidRPr="00AD623E" w:rsidTr="00280106">
        <w:tc>
          <w:tcPr>
            <w:tcW w:w="1951" w:type="dxa"/>
            <w:shd w:val="clear" w:color="auto" w:fill="auto"/>
          </w:tcPr>
          <w:p w:rsidR="00A15964" w:rsidRPr="00280106" w:rsidRDefault="00A15964" w:rsidP="00280106">
            <w:pPr>
              <w:pStyle w:val="ListParagraph"/>
              <w:numPr>
                <w:ilvl w:val="0"/>
                <w:numId w:val="40"/>
              </w:numPr>
              <w:spacing w:after="0" w:line="240" w:lineRule="auto"/>
              <w:ind w:left="284" w:hanging="284"/>
              <w:contextualSpacing w:val="0"/>
              <w:rPr>
                <w:rFonts w:ascii="Arial" w:hAnsi="Arial" w:cs="Arial"/>
                <w:b/>
                <w:bCs/>
                <w:lang w:val="af-ZA"/>
              </w:rPr>
            </w:pPr>
            <w:r w:rsidRPr="00280106">
              <w:rPr>
                <w:rFonts w:ascii="Arial" w:hAnsi="Arial" w:cs="Arial"/>
                <w:b/>
                <w:bCs/>
                <w:lang w:val="af-ZA"/>
              </w:rPr>
              <w:t>Mobile Device Management Solution</w:t>
            </w:r>
          </w:p>
        </w:tc>
        <w:tc>
          <w:tcPr>
            <w:tcW w:w="2552" w:type="dxa"/>
            <w:shd w:val="clear" w:color="auto" w:fill="auto"/>
          </w:tcPr>
          <w:p w:rsidR="00A15964" w:rsidRPr="00280106" w:rsidRDefault="00A15964" w:rsidP="00280106">
            <w:pPr>
              <w:rPr>
                <w:rFonts w:ascii="Arial" w:hAnsi="Arial" w:cs="Arial"/>
                <w:i/>
                <w:color w:val="222222"/>
                <w:shd w:val="clear" w:color="auto" w:fill="FFFFFF"/>
              </w:rPr>
            </w:pPr>
            <w:r w:rsidRPr="00280106">
              <w:rPr>
                <w:rFonts w:ascii="Arial" w:hAnsi="Arial" w:cs="Arial"/>
                <w:i/>
                <w:color w:val="222222"/>
                <w:shd w:val="clear" w:color="auto" w:fill="FFFFFF"/>
              </w:rPr>
              <w:t>Software solution to enable control and secure access to mobile devices and deliver services securely and</w:t>
            </w:r>
          </w:p>
          <w:p w:rsidR="00A15964" w:rsidRPr="00280106" w:rsidRDefault="00A15964" w:rsidP="00280106">
            <w:pPr>
              <w:rPr>
                <w:rFonts w:ascii="Arial" w:hAnsi="Arial" w:cs="Arial"/>
                <w:i/>
                <w:color w:val="222222"/>
                <w:shd w:val="clear" w:color="auto" w:fill="FFFFFF"/>
              </w:rPr>
            </w:pPr>
            <w:r w:rsidRPr="00280106">
              <w:rPr>
                <w:rFonts w:ascii="Arial" w:hAnsi="Arial" w:cs="Arial"/>
                <w:i/>
                <w:color w:val="222222"/>
                <w:shd w:val="clear" w:color="auto" w:fill="FFFFFF"/>
              </w:rPr>
              <w:t>manage data on mobile devices.</w:t>
            </w:r>
          </w:p>
        </w:tc>
        <w:tc>
          <w:tcPr>
            <w:tcW w:w="2551" w:type="dxa"/>
            <w:shd w:val="clear" w:color="auto" w:fill="auto"/>
          </w:tcPr>
          <w:p w:rsidR="00A15964" w:rsidRPr="00AD623E" w:rsidRDefault="00A15964" w:rsidP="00280106">
            <w:r w:rsidRPr="00280106">
              <w:rPr>
                <w:rFonts w:ascii="Arial" w:hAnsi="Arial" w:cs="Arial"/>
                <w:bCs/>
                <w:lang w:val="af-ZA"/>
              </w:rPr>
              <w:t>Not determined yet, still subject to the outcome of procurement processes</w:t>
            </w:r>
          </w:p>
        </w:tc>
        <w:tc>
          <w:tcPr>
            <w:tcW w:w="1985" w:type="dxa"/>
            <w:shd w:val="clear" w:color="auto" w:fill="auto"/>
          </w:tcPr>
          <w:p w:rsidR="00A15964" w:rsidRPr="00AD623E" w:rsidRDefault="00A15964" w:rsidP="00280106">
            <w:r w:rsidRPr="00280106">
              <w:rPr>
                <w:rFonts w:ascii="Arial" w:hAnsi="Arial" w:cs="Arial"/>
                <w:bCs/>
                <w:lang w:val="af-ZA"/>
              </w:rPr>
              <w:t>Not determined yet, still subject to the outcome of procurement processes</w:t>
            </w:r>
          </w:p>
        </w:tc>
        <w:tc>
          <w:tcPr>
            <w:tcW w:w="3761" w:type="dxa"/>
            <w:shd w:val="clear" w:color="auto" w:fill="auto"/>
          </w:tcPr>
          <w:p w:rsidR="00A15964" w:rsidRPr="00280106" w:rsidRDefault="00A15964" w:rsidP="00280106">
            <w:pPr>
              <w:rPr>
                <w:rFonts w:ascii="Arial" w:hAnsi="Arial" w:cs="Arial"/>
                <w:bCs/>
                <w:lang w:val="af-ZA"/>
              </w:rPr>
            </w:pPr>
            <w:r w:rsidRPr="00280106">
              <w:rPr>
                <w:rFonts w:ascii="Arial" w:hAnsi="Arial" w:cs="Arial"/>
                <w:bCs/>
                <w:lang w:val="af-ZA"/>
              </w:rPr>
              <w:t>Not established yet, still subject to the outcome of procurement processes. However, we always procure from local South African suppliers</w:t>
            </w:r>
          </w:p>
        </w:tc>
        <w:tc>
          <w:tcPr>
            <w:tcW w:w="2721" w:type="dxa"/>
            <w:shd w:val="clear" w:color="auto" w:fill="auto"/>
          </w:tcPr>
          <w:p w:rsidR="00A15964" w:rsidRPr="00AD623E" w:rsidRDefault="00A15964" w:rsidP="00280106">
            <w:r w:rsidRPr="00280106">
              <w:rPr>
                <w:rFonts w:ascii="Arial" w:hAnsi="Arial" w:cs="Arial"/>
                <w:bCs/>
                <w:lang w:val="af-ZA"/>
              </w:rPr>
              <w:t xml:space="preserve">The monetary value is not determined yet, still subject to the outcome of procurement processes  </w:t>
            </w:r>
          </w:p>
        </w:tc>
      </w:tr>
      <w:tr w:rsidR="00A15964" w:rsidRPr="00AD623E" w:rsidTr="00280106">
        <w:tc>
          <w:tcPr>
            <w:tcW w:w="1951" w:type="dxa"/>
            <w:shd w:val="clear" w:color="auto" w:fill="auto"/>
          </w:tcPr>
          <w:p w:rsidR="00A15964" w:rsidRPr="00280106" w:rsidRDefault="00A15964" w:rsidP="00280106">
            <w:pPr>
              <w:pStyle w:val="ListParagraph"/>
              <w:numPr>
                <w:ilvl w:val="0"/>
                <w:numId w:val="40"/>
              </w:numPr>
              <w:spacing w:after="0" w:line="240" w:lineRule="auto"/>
              <w:ind w:left="284" w:hanging="284"/>
              <w:contextualSpacing w:val="0"/>
              <w:rPr>
                <w:rFonts w:ascii="Arial" w:hAnsi="Arial" w:cs="Arial"/>
                <w:b/>
                <w:bCs/>
                <w:lang w:val="af-ZA"/>
              </w:rPr>
            </w:pPr>
            <w:r w:rsidRPr="00280106">
              <w:rPr>
                <w:rFonts w:ascii="Arial" w:hAnsi="Arial" w:cs="Arial"/>
                <w:b/>
                <w:bCs/>
                <w:lang w:val="af-ZA"/>
              </w:rPr>
              <w:t>Vmware</w:t>
            </w:r>
          </w:p>
        </w:tc>
        <w:tc>
          <w:tcPr>
            <w:tcW w:w="2552" w:type="dxa"/>
            <w:shd w:val="clear" w:color="auto" w:fill="auto"/>
          </w:tcPr>
          <w:p w:rsidR="00A15964" w:rsidRPr="00280106" w:rsidRDefault="00A15964" w:rsidP="00280106">
            <w:pPr>
              <w:rPr>
                <w:i/>
              </w:rPr>
            </w:pPr>
            <w:r w:rsidRPr="00280106">
              <w:rPr>
                <w:rFonts w:ascii="Arial" w:hAnsi="Arial" w:cs="Arial"/>
                <w:bCs/>
                <w:i/>
                <w:lang w:val="af-ZA"/>
              </w:rPr>
              <w:t>Procure additional VMware licences to increase virtualisation capacity</w:t>
            </w:r>
          </w:p>
        </w:tc>
        <w:tc>
          <w:tcPr>
            <w:tcW w:w="2551" w:type="dxa"/>
            <w:shd w:val="clear" w:color="auto" w:fill="auto"/>
          </w:tcPr>
          <w:p w:rsidR="00A15964" w:rsidRPr="00AD623E" w:rsidRDefault="00A15964" w:rsidP="00280106">
            <w:r w:rsidRPr="00280106">
              <w:rPr>
                <w:rFonts w:ascii="Arial" w:hAnsi="Arial" w:cs="Arial"/>
                <w:bCs/>
                <w:lang w:val="af-ZA"/>
              </w:rPr>
              <w:t>Not determined yet, still subject to the outcome of procurement processes</w:t>
            </w:r>
          </w:p>
        </w:tc>
        <w:tc>
          <w:tcPr>
            <w:tcW w:w="1985" w:type="dxa"/>
            <w:shd w:val="clear" w:color="auto" w:fill="auto"/>
          </w:tcPr>
          <w:p w:rsidR="00A15964" w:rsidRPr="00AD623E" w:rsidRDefault="00A15964" w:rsidP="00280106">
            <w:r w:rsidRPr="00280106">
              <w:rPr>
                <w:rFonts w:ascii="Arial" w:hAnsi="Arial" w:cs="Arial"/>
                <w:bCs/>
                <w:lang w:val="af-ZA"/>
              </w:rPr>
              <w:t>Not determined yet, still subject to the outcome of procurement processes</w:t>
            </w:r>
          </w:p>
        </w:tc>
        <w:tc>
          <w:tcPr>
            <w:tcW w:w="3761" w:type="dxa"/>
            <w:shd w:val="clear" w:color="auto" w:fill="auto"/>
          </w:tcPr>
          <w:p w:rsidR="00A15964" w:rsidRPr="00280106" w:rsidRDefault="00A15964" w:rsidP="00280106">
            <w:pPr>
              <w:rPr>
                <w:rFonts w:ascii="Arial" w:hAnsi="Arial" w:cs="Arial"/>
                <w:bCs/>
                <w:lang w:val="af-ZA"/>
              </w:rPr>
            </w:pPr>
            <w:r w:rsidRPr="00280106">
              <w:rPr>
                <w:rFonts w:ascii="Arial" w:hAnsi="Arial" w:cs="Arial"/>
                <w:bCs/>
                <w:lang w:val="af-ZA"/>
              </w:rPr>
              <w:t>Not established yet, still subject to the outcome of procurement processes. However, we always procure from local South African suppliers</w:t>
            </w:r>
          </w:p>
        </w:tc>
        <w:tc>
          <w:tcPr>
            <w:tcW w:w="2721" w:type="dxa"/>
            <w:shd w:val="clear" w:color="auto" w:fill="auto"/>
          </w:tcPr>
          <w:p w:rsidR="00A15964" w:rsidRPr="00AD623E" w:rsidRDefault="00A15964" w:rsidP="00280106">
            <w:r w:rsidRPr="00280106">
              <w:rPr>
                <w:rFonts w:ascii="Arial" w:hAnsi="Arial" w:cs="Arial"/>
                <w:bCs/>
                <w:lang w:val="af-ZA"/>
              </w:rPr>
              <w:t xml:space="preserve">The monetary value is not determined yet, still subject to the outcome of procurement processes  </w:t>
            </w:r>
          </w:p>
        </w:tc>
      </w:tr>
      <w:tr w:rsidR="00A15964" w:rsidRPr="00AD623E" w:rsidTr="00280106">
        <w:tc>
          <w:tcPr>
            <w:tcW w:w="1951" w:type="dxa"/>
            <w:shd w:val="clear" w:color="auto" w:fill="auto"/>
          </w:tcPr>
          <w:p w:rsidR="00A15964" w:rsidRPr="00280106" w:rsidRDefault="00A15964" w:rsidP="00280106">
            <w:pPr>
              <w:pStyle w:val="ListParagraph"/>
              <w:numPr>
                <w:ilvl w:val="0"/>
                <w:numId w:val="40"/>
              </w:numPr>
              <w:spacing w:after="0" w:line="240" w:lineRule="auto"/>
              <w:ind w:left="284" w:hanging="284"/>
              <w:contextualSpacing w:val="0"/>
              <w:rPr>
                <w:rFonts w:ascii="Arial" w:hAnsi="Arial" w:cs="Arial"/>
                <w:b/>
                <w:bCs/>
                <w:lang w:val="af-ZA"/>
              </w:rPr>
            </w:pPr>
            <w:r w:rsidRPr="00280106">
              <w:rPr>
                <w:rFonts w:ascii="Arial" w:hAnsi="Arial" w:cs="Arial"/>
                <w:b/>
                <w:bCs/>
                <w:lang w:val="af-ZA"/>
              </w:rPr>
              <w:t>Identity Management Solution</w:t>
            </w:r>
          </w:p>
        </w:tc>
        <w:tc>
          <w:tcPr>
            <w:tcW w:w="2552" w:type="dxa"/>
            <w:shd w:val="clear" w:color="auto" w:fill="auto"/>
          </w:tcPr>
          <w:p w:rsidR="00A15964" w:rsidRPr="00280106" w:rsidRDefault="00A15964" w:rsidP="00280106">
            <w:pPr>
              <w:rPr>
                <w:i/>
              </w:rPr>
            </w:pPr>
            <w:r w:rsidRPr="00280106">
              <w:rPr>
                <w:rFonts w:ascii="Arial" w:hAnsi="Arial" w:cs="Arial"/>
                <w:bCs/>
                <w:i/>
                <w:lang w:val="af-ZA"/>
              </w:rPr>
              <w:t>Strengthen security and access control through a modern integrated identity management solution</w:t>
            </w:r>
          </w:p>
        </w:tc>
        <w:tc>
          <w:tcPr>
            <w:tcW w:w="2551" w:type="dxa"/>
            <w:shd w:val="clear" w:color="auto" w:fill="auto"/>
          </w:tcPr>
          <w:p w:rsidR="00A15964" w:rsidRPr="00AD623E" w:rsidRDefault="00A15964" w:rsidP="00280106">
            <w:r w:rsidRPr="00280106">
              <w:rPr>
                <w:rFonts w:ascii="Arial" w:hAnsi="Arial" w:cs="Arial"/>
                <w:bCs/>
                <w:lang w:val="af-ZA"/>
              </w:rPr>
              <w:t>Not determined yet, still subject to the outcome of procurement processes</w:t>
            </w:r>
          </w:p>
        </w:tc>
        <w:tc>
          <w:tcPr>
            <w:tcW w:w="1985" w:type="dxa"/>
            <w:shd w:val="clear" w:color="auto" w:fill="auto"/>
          </w:tcPr>
          <w:p w:rsidR="00A15964" w:rsidRPr="00AD623E" w:rsidRDefault="00A15964" w:rsidP="00280106">
            <w:r w:rsidRPr="00280106">
              <w:rPr>
                <w:rFonts w:ascii="Arial" w:hAnsi="Arial" w:cs="Arial"/>
                <w:bCs/>
                <w:lang w:val="af-ZA"/>
              </w:rPr>
              <w:t>Not determined yet, still subject to the outcome of procurement processes</w:t>
            </w:r>
          </w:p>
        </w:tc>
        <w:tc>
          <w:tcPr>
            <w:tcW w:w="3761" w:type="dxa"/>
            <w:shd w:val="clear" w:color="auto" w:fill="auto"/>
          </w:tcPr>
          <w:p w:rsidR="00A15964" w:rsidRPr="00280106" w:rsidRDefault="00A15964" w:rsidP="00280106">
            <w:pPr>
              <w:rPr>
                <w:rFonts w:ascii="Arial" w:hAnsi="Arial" w:cs="Arial"/>
                <w:bCs/>
                <w:lang w:val="af-ZA"/>
              </w:rPr>
            </w:pPr>
            <w:r w:rsidRPr="00280106">
              <w:rPr>
                <w:rFonts w:ascii="Arial" w:hAnsi="Arial" w:cs="Arial"/>
                <w:bCs/>
                <w:lang w:val="af-ZA"/>
              </w:rPr>
              <w:t>Not established yet, still subject to the outcome of procurement processes. However, we always procure from local South African suppliers</w:t>
            </w:r>
          </w:p>
        </w:tc>
        <w:tc>
          <w:tcPr>
            <w:tcW w:w="2721" w:type="dxa"/>
            <w:shd w:val="clear" w:color="auto" w:fill="auto"/>
          </w:tcPr>
          <w:p w:rsidR="00A15964" w:rsidRPr="00AD623E" w:rsidRDefault="00A15964" w:rsidP="00280106">
            <w:r w:rsidRPr="00280106">
              <w:rPr>
                <w:rFonts w:ascii="Arial" w:hAnsi="Arial" w:cs="Arial"/>
                <w:bCs/>
                <w:lang w:val="af-ZA"/>
              </w:rPr>
              <w:t xml:space="preserve">The monetary value is not determined yet, still subject to the outcome of procurement processes  </w:t>
            </w:r>
          </w:p>
        </w:tc>
      </w:tr>
      <w:tr w:rsidR="00A15964" w:rsidRPr="00AD623E" w:rsidTr="00280106">
        <w:tc>
          <w:tcPr>
            <w:tcW w:w="1951" w:type="dxa"/>
            <w:shd w:val="clear" w:color="auto" w:fill="auto"/>
          </w:tcPr>
          <w:p w:rsidR="00A15964" w:rsidRPr="00280106" w:rsidRDefault="00A15964" w:rsidP="00280106">
            <w:pPr>
              <w:pStyle w:val="ListParagraph"/>
              <w:numPr>
                <w:ilvl w:val="0"/>
                <w:numId w:val="40"/>
              </w:numPr>
              <w:spacing w:after="0" w:line="240" w:lineRule="auto"/>
              <w:ind w:left="284" w:hanging="284"/>
              <w:contextualSpacing w:val="0"/>
              <w:rPr>
                <w:rFonts w:ascii="Arial" w:hAnsi="Arial" w:cs="Arial"/>
                <w:b/>
                <w:bCs/>
                <w:lang w:val="af-ZA"/>
              </w:rPr>
            </w:pPr>
            <w:r w:rsidRPr="00280106">
              <w:rPr>
                <w:rFonts w:ascii="Arial" w:hAnsi="Arial" w:cs="Arial"/>
                <w:b/>
                <w:bCs/>
                <w:lang w:val="af-ZA"/>
              </w:rPr>
              <w:t xml:space="preserve">Security information and event management (SIEM) </w:t>
            </w:r>
          </w:p>
        </w:tc>
        <w:tc>
          <w:tcPr>
            <w:tcW w:w="2552" w:type="dxa"/>
            <w:shd w:val="clear" w:color="auto" w:fill="auto"/>
          </w:tcPr>
          <w:p w:rsidR="00A15964" w:rsidRPr="00280106" w:rsidRDefault="00A15964" w:rsidP="00280106">
            <w:pPr>
              <w:rPr>
                <w:i/>
              </w:rPr>
            </w:pPr>
            <w:r w:rsidRPr="00280106">
              <w:rPr>
                <w:rFonts w:ascii="Arial" w:hAnsi="Arial" w:cs="Arial"/>
                <w:bCs/>
                <w:i/>
                <w:lang w:val="af-ZA"/>
              </w:rPr>
              <w:t xml:space="preserve">Improve network and information security by replacing current solution which has reached end of life. </w:t>
            </w:r>
          </w:p>
        </w:tc>
        <w:tc>
          <w:tcPr>
            <w:tcW w:w="2551" w:type="dxa"/>
            <w:shd w:val="clear" w:color="auto" w:fill="auto"/>
          </w:tcPr>
          <w:p w:rsidR="00A15964" w:rsidRPr="00AD623E" w:rsidRDefault="00A15964" w:rsidP="00280106">
            <w:r w:rsidRPr="00280106">
              <w:rPr>
                <w:rFonts w:ascii="Arial" w:hAnsi="Arial" w:cs="Arial"/>
                <w:bCs/>
                <w:lang w:val="af-ZA"/>
              </w:rPr>
              <w:t>Not determined yet, still subject to the outcome of procurement processes</w:t>
            </w:r>
          </w:p>
        </w:tc>
        <w:tc>
          <w:tcPr>
            <w:tcW w:w="1985" w:type="dxa"/>
            <w:shd w:val="clear" w:color="auto" w:fill="auto"/>
          </w:tcPr>
          <w:p w:rsidR="00A15964" w:rsidRPr="00AD623E" w:rsidRDefault="00A15964" w:rsidP="00280106">
            <w:r w:rsidRPr="00280106">
              <w:rPr>
                <w:rFonts w:ascii="Arial" w:hAnsi="Arial" w:cs="Arial"/>
                <w:bCs/>
                <w:lang w:val="af-ZA"/>
              </w:rPr>
              <w:t>Not determined yet, still subject to the outcome of procurement processes</w:t>
            </w:r>
          </w:p>
        </w:tc>
        <w:tc>
          <w:tcPr>
            <w:tcW w:w="3761" w:type="dxa"/>
            <w:shd w:val="clear" w:color="auto" w:fill="auto"/>
          </w:tcPr>
          <w:p w:rsidR="00A15964" w:rsidRPr="00280106" w:rsidRDefault="00A15964" w:rsidP="00280106">
            <w:pPr>
              <w:rPr>
                <w:rFonts w:ascii="Arial" w:hAnsi="Arial" w:cs="Arial"/>
                <w:bCs/>
                <w:lang w:val="af-ZA"/>
              </w:rPr>
            </w:pPr>
            <w:r w:rsidRPr="00280106">
              <w:rPr>
                <w:rFonts w:ascii="Arial" w:hAnsi="Arial" w:cs="Arial"/>
                <w:bCs/>
                <w:lang w:val="af-ZA"/>
              </w:rPr>
              <w:t>Not established yet, still subject to the outcome of procurement processes. However, we always procure from local South African suppliers</w:t>
            </w:r>
          </w:p>
        </w:tc>
        <w:tc>
          <w:tcPr>
            <w:tcW w:w="2721" w:type="dxa"/>
            <w:shd w:val="clear" w:color="auto" w:fill="auto"/>
          </w:tcPr>
          <w:p w:rsidR="00A15964" w:rsidRPr="00AD623E" w:rsidRDefault="00A15964" w:rsidP="00280106">
            <w:r w:rsidRPr="00280106">
              <w:rPr>
                <w:rFonts w:ascii="Arial" w:hAnsi="Arial" w:cs="Arial"/>
                <w:bCs/>
                <w:lang w:val="af-ZA"/>
              </w:rPr>
              <w:t xml:space="preserve">The monetary value is not determined yet, still subject to the outcome of procurement processes  </w:t>
            </w:r>
          </w:p>
        </w:tc>
      </w:tr>
    </w:tbl>
    <w:p w:rsidR="00A15964" w:rsidRDefault="00A15964" w:rsidP="00A15964"/>
    <w:p w:rsidR="00A15964" w:rsidRDefault="00A15964" w:rsidP="00A15964"/>
    <w:p w:rsidR="005F53D9" w:rsidRDefault="005F53D9" w:rsidP="00A15964"/>
    <w:p w:rsidR="005F53D9" w:rsidRDefault="005F53D9" w:rsidP="00A15964"/>
    <w:p w:rsidR="005F53D9" w:rsidRDefault="005F53D9" w:rsidP="00A15964"/>
    <w:p w:rsidR="005F53D9" w:rsidRDefault="005F53D9" w:rsidP="00A15964"/>
    <w:p w:rsidR="005F53D9" w:rsidRDefault="005F53D9" w:rsidP="00A15964"/>
    <w:p w:rsidR="005F53D9" w:rsidRDefault="005F53D9" w:rsidP="00A15964"/>
    <w:p w:rsidR="005F53D9" w:rsidRDefault="005F53D9" w:rsidP="00A15964"/>
    <w:p w:rsidR="005F53D9" w:rsidRDefault="005F53D9" w:rsidP="00A15964"/>
    <w:p w:rsidR="005F53D9" w:rsidRDefault="005F53D9" w:rsidP="00A15964"/>
    <w:p w:rsidR="005F53D9" w:rsidRDefault="005F53D9" w:rsidP="00A15964"/>
    <w:p w:rsidR="005F53D9" w:rsidRDefault="005F53D9" w:rsidP="00A15964"/>
    <w:p w:rsidR="005F53D9" w:rsidRDefault="005F53D9" w:rsidP="00A15964"/>
    <w:p w:rsidR="005F53D9" w:rsidRDefault="005F53D9" w:rsidP="00A15964"/>
    <w:p w:rsidR="005F53D9" w:rsidRDefault="005F53D9" w:rsidP="00A15964"/>
    <w:p w:rsidR="005F53D9" w:rsidRDefault="005F53D9" w:rsidP="00A15964"/>
    <w:p w:rsidR="005F53D9" w:rsidRDefault="005F53D9" w:rsidP="00A15964"/>
    <w:p w:rsidR="005F53D9" w:rsidRDefault="005F53D9" w:rsidP="00A15964"/>
    <w:p w:rsidR="005F53D9" w:rsidRDefault="005F53D9" w:rsidP="00A15964"/>
    <w:p w:rsidR="00A15964" w:rsidRDefault="00A15964" w:rsidP="00A15964"/>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985"/>
        <w:gridCol w:w="2551"/>
        <w:gridCol w:w="2552"/>
        <w:gridCol w:w="3761"/>
        <w:gridCol w:w="2721"/>
      </w:tblGrid>
      <w:tr w:rsidR="005F53D9" w:rsidRPr="00280106" w:rsidTr="00280106">
        <w:trPr>
          <w:tblHeader/>
        </w:trPr>
        <w:tc>
          <w:tcPr>
            <w:tcW w:w="15521" w:type="dxa"/>
            <w:gridSpan w:val="6"/>
            <w:shd w:val="clear" w:color="auto" w:fill="D9D9D9"/>
          </w:tcPr>
          <w:p w:rsidR="005F53D9" w:rsidRPr="00280106" w:rsidRDefault="005F53D9" w:rsidP="005F53D9">
            <w:pPr>
              <w:rPr>
                <w:rFonts w:ascii="Arial" w:hAnsi="Arial" w:cs="Arial"/>
                <w:b/>
                <w:lang w:val="af-ZA"/>
              </w:rPr>
            </w:pPr>
            <w:r>
              <w:rPr>
                <w:rFonts w:ascii="Arial" w:hAnsi="Arial" w:cs="Arial"/>
                <w:b/>
                <w:lang w:val="af-ZA"/>
              </w:rPr>
              <w:t>ANNEXURE B: HARDWARE</w:t>
            </w:r>
          </w:p>
        </w:tc>
      </w:tr>
      <w:tr w:rsidR="00586F81" w:rsidRPr="00280106" w:rsidTr="00280106">
        <w:trPr>
          <w:tblHeader/>
        </w:trPr>
        <w:tc>
          <w:tcPr>
            <w:tcW w:w="15521" w:type="dxa"/>
            <w:gridSpan w:val="6"/>
            <w:shd w:val="clear" w:color="auto" w:fill="D9D9D9"/>
          </w:tcPr>
          <w:p w:rsidR="00586F81" w:rsidRPr="00280106" w:rsidRDefault="00586F81" w:rsidP="005F53D9">
            <w:pPr>
              <w:rPr>
                <w:rFonts w:ascii="Arial" w:hAnsi="Arial" w:cs="Arial"/>
                <w:b/>
                <w:lang w:val="af-ZA"/>
              </w:rPr>
            </w:pPr>
          </w:p>
        </w:tc>
      </w:tr>
      <w:tr w:rsidR="00A15964" w:rsidRPr="00280106" w:rsidTr="00280106">
        <w:trPr>
          <w:tblHeader/>
        </w:trPr>
        <w:tc>
          <w:tcPr>
            <w:tcW w:w="1951" w:type="dxa"/>
            <w:shd w:val="clear" w:color="auto" w:fill="D9D9D9"/>
          </w:tcPr>
          <w:p w:rsidR="00A15964" w:rsidRPr="00280106" w:rsidRDefault="00A15964" w:rsidP="00280106">
            <w:pPr>
              <w:rPr>
                <w:rFonts w:ascii="Arial" w:hAnsi="Arial" w:cs="Arial"/>
                <w:b/>
                <w:i/>
              </w:rPr>
            </w:pPr>
            <w:r w:rsidRPr="00280106">
              <w:rPr>
                <w:rFonts w:ascii="Arial" w:hAnsi="Arial" w:cs="Arial"/>
                <w:b/>
                <w:i/>
              </w:rPr>
              <w:t>Procurement Items</w:t>
            </w:r>
          </w:p>
        </w:tc>
        <w:tc>
          <w:tcPr>
            <w:tcW w:w="1985" w:type="dxa"/>
            <w:shd w:val="clear" w:color="auto" w:fill="D9D9D9"/>
          </w:tcPr>
          <w:p w:rsidR="00A15964" w:rsidRPr="00280106" w:rsidRDefault="00A15964" w:rsidP="00280106">
            <w:pPr>
              <w:rPr>
                <w:rFonts w:ascii="Arial" w:hAnsi="Arial" w:cs="Arial"/>
                <w:b/>
                <w:i/>
              </w:rPr>
            </w:pPr>
            <w:r w:rsidRPr="00280106">
              <w:rPr>
                <w:rFonts w:ascii="Arial" w:hAnsi="Arial" w:cs="Arial"/>
                <w:b/>
                <w:i/>
                <w:lang w:val="af-ZA"/>
              </w:rPr>
              <w:t xml:space="preserve">(i) what is the purpose of each purchase </w:t>
            </w:r>
          </w:p>
        </w:tc>
        <w:tc>
          <w:tcPr>
            <w:tcW w:w="2551" w:type="dxa"/>
            <w:shd w:val="clear" w:color="auto" w:fill="D9D9D9"/>
          </w:tcPr>
          <w:p w:rsidR="00A15964" w:rsidRPr="00280106" w:rsidRDefault="00A15964" w:rsidP="00280106">
            <w:pPr>
              <w:rPr>
                <w:rFonts w:ascii="Arial" w:hAnsi="Arial" w:cs="Arial"/>
                <w:b/>
                <w:i/>
              </w:rPr>
            </w:pPr>
            <w:r w:rsidRPr="00280106">
              <w:rPr>
                <w:rFonts w:ascii="Arial" w:hAnsi="Arial" w:cs="Arial"/>
                <w:b/>
                <w:i/>
                <w:lang w:val="af-ZA"/>
              </w:rPr>
              <w:t>(ii) which company has been awarded each contract</w:t>
            </w:r>
          </w:p>
        </w:tc>
        <w:tc>
          <w:tcPr>
            <w:tcW w:w="2552" w:type="dxa"/>
            <w:shd w:val="clear" w:color="auto" w:fill="D9D9D9"/>
          </w:tcPr>
          <w:p w:rsidR="00A15964" w:rsidRPr="00280106" w:rsidRDefault="00A15964" w:rsidP="00280106">
            <w:pPr>
              <w:rPr>
                <w:rFonts w:ascii="Arial" w:hAnsi="Arial" w:cs="Arial"/>
                <w:b/>
                <w:i/>
              </w:rPr>
            </w:pPr>
            <w:r w:rsidRPr="00280106">
              <w:rPr>
                <w:rFonts w:ascii="Arial" w:hAnsi="Arial" w:cs="Arial"/>
                <w:b/>
                <w:i/>
                <w:lang w:val="af-ZA"/>
              </w:rPr>
              <w:t>(iii) what is the total monetary value of each contract</w:t>
            </w:r>
          </w:p>
        </w:tc>
        <w:tc>
          <w:tcPr>
            <w:tcW w:w="3761" w:type="dxa"/>
            <w:shd w:val="clear" w:color="auto" w:fill="D9D9D9"/>
          </w:tcPr>
          <w:p w:rsidR="00A15964" w:rsidRPr="00280106" w:rsidRDefault="00A15964" w:rsidP="00280106">
            <w:pPr>
              <w:rPr>
                <w:rFonts w:ascii="Arial" w:hAnsi="Arial" w:cs="Arial"/>
                <w:b/>
                <w:i/>
              </w:rPr>
            </w:pPr>
            <w:r w:rsidRPr="00280106">
              <w:rPr>
                <w:rFonts w:ascii="Arial" w:hAnsi="Arial" w:cs="Arial"/>
                <w:b/>
                <w:i/>
                <w:lang w:val="af-ZA"/>
              </w:rPr>
              <w:t>(iv) in which country is each contractor based</w:t>
            </w:r>
          </w:p>
        </w:tc>
        <w:tc>
          <w:tcPr>
            <w:tcW w:w="2721" w:type="dxa"/>
            <w:shd w:val="clear" w:color="auto" w:fill="D9D9D9"/>
          </w:tcPr>
          <w:p w:rsidR="00A15964" w:rsidRPr="00280106" w:rsidRDefault="00A15964" w:rsidP="00280106">
            <w:pPr>
              <w:rPr>
                <w:rFonts w:ascii="Arial" w:hAnsi="Arial" w:cs="Arial"/>
                <w:b/>
                <w:i/>
              </w:rPr>
            </w:pPr>
            <w:r w:rsidRPr="00280106">
              <w:rPr>
                <w:rFonts w:ascii="Arial" w:hAnsi="Arial" w:cs="Arial"/>
                <w:b/>
                <w:i/>
                <w:lang w:val="af-ZA"/>
              </w:rPr>
              <w:t>(v) what is the total price of each tender that won the contract?</w:t>
            </w:r>
          </w:p>
        </w:tc>
      </w:tr>
      <w:tr w:rsidR="00A15964" w:rsidTr="00280106">
        <w:tc>
          <w:tcPr>
            <w:tcW w:w="1951" w:type="dxa"/>
            <w:shd w:val="clear" w:color="auto" w:fill="auto"/>
          </w:tcPr>
          <w:p w:rsidR="00A15964" w:rsidRPr="00280106" w:rsidRDefault="00A15964" w:rsidP="00280106">
            <w:pPr>
              <w:pStyle w:val="ListParagraph"/>
              <w:numPr>
                <w:ilvl w:val="0"/>
                <w:numId w:val="42"/>
              </w:numPr>
              <w:spacing w:after="0" w:line="240" w:lineRule="auto"/>
              <w:ind w:left="284" w:hanging="284"/>
              <w:contextualSpacing w:val="0"/>
              <w:rPr>
                <w:b/>
              </w:rPr>
            </w:pPr>
            <w:r w:rsidRPr="00280106">
              <w:rPr>
                <w:rFonts w:ascii="Arial" w:hAnsi="Arial" w:cs="Arial"/>
                <w:b/>
                <w:bCs/>
                <w:lang w:val="af-ZA"/>
              </w:rPr>
              <w:t>Servers</w:t>
            </w:r>
          </w:p>
        </w:tc>
        <w:tc>
          <w:tcPr>
            <w:tcW w:w="1985" w:type="dxa"/>
            <w:shd w:val="clear" w:color="auto" w:fill="auto"/>
          </w:tcPr>
          <w:p w:rsidR="00A15964" w:rsidRPr="00E36A14" w:rsidRDefault="00A15964" w:rsidP="00280106">
            <w:pPr>
              <w:rPr>
                <w:i/>
              </w:rPr>
            </w:pPr>
            <w:r w:rsidRPr="00E36A14">
              <w:rPr>
                <w:rFonts w:ascii="Arial" w:hAnsi="Arial" w:cs="Arial"/>
                <w:bCs/>
                <w:i/>
                <w:lang w:val="af-ZA"/>
              </w:rPr>
              <w:t>Replacing datacentre servers which are more than 10 years old, and out of maintenance support.</w:t>
            </w:r>
          </w:p>
        </w:tc>
        <w:tc>
          <w:tcPr>
            <w:tcW w:w="2551" w:type="dxa"/>
            <w:shd w:val="clear" w:color="auto" w:fill="auto"/>
          </w:tcPr>
          <w:p w:rsidR="00A15964" w:rsidRPr="00AD623E" w:rsidRDefault="00A15964" w:rsidP="00280106">
            <w:r w:rsidRPr="00280106">
              <w:rPr>
                <w:rFonts w:ascii="Arial" w:hAnsi="Arial" w:cs="Arial"/>
                <w:bCs/>
                <w:lang w:val="af-ZA"/>
              </w:rPr>
              <w:t>Not determined yet, still subject to the outcome of procurement processes</w:t>
            </w:r>
          </w:p>
        </w:tc>
        <w:tc>
          <w:tcPr>
            <w:tcW w:w="2552" w:type="dxa"/>
            <w:shd w:val="clear" w:color="auto" w:fill="auto"/>
          </w:tcPr>
          <w:p w:rsidR="00A15964" w:rsidRPr="00280106" w:rsidRDefault="00A15964" w:rsidP="00280106">
            <w:pPr>
              <w:rPr>
                <w:rFonts w:ascii="Arial" w:hAnsi="Arial" w:cs="Arial"/>
                <w:bCs/>
                <w:lang w:val="af-ZA"/>
              </w:rPr>
            </w:pPr>
            <w:r w:rsidRPr="00280106">
              <w:rPr>
                <w:rFonts w:ascii="Arial" w:hAnsi="Arial" w:cs="Arial"/>
                <w:bCs/>
                <w:lang w:val="af-ZA"/>
              </w:rPr>
              <w:t xml:space="preserve">Not established yet, subject to market conditions, budgetary figure of </w:t>
            </w:r>
          </w:p>
          <w:p w:rsidR="00A15964" w:rsidRPr="00AD623E" w:rsidRDefault="00A15964" w:rsidP="00280106">
            <w:r w:rsidRPr="00280106">
              <w:rPr>
                <w:rFonts w:ascii="Arial" w:hAnsi="Arial" w:cs="Arial"/>
                <w:bCs/>
                <w:lang w:val="af-ZA"/>
              </w:rPr>
              <w:t>R20 660 000,00</w:t>
            </w:r>
          </w:p>
        </w:tc>
        <w:tc>
          <w:tcPr>
            <w:tcW w:w="3761" w:type="dxa"/>
            <w:shd w:val="clear" w:color="auto" w:fill="auto"/>
          </w:tcPr>
          <w:p w:rsidR="00A15964" w:rsidRPr="00280106" w:rsidRDefault="00A15964" w:rsidP="00280106">
            <w:pPr>
              <w:rPr>
                <w:rFonts w:ascii="Arial" w:hAnsi="Arial" w:cs="Arial"/>
                <w:bCs/>
                <w:lang w:val="af-ZA"/>
              </w:rPr>
            </w:pPr>
            <w:r w:rsidRPr="00280106">
              <w:rPr>
                <w:rFonts w:ascii="Arial" w:hAnsi="Arial" w:cs="Arial"/>
                <w:bCs/>
                <w:lang w:val="af-ZA"/>
              </w:rPr>
              <w:t>Not established yet, still subject to the outcome of procurement processes. However, we always procure from local South African suppliers</w:t>
            </w:r>
          </w:p>
        </w:tc>
        <w:tc>
          <w:tcPr>
            <w:tcW w:w="2721" w:type="dxa"/>
            <w:shd w:val="clear" w:color="auto" w:fill="auto"/>
          </w:tcPr>
          <w:p w:rsidR="00A15964" w:rsidRPr="00AD623E" w:rsidRDefault="00A15964" w:rsidP="00280106">
            <w:r w:rsidRPr="00280106">
              <w:rPr>
                <w:rFonts w:ascii="Arial" w:hAnsi="Arial" w:cs="Arial"/>
                <w:bCs/>
                <w:lang w:val="af-ZA"/>
              </w:rPr>
              <w:t xml:space="preserve">The monetary value is not determined yet, still subject to the outcome of procurement processes  </w:t>
            </w:r>
          </w:p>
        </w:tc>
      </w:tr>
      <w:tr w:rsidR="00A15964" w:rsidTr="00280106">
        <w:tc>
          <w:tcPr>
            <w:tcW w:w="1951" w:type="dxa"/>
            <w:shd w:val="clear" w:color="auto" w:fill="auto"/>
          </w:tcPr>
          <w:p w:rsidR="00A15964" w:rsidRPr="00280106" w:rsidRDefault="00A15964" w:rsidP="00280106">
            <w:pPr>
              <w:pStyle w:val="ListParagraph"/>
              <w:numPr>
                <w:ilvl w:val="0"/>
                <w:numId w:val="42"/>
              </w:numPr>
              <w:spacing w:after="0" w:line="240" w:lineRule="auto"/>
              <w:ind w:left="284" w:hanging="284"/>
              <w:contextualSpacing w:val="0"/>
              <w:rPr>
                <w:rFonts w:ascii="Arial" w:hAnsi="Arial" w:cs="Arial"/>
                <w:b/>
                <w:bCs/>
                <w:lang w:val="af-ZA"/>
              </w:rPr>
            </w:pPr>
            <w:r w:rsidRPr="00280106">
              <w:rPr>
                <w:rFonts w:ascii="Arial" w:hAnsi="Arial" w:cs="Arial"/>
                <w:b/>
                <w:bCs/>
                <w:lang w:val="af-ZA"/>
              </w:rPr>
              <w:t>Provincial backup devices</w:t>
            </w:r>
          </w:p>
        </w:tc>
        <w:tc>
          <w:tcPr>
            <w:tcW w:w="1985" w:type="dxa"/>
            <w:shd w:val="clear" w:color="auto" w:fill="auto"/>
          </w:tcPr>
          <w:p w:rsidR="00A15964" w:rsidRPr="00E36A14" w:rsidRDefault="00A15964" w:rsidP="00280106">
            <w:pPr>
              <w:rPr>
                <w:i/>
              </w:rPr>
            </w:pPr>
            <w:r w:rsidRPr="00E36A14">
              <w:rPr>
                <w:rFonts w:ascii="Arial" w:hAnsi="Arial" w:cs="Arial"/>
                <w:bCs/>
                <w:i/>
                <w:lang w:val="af-ZA"/>
              </w:rPr>
              <w:t>Replacing backup devices at provincial offices which are too old, and out of maintenance support.</w:t>
            </w:r>
          </w:p>
        </w:tc>
        <w:tc>
          <w:tcPr>
            <w:tcW w:w="2551" w:type="dxa"/>
            <w:shd w:val="clear" w:color="auto" w:fill="auto"/>
          </w:tcPr>
          <w:p w:rsidR="00A15964" w:rsidRPr="00AD623E" w:rsidRDefault="00A15964" w:rsidP="00280106">
            <w:r w:rsidRPr="00280106">
              <w:rPr>
                <w:rFonts w:ascii="Arial" w:hAnsi="Arial" w:cs="Arial"/>
                <w:bCs/>
                <w:lang w:val="af-ZA"/>
              </w:rPr>
              <w:t>Not determined yet, still subject to the outcome of procurement processes</w:t>
            </w:r>
          </w:p>
        </w:tc>
        <w:tc>
          <w:tcPr>
            <w:tcW w:w="2552" w:type="dxa"/>
            <w:shd w:val="clear" w:color="auto" w:fill="auto"/>
          </w:tcPr>
          <w:p w:rsidR="00A15964" w:rsidRPr="00280106" w:rsidRDefault="00A15964" w:rsidP="00280106">
            <w:pPr>
              <w:rPr>
                <w:rFonts w:ascii="Arial" w:hAnsi="Arial" w:cs="Arial"/>
                <w:bCs/>
                <w:lang w:val="af-ZA"/>
              </w:rPr>
            </w:pPr>
            <w:r w:rsidRPr="00280106">
              <w:rPr>
                <w:rFonts w:ascii="Arial" w:hAnsi="Arial" w:cs="Arial"/>
                <w:bCs/>
                <w:lang w:val="af-ZA"/>
              </w:rPr>
              <w:t xml:space="preserve">Not established yet, subject to market conditions, budgetary figure of </w:t>
            </w:r>
          </w:p>
          <w:p w:rsidR="00A15964" w:rsidRPr="00AD623E" w:rsidRDefault="00A15964" w:rsidP="00280106">
            <w:r w:rsidRPr="00280106">
              <w:rPr>
                <w:rFonts w:ascii="Arial" w:hAnsi="Arial" w:cs="Arial"/>
                <w:bCs/>
                <w:lang w:val="af-ZA"/>
              </w:rPr>
              <w:t>R2 800 000,00</w:t>
            </w:r>
          </w:p>
        </w:tc>
        <w:tc>
          <w:tcPr>
            <w:tcW w:w="3761" w:type="dxa"/>
            <w:shd w:val="clear" w:color="auto" w:fill="auto"/>
          </w:tcPr>
          <w:p w:rsidR="00A15964" w:rsidRPr="00280106" w:rsidRDefault="00A15964" w:rsidP="00280106">
            <w:pPr>
              <w:rPr>
                <w:rFonts w:ascii="Arial" w:hAnsi="Arial" w:cs="Arial"/>
                <w:bCs/>
                <w:lang w:val="af-ZA"/>
              </w:rPr>
            </w:pPr>
            <w:r w:rsidRPr="00280106">
              <w:rPr>
                <w:rFonts w:ascii="Arial" w:hAnsi="Arial" w:cs="Arial"/>
                <w:bCs/>
                <w:lang w:val="af-ZA"/>
              </w:rPr>
              <w:t>Not established yet, still subject to the outcome of procurement processes. However, we always procure from local South African suppliers</w:t>
            </w:r>
          </w:p>
        </w:tc>
        <w:tc>
          <w:tcPr>
            <w:tcW w:w="2721" w:type="dxa"/>
            <w:shd w:val="clear" w:color="auto" w:fill="auto"/>
          </w:tcPr>
          <w:p w:rsidR="00A15964" w:rsidRPr="00AD623E" w:rsidRDefault="00A15964" w:rsidP="00280106">
            <w:r w:rsidRPr="00280106">
              <w:rPr>
                <w:rFonts w:ascii="Arial" w:hAnsi="Arial" w:cs="Arial"/>
                <w:bCs/>
                <w:lang w:val="af-ZA"/>
              </w:rPr>
              <w:t xml:space="preserve">The monetary value is not determined yet, still subject to the outcome of procurement processes  </w:t>
            </w:r>
          </w:p>
        </w:tc>
      </w:tr>
      <w:tr w:rsidR="00A15964" w:rsidTr="00280106">
        <w:tc>
          <w:tcPr>
            <w:tcW w:w="1951" w:type="dxa"/>
            <w:shd w:val="clear" w:color="auto" w:fill="auto"/>
          </w:tcPr>
          <w:p w:rsidR="00A15964" w:rsidRPr="00280106" w:rsidRDefault="00A15964" w:rsidP="00280106">
            <w:pPr>
              <w:pStyle w:val="ListParagraph"/>
              <w:numPr>
                <w:ilvl w:val="0"/>
                <w:numId w:val="42"/>
              </w:numPr>
              <w:spacing w:after="0" w:line="240" w:lineRule="auto"/>
              <w:ind w:left="284" w:hanging="284"/>
              <w:contextualSpacing w:val="0"/>
              <w:rPr>
                <w:rFonts w:ascii="Arial" w:hAnsi="Arial" w:cs="Arial"/>
                <w:b/>
                <w:bCs/>
                <w:lang w:val="af-ZA"/>
              </w:rPr>
            </w:pPr>
            <w:r w:rsidRPr="00280106">
              <w:rPr>
                <w:rFonts w:ascii="Arial" w:hAnsi="Arial" w:cs="Arial"/>
                <w:b/>
                <w:bCs/>
                <w:lang w:val="af-ZA"/>
              </w:rPr>
              <w:t xml:space="preserve">Wide Format Lazer printers </w:t>
            </w:r>
          </w:p>
        </w:tc>
        <w:tc>
          <w:tcPr>
            <w:tcW w:w="1985" w:type="dxa"/>
            <w:shd w:val="clear" w:color="auto" w:fill="auto"/>
          </w:tcPr>
          <w:p w:rsidR="00A15964" w:rsidRPr="00E36A14" w:rsidRDefault="00A15964" w:rsidP="00280106">
            <w:pPr>
              <w:rPr>
                <w:i/>
              </w:rPr>
            </w:pPr>
            <w:r w:rsidRPr="00E36A14">
              <w:rPr>
                <w:rFonts w:ascii="Arial" w:hAnsi="Arial" w:cs="Arial"/>
                <w:bCs/>
                <w:i/>
                <w:lang w:val="af-ZA"/>
              </w:rPr>
              <w:t>Replacing plotters and wide format lazer printers which are too old, and out of maintenance support.</w:t>
            </w:r>
          </w:p>
        </w:tc>
        <w:tc>
          <w:tcPr>
            <w:tcW w:w="2551" w:type="dxa"/>
            <w:shd w:val="clear" w:color="auto" w:fill="auto"/>
          </w:tcPr>
          <w:p w:rsidR="00A15964" w:rsidRPr="00AD623E" w:rsidRDefault="00A15964" w:rsidP="00280106">
            <w:r w:rsidRPr="00280106">
              <w:rPr>
                <w:rFonts w:ascii="Arial" w:hAnsi="Arial" w:cs="Arial"/>
                <w:bCs/>
                <w:lang w:val="af-ZA"/>
              </w:rPr>
              <w:t>Not determined yet, still subject to the outcome of procurement processes</w:t>
            </w:r>
          </w:p>
        </w:tc>
        <w:tc>
          <w:tcPr>
            <w:tcW w:w="2552" w:type="dxa"/>
            <w:shd w:val="clear" w:color="auto" w:fill="auto"/>
          </w:tcPr>
          <w:p w:rsidR="00A15964" w:rsidRPr="00280106" w:rsidRDefault="00A15964" w:rsidP="00280106">
            <w:pPr>
              <w:rPr>
                <w:rFonts w:ascii="Arial" w:hAnsi="Arial" w:cs="Arial"/>
                <w:bCs/>
                <w:lang w:val="af-ZA"/>
              </w:rPr>
            </w:pPr>
            <w:r w:rsidRPr="00280106">
              <w:rPr>
                <w:rFonts w:ascii="Arial" w:hAnsi="Arial" w:cs="Arial"/>
                <w:bCs/>
                <w:lang w:val="af-ZA"/>
              </w:rPr>
              <w:t xml:space="preserve">Not established yet, subject to market conditions, budgetary figure of </w:t>
            </w:r>
          </w:p>
          <w:p w:rsidR="00A15964" w:rsidRPr="00AD623E" w:rsidRDefault="00A15964" w:rsidP="00280106">
            <w:r w:rsidRPr="00280106">
              <w:rPr>
                <w:rFonts w:ascii="Arial" w:hAnsi="Arial" w:cs="Arial"/>
                <w:bCs/>
                <w:lang w:val="af-ZA"/>
              </w:rPr>
              <w:t>R1 500 000,00</w:t>
            </w:r>
          </w:p>
        </w:tc>
        <w:tc>
          <w:tcPr>
            <w:tcW w:w="3761" w:type="dxa"/>
            <w:shd w:val="clear" w:color="auto" w:fill="auto"/>
          </w:tcPr>
          <w:p w:rsidR="00A15964" w:rsidRPr="00280106" w:rsidRDefault="00A15964" w:rsidP="00280106">
            <w:pPr>
              <w:rPr>
                <w:rFonts w:ascii="Arial" w:hAnsi="Arial" w:cs="Arial"/>
                <w:bCs/>
                <w:lang w:val="af-ZA"/>
              </w:rPr>
            </w:pPr>
            <w:r w:rsidRPr="00280106">
              <w:rPr>
                <w:rFonts w:ascii="Arial" w:hAnsi="Arial" w:cs="Arial"/>
                <w:bCs/>
                <w:lang w:val="af-ZA"/>
              </w:rPr>
              <w:t>Not established yet, still subject to the outcome of procurement processes. However, we always procure from local South African suppliers</w:t>
            </w:r>
          </w:p>
        </w:tc>
        <w:tc>
          <w:tcPr>
            <w:tcW w:w="2721" w:type="dxa"/>
            <w:shd w:val="clear" w:color="auto" w:fill="auto"/>
          </w:tcPr>
          <w:p w:rsidR="00A15964" w:rsidRPr="00AD623E" w:rsidRDefault="00A15964" w:rsidP="00280106">
            <w:r w:rsidRPr="00280106">
              <w:rPr>
                <w:rFonts w:ascii="Arial" w:hAnsi="Arial" w:cs="Arial"/>
                <w:bCs/>
                <w:lang w:val="af-ZA"/>
              </w:rPr>
              <w:t xml:space="preserve">The monetary value is not determined yet, still subject to the outcome of procurement processes  </w:t>
            </w:r>
          </w:p>
        </w:tc>
      </w:tr>
      <w:tr w:rsidR="00A15964" w:rsidTr="00280106">
        <w:tc>
          <w:tcPr>
            <w:tcW w:w="1951" w:type="dxa"/>
            <w:shd w:val="clear" w:color="auto" w:fill="auto"/>
          </w:tcPr>
          <w:p w:rsidR="00A15964" w:rsidRPr="00280106" w:rsidRDefault="00A15964" w:rsidP="00280106">
            <w:pPr>
              <w:pStyle w:val="ListParagraph"/>
              <w:numPr>
                <w:ilvl w:val="0"/>
                <w:numId w:val="42"/>
              </w:numPr>
              <w:spacing w:after="0" w:line="240" w:lineRule="auto"/>
              <w:ind w:left="284" w:hanging="284"/>
              <w:contextualSpacing w:val="0"/>
              <w:rPr>
                <w:rFonts w:ascii="Arial" w:hAnsi="Arial" w:cs="Arial"/>
                <w:b/>
                <w:bCs/>
                <w:lang w:val="af-ZA"/>
              </w:rPr>
            </w:pPr>
            <w:r w:rsidRPr="00280106">
              <w:rPr>
                <w:rFonts w:ascii="Arial" w:hAnsi="Arial" w:cs="Arial"/>
                <w:b/>
                <w:bCs/>
                <w:lang w:val="af-ZA"/>
              </w:rPr>
              <w:t xml:space="preserve">Network switches </w:t>
            </w:r>
          </w:p>
        </w:tc>
        <w:tc>
          <w:tcPr>
            <w:tcW w:w="1985" w:type="dxa"/>
            <w:shd w:val="clear" w:color="auto" w:fill="auto"/>
          </w:tcPr>
          <w:p w:rsidR="00A15964" w:rsidRPr="00E36A14" w:rsidRDefault="00A15964" w:rsidP="00280106">
            <w:pPr>
              <w:rPr>
                <w:i/>
              </w:rPr>
            </w:pPr>
            <w:r w:rsidRPr="00E36A14">
              <w:rPr>
                <w:rFonts w:ascii="Arial" w:hAnsi="Arial" w:cs="Arial"/>
                <w:bCs/>
                <w:i/>
                <w:lang w:val="af-ZA"/>
              </w:rPr>
              <w:t>Replacing old network swithes to improve network management and security capability</w:t>
            </w:r>
          </w:p>
        </w:tc>
        <w:tc>
          <w:tcPr>
            <w:tcW w:w="2551" w:type="dxa"/>
            <w:shd w:val="clear" w:color="auto" w:fill="auto"/>
          </w:tcPr>
          <w:p w:rsidR="00A15964" w:rsidRDefault="00A15964" w:rsidP="00280106">
            <w:r w:rsidRPr="00E36A14">
              <w:rPr>
                <w:rFonts w:ascii="Arial" w:hAnsi="Arial" w:cs="Arial"/>
              </w:rPr>
              <w:t>Not awarded yet, but will be standardised on HP network switches</w:t>
            </w:r>
            <w:r>
              <w:t>.</w:t>
            </w:r>
          </w:p>
        </w:tc>
        <w:tc>
          <w:tcPr>
            <w:tcW w:w="2552" w:type="dxa"/>
            <w:shd w:val="clear" w:color="auto" w:fill="auto"/>
          </w:tcPr>
          <w:p w:rsidR="00A15964" w:rsidRPr="00280106" w:rsidRDefault="00A15964" w:rsidP="00280106">
            <w:pPr>
              <w:rPr>
                <w:rFonts w:ascii="Arial" w:hAnsi="Arial" w:cs="Arial"/>
                <w:bCs/>
                <w:lang w:val="af-ZA"/>
              </w:rPr>
            </w:pPr>
            <w:r w:rsidRPr="00280106">
              <w:rPr>
                <w:rFonts w:ascii="Arial" w:hAnsi="Arial" w:cs="Arial"/>
                <w:bCs/>
                <w:lang w:val="af-ZA"/>
              </w:rPr>
              <w:t xml:space="preserve">Not established yet, subject to market conditions, budgetary figure of </w:t>
            </w:r>
          </w:p>
          <w:p w:rsidR="00A15964" w:rsidRPr="00AD623E" w:rsidRDefault="00A15964" w:rsidP="00280106">
            <w:r w:rsidRPr="00280106">
              <w:rPr>
                <w:rFonts w:ascii="Arial" w:hAnsi="Arial" w:cs="Arial"/>
                <w:bCs/>
                <w:lang w:val="af-ZA"/>
              </w:rPr>
              <w:t>R3 000 000,00</w:t>
            </w:r>
          </w:p>
        </w:tc>
        <w:tc>
          <w:tcPr>
            <w:tcW w:w="3761" w:type="dxa"/>
            <w:shd w:val="clear" w:color="auto" w:fill="auto"/>
          </w:tcPr>
          <w:p w:rsidR="00A15964" w:rsidRPr="00280106" w:rsidRDefault="00A15964" w:rsidP="00280106">
            <w:pPr>
              <w:rPr>
                <w:rFonts w:ascii="Arial" w:hAnsi="Arial" w:cs="Arial"/>
                <w:bCs/>
                <w:lang w:val="af-ZA"/>
              </w:rPr>
            </w:pPr>
            <w:r w:rsidRPr="00280106">
              <w:rPr>
                <w:rFonts w:ascii="Arial" w:hAnsi="Arial" w:cs="Arial"/>
                <w:bCs/>
                <w:lang w:val="af-ZA"/>
              </w:rPr>
              <w:t>Not established yet, still subject to the outcome of procurement processes. However, we always procure from local South African suppliers</w:t>
            </w:r>
          </w:p>
        </w:tc>
        <w:tc>
          <w:tcPr>
            <w:tcW w:w="2721" w:type="dxa"/>
            <w:shd w:val="clear" w:color="auto" w:fill="auto"/>
          </w:tcPr>
          <w:p w:rsidR="00A15964" w:rsidRPr="00AD623E" w:rsidRDefault="00A15964" w:rsidP="00280106">
            <w:r w:rsidRPr="00280106">
              <w:rPr>
                <w:rFonts w:ascii="Arial" w:hAnsi="Arial" w:cs="Arial"/>
                <w:bCs/>
                <w:lang w:val="af-ZA"/>
              </w:rPr>
              <w:t xml:space="preserve">The monetary value is not determined yet, still subject to the outcome of procurement processes  </w:t>
            </w:r>
          </w:p>
        </w:tc>
      </w:tr>
    </w:tbl>
    <w:p w:rsidR="00A15964" w:rsidRDefault="00A15964" w:rsidP="00C3335E">
      <w:pPr>
        <w:tabs>
          <w:tab w:val="left" w:pos="432"/>
          <w:tab w:val="left" w:pos="864"/>
        </w:tabs>
        <w:spacing w:line="320" w:lineRule="exact"/>
        <w:jc w:val="both"/>
        <w:rPr>
          <w:rFonts w:ascii="Arial" w:hAnsi="Arial" w:cs="Arial"/>
        </w:rPr>
      </w:pPr>
    </w:p>
    <w:p w:rsidR="00A15964" w:rsidRDefault="00A15964" w:rsidP="00C3335E">
      <w:pPr>
        <w:tabs>
          <w:tab w:val="left" w:pos="432"/>
          <w:tab w:val="left" w:pos="864"/>
        </w:tabs>
        <w:spacing w:line="320" w:lineRule="exact"/>
        <w:jc w:val="both"/>
        <w:rPr>
          <w:rFonts w:ascii="Arial" w:hAnsi="Arial" w:cs="Arial"/>
        </w:rPr>
      </w:pPr>
    </w:p>
    <w:p w:rsidR="00A15964" w:rsidRDefault="00A15964" w:rsidP="00C3335E">
      <w:pPr>
        <w:tabs>
          <w:tab w:val="left" w:pos="432"/>
          <w:tab w:val="left" w:pos="864"/>
        </w:tabs>
        <w:spacing w:line="320" w:lineRule="exact"/>
        <w:jc w:val="both"/>
        <w:rPr>
          <w:rFonts w:ascii="Arial" w:hAnsi="Arial" w:cs="Arial"/>
        </w:rPr>
      </w:pPr>
    </w:p>
    <w:sectPr w:rsidR="00A15964" w:rsidSect="00E36A14">
      <w:pgSz w:w="16839" w:h="11907" w:orient="landscape" w:code="9"/>
      <w:pgMar w:top="1701" w:right="568" w:bottom="1800"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29B" w:rsidRDefault="002E229B">
      <w:r>
        <w:separator/>
      </w:r>
    </w:p>
  </w:endnote>
  <w:endnote w:type="continuationSeparator" w:id="0">
    <w:p w:rsidR="002E229B" w:rsidRDefault="002E22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81" w:rsidRDefault="00586F81">
    <w:pPr>
      <w:pStyle w:val="Footer"/>
      <w:jc w:val="center"/>
    </w:pPr>
    <w:fldSimple w:instr=" PAGE   \* MERGEFORMAT ">
      <w:r w:rsidR="002E229B">
        <w:rPr>
          <w:noProof/>
        </w:rPr>
        <w:t>1</w:t>
      </w:r>
    </w:fldSimple>
  </w:p>
  <w:p w:rsidR="00586F81" w:rsidRDefault="00586F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29B" w:rsidRDefault="002E229B">
      <w:r>
        <w:separator/>
      </w:r>
    </w:p>
  </w:footnote>
  <w:footnote w:type="continuationSeparator" w:id="0">
    <w:p w:rsidR="002E229B" w:rsidRDefault="002E2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03D" w:rsidRDefault="00AE7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1072">
      <w:rPr>
        <w:rStyle w:val="PageNumber"/>
        <w:noProof/>
      </w:rPr>
      <w:t>2</w:t>
    </w:r>
    <w:r>
      <w:rPr>
        <w:rStyle w:val="PageNumber"/>
      </w:rPr>
      <w:fldChar w:fldCharType="end"/>
    </w:r>
  </w:p>
  <w:p w:rsidR="00AE703D" w:rsidRDefault="00AE703D" w:rsidP="00586F81">
    <w:pPr>
      <w:pStyle w:val="Header"/>
    </w:pPr>
  </w:p>
  <w:p w:rsidR="005F53D9" w:rsidRDefault="005F53D9" w:rsidP="00586F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8235AC"/>
    <w:multiLevelType w:val="hybridMultilevel"/>
    <w:tmpl w:val="901E65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5B87334"/>
    <w:multiLevelType w:val="hybridMultilevel"/>
    <w:tmpl w:val="3D4CE7D2"/>
    <w:lvl w:ilvl="0" w:tplc="EE248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650FA7"/>
    <w:multiLevelType w:val="hybridMultilevel"/>
    <w:tmpl w:val="F55C7142"/>
    <w:lvl w:ilvl="0" w:tplc="F2821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BD63D3"/>
    <w:multiLevelType w:val="hybridMultilevel"/>
    <w:tmpl w:val="DBC257B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4B606307"/>
    <w:multiLevelType w:val="hybridMultilevel"/>
    <w:tmpl w:val="E27096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920535"/>
    <w:multiLevelType w:val="hybridMultilevel"/>
    <w:tmpl w:val="BAC8380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6">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9">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4">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8">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DE33C04"/>
    <w:multiLevelType w:val="hybridMultilevel"/>
    <w:tmpl w:val="8DDCA6E4"/>
    <w:lvl w:ilvl="0" w:tplc="E54897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0"/>
  </w:num>
  <w:num w:numId="3">
    <w:abstractNumId w:val="19"/>
  </w:num>
  <w:num w:numId="4">
    <w:abstractNumId w:val="25"/>
  </w:num>
  <w:num w:numId="5">
    <w:abstractNumId w:val="4"/>
  </w:num>
  <w:num w:numId="6">
    <w:abstractNumId w:val="24"/>
  </w:num>
  <w:num w:numId="7">
    <w:abstractNumId w:val="34"/>
  </w:num>
  <w:num w:numId="8">
    <w:abstractNumId w:val="41"/>
  </w:num>
  <w:num w:numId="9">
    <w:abstractNumId w:val="14"/>
  </w:num>
  <w:num w:numId="10">
    <w:abstractNumId w:val="38"/>
  </w:num>
  <w:num w:numId="11">
    <w:abstractNumId w:val="18"/>
  </w:num>
  <w:num w:numId="12">
    <w:abstractNumId w:val="8"/>
  </w:num>
  <w:num w:numId="13">
    <w:abstractNumId w:val="28"/>
  </w:num>
  <w:num w:numId="14">
    <w:abstractNumId w:val="37"/>
  </w:num>
  <w:num w:numId="15">
    <w:abstractNumId w:val="3"/>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9"/>
  </w:num>
  <w:num w:numId="19">
    <w:abstractNumId w:val="33"/>
  </w:num>
  <w:num w:numId="20">
    <w:abstractNumId w:val="13"/>
  </w:num>
  <w:num w:numId="21">
    <w:abstractNumId w:val="31"/>
  </w:num>
  <w:num w:numId="22">
    <w:abstractNumId w:val="0"/>
  </w:num>
  <w:num w:numId="23">
    <w:abstractNumId w:val="12"/>
  </w:num>
  <w:num w:numId="24">
    <w:abstractNumId w:val="35"/>
  </w:num>
  <w:num w:numId="25">
    <w:abstractNumId w:val="5"/>
  </w:num>
  <w:num w:numId="26">
    <w:abstractNumId w:val="20"/>
  </w:num>
  <w:num w:numId="27">
    <w:abstractNumId w:val="27"/>
  </w:num>
  <w:num w:numId="28">
    <w:abstractNumId w:val="17"/>
  </w:num>
  <w:num w:numId="29">
    <w:abstractNumId w:val="32"/>
  </w:num>
  <w:num w:numId="30">
    <w:abstractNumId w:val="23"/>
  </w:num>
  <w:num w:numId="31">
    <w:abstractNumId w:val="11"/>
  </w:num>
  <w:num w:numId="32">
    <w:abstractNumId w:val="16"/>
  </w:num>
  <w:num w:numId="33">
    <w:abstractNumId w:val="26"/>
  </w:num>
  <w:num w:numId="34">
    <w:abstractNumId w:val="39"/>
  </w:num>
  <w:num w:numId="35">
    <w:abstractNumId w:val="1"/>
  </w:num>
  <w:num w:numId="36">
    <w:abstractNumId w:val="36"/>
  </w:num>
  <w:num w:numId="37">
    <w:abstractNumId w:val="9"/>
  </w:num>
  <w:num w:numId="38">
    <w:abstractNumId w:val="7"/>
  </w:num>
  <w:num w:numId="39">
    <w:abstractNumId w:val="21"/>
  </w:num>
  <w:num w:numId="40">
    <w:abstractNumId w:val="2"/>
  </w:num>
  <w:num w:numId="41">
    <w:abstractNumId w:val="40"/>
  </w:num>
  <w:num w:numId="42">
    <w:abstractNumId w:val="15"/>
  </w:num>
  <w:num w:numId="43">
    <w:abstractNumId w:val="22"/>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072"/>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6E0"/>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020"/>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7C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5F7"/>
    <w:rsid w:val="00273A5A"/>
    <w:rsid w:val="00273F34"/>
    <w:rsid w:val="0027440A"/>
    <w:rsid w:val="00275110"/>
    <w:rsid w:val="002751E0"/>
    <w:rsid w:val="002767E1"/>
    <w:rsid w:val="00276C95"/>
    <w:rsid w:val="00276DC1"/>
    <w:rsid w:val="00280106"/>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79A"/>
    <w:rsid w:val="002E0A98"/>
    <w:rsid w:val="002E0C6F"/>
    <w:rsid w:val="002E0FEF"/>
    <w:rsid w:val="002E115C"/>
    <w:rsid w:val="002E1A35"/>
    <w:rsid w:val="002E229B"/>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6FE8"/>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870DF"/>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B7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95"/>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4708C"/>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6329"/>
    <w:rsid w:val="00477871"/>
    <w:rsid w:val="00477A78"/>
    <w:rsid w:val="00481CDF"/>
    <w:rsid w:val="00481FE3"/>
    <w:rsid w:val="0048336B"/>
    <w:rsid w:val="0048366E"/>
    <w:rsid w:val="00483928"/>
    <w:rsid w:val="00483BB1"/>
    <w:rsid w:val="00484C14"/>
    <w:rsid w:val="00484D07"/>
    <w:rsid w:val="00485AE2"/>
    <w:rsid w:val="00485CE1"/>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6492"/>
    <w:rsid w:val="00506930"/>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8E2"/>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6D73"/>
    <w:rsid w:val="00586F81"/>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4EE9"/>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53D9"/>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972"/>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3B1"/>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1DBF"/>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02F"/>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59EB"/>
    <w:rsid w:val="00816029"/>
    <w:rsid w:val="00816BAF"/>
    <w:rsid w:val="00816D78"/>
    <w:rsid w:val="00816EC8"/>
    <w:rsid w:val="00817236"/>
    <w:rsid w:val="00817510"/>
    <w:rsid w:val="00820D79"/>
    <w:rsid w:val="00821675"/>
    <w:rsid w:val="008224F4"/>
    <w:rsid w:val="00822C47"/>
    <w:rsid w:val="00822F4D"/>
    <w:rsid w:val="00823248"/>
    <w:rsid w:val="0082375B"/>
    <w:rsid w:val="008237FA"/>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039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01A4"/>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0A5"/>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4C44"/>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5399"/>
    <w:rsid w:val="00A0605D"/>
    <w:rsid w:val="00A06639"/>
    <w:rsid w:val="00A06BE7"/>
    <w:rsid w:val="00A06E21"/>
    <w:rsid w:val="00A11047"/>
    <w:rsid w:val="00A112A7"/>
    <w:rsid w:val="00A11574"/>
    <w:rsid w:val="00A12CE7"/>
    <w:rsid w:val="00A13102"/>
    <w:rsid w:val="00A145DB"/>
    <w:rsid w:val="00A15964"/>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CF"/>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D6513"/>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78"/>
    <w:rsid w:val="00B00DF6"/>
    <w:rsid w:val="00B01020"/>
    <w:rsid w:val="00B02D8F"/>
    <w:rsid w:val="00B031D9"/>
    <w:rsid w:val="00B0331F"/>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A70DA"/>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A798B"/>
    <w:rsid w:val="00DB00C8"/>
    <w:rsid w:val="00DB0C9A"/>
    <w:rsid w:val="00DB17FA"/>
    <w:rsid w:val="00DB298B"/>
    <w:rsid w:val="00DB2E57"/>
    <w:rsid w:val="00DB2FEF"/>
    <w:rsid w:val="00DB4423"/>
    <w:rsid w:val="00DB570D"/>
    <w:rsid w:val="00DB5A55"/>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6A14"/>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2FC8"/>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077"/>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A47"/>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54D"/>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5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uiPriority w:val="99"/>
    <w:rsid w:val="00586F81"/>
    <w:pPr>
      <w:tabs>
        <w:tab w:val="center" w:pos="4513"/>
        <w:tab w:val="right" w:pos="9026"/>
      </w:tabs>
    </w:pPr>
  </w:style>
  <w:style w:type="character" w:customStyle="1" w:styleId="FooterChar">
    <w:name w:val="Footer Char"/>
    <w:link w:val="Footer"/>
    <w:uiPriority w:val="99"/>
    <w:rsid w:val="00586F81"/>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724B-C2A2-499E-B597-93E87727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2018-01-30T08:34:00Z</dcterms:created>
  <dcterms:modified xsi:type="dcterms:W3CDTF">2018-01-30T08:34:00Z</dcterms:modified>
</cp:coreProperties>
</file>