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A05B3C">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w:t>
      </w:r>
      <w:r w:rsidR="00AE0F04">
        <w:rPr>
          <w:rFonts w:ascii="Arial" w:hAnsi="Arial" w:cs="Arial"/>
          <w:b/>
          <w:sz w:val="22"/>
          <w:szCs w:val="22"/>
          <w:u w:val="single"/>
        </w:rPr>
        <w:t>701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F4CCF">
        <w:rPr>
          <w:rFonts w:ascii="Arial" w:hAnsi="Arial" w:cs="Arial"/>
          <w:b/>
          <w:sz w:val="22"/>
          <w:szCs w:val="22"/>
          <w:u w:val="single"/>
        </w:rPr>
        <w:t>14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BF4CCF">
        <w:rPr>
          <w:rFonts w:ascii="Arial" w:hAnsi="Arial" w:cs="Arial"/>
          <w:b/>
          <w:sz w:val="22"/>
          <w:szCs w:val="22"/>
          <w:u w:val="single"/>
        </w:rPr>
        <w:t>8</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AE0F04" w:rsidRPr="00AE0F04" w:rsidRDefault="00AE0F04" w:rsidP="00AE0F04">
      <w:pPr>
        <w:spacing w:before="100" w:beforeAutospacing="1" w:after="100" w:afterAutospacing="1"/>
        <w:ind w:left="720" w:right="26" w:hanging="720"/>
        <w:jc w:val="both"/>
        <w:outlineLvl w:val="0"/>
        <w:rPr>
          <w:rFonts w:ascii="Arial" w:hAnsi="Arial" w:cs="Arial"/>
          <w:sz w:val="22"/>
          <w:szCs w:val="22"/>
          <w:lang w:val="en-GB"/>
        </w:rPr>
      </w:pPr>
      <w:r w:rsidRPr="00AE0F04">
        <w:rPr>
          <w:rFonts w:ascii="Arial" w:hAnsi="Arial" w:cs="Arial"/>
          <w:b/>
          <w:bCs/>
          <w:sz w:val="22"/>
          <w:szCs w:val="22"/>
        </w:rPr>
        <w:t>3701.</w:t>
      </w:r>
      <w:r w:rsidRPr="00AE0F04">
        <w:rPr>
          <w:rFonts w:ascii="Arial" w:hAnsi="Arial" w:cs="Arial"/>
          <w:b/>
          <w:bCs/>
          <w:sz w:val="22"/>
          <w:szCs w:val="22"/>
        </w:rPr>
        <w:tab/>
        <w:t xml:space="preserve">Mrs M R </w:t>
      </w:r>
      <w:proofErr w:type="spellStart"/>
      <w:r w:rsidRPr="00AE0F04">
        <w:rPr>
          <w:rFonts w:ascii="Arial" w:hAnsi="Arial" w:cs="Arial"/>
          <w:b/>
          <w:bCs/>
          <w:sz w:val="22"/>
          <w:szCs w:val="22"/>
        </w:rPr>
        <w:t>Mohlala</w:t>
      </w:r>
      <w:proofErr w:type="spellEnd"/>
      <w:r w:rsidRPr="00AE0F04">
        <w:rPr>
          <w:rFonts w:ascii="Arial" w:hAnsi="Arial" w:cs="Arial"/>
          <w:b/>
          <w:bCs/>
          <w:sz w:val="22"/>
          <w:szCs w:val="22"/>
        </w:rPr>
        <w:t xml:space="preserve"> (EFF) to ask the Minister of Water and Sanitation:</w:t>
      </w:r>
    </w:p>
    <w:p w:rsidR="00AE0F04" w:rsidRPr="00AE0F04" w:rsidRDefault="00AE0F04" w:rsidP="00AE0F04">
      <w:pPr>
        <w:spacing w:before="100" w:beforeAutospacing="1" w:after="100" w:afterAutospacing="1"/>
        <w:ind w:left="720" w:right="26"/>
        <w:jc w:val="both"/>
        <w:rPr>
          <w:rFonts w:ascii="Arial" w:hAnsi="Arial" w:cs="Arial"/>
          <w:lang w:val="en-GB"/>
        </w:rPr>
      </w:pPr>
      <w:r w:rsidRPr="00AE0F04">
        <w:rPr>
          <w:rFonts w:ascii="Arial" w:hAnsi="Arial" w:cs="Arial"/>
          <w:sz w:val="22"/>
          <w:szCs w:val="22"/>
          <w:lang w:val="en-GB"/>
        </w:rPr>
        <w:t xml:space="preserve">(a) What measures of intervention have been put in place to prevent the projected water deficit by the year 2040, (b) to what extent will the plan benefit rural communities in small rural </w:t>
      </w:r>
      <w:r w:rsidRPr="00AE0F04">
        <w:rPr>
          <w:rFonts w:ascii="Arial" w:hAnsi="Arial" w:cs="Arial"/>
          <w:sz w:val="22"/>
          <w:szCs w:val="22"/>
        </w:rPr>
        <w:t>municipalities</w:t>
      </w:r>
      <w:r w:rsidRPr="00AE0F04">
        <w:rPr>
          <w:rFonts w:ascii="Arial" w:hAnsi="Arial" w:cs="Arial"/>
          <w:sz w:val="22"/>
          <w:szCs w:val="22"/>
          <w:lang w:val="en-GB"/>
        </w:rPr>
        <w:t xml:space="preserve"> and (c) what are the timelines for implementing the specified intervention measures?</w:t>
      </w:r>
      <w:r w:rsidRPr="00AE0F04">
        <w:rPr>
          <w:rFonts w:ascii="Arial" w:hAnsi="Arial" w:cs="Arial"/>
          <w:lang w:val="en-GB"/>
        </w:rPr>
        <w:tab/>
      </w:r>
      <w:r w:rsidRPr="00AE0F04">
        <w:rPr>
          <w:rFonts w:ascii="Arial" w:hAnsi="Arial" w:cs="Arial"/>
          <w:b/>
          <w:lang w:val="en-GB"/>
        </w:rPr>
        <w:tab/>
      </w:r>
      <w:r w:rsidRPr="00AE0F04">
        <w:rPr>
          <w:rFonts w:ascii="Arial" w:hAnsi="Arial" w:cs="Arial"/>
          <w:b/>
          <w:lang w:val="en-GB"/>
        </w:rPr>
        <w:tab/>
      </w:r>
      <w:r w:rsidRPr="00AE0F04">
        <w:rPr>
          <w:rFonts w:ascii="Arial" w:hAnsi="Arial" w:cs="Arial"/>
          <w:b/>
          <w:lang w:val="en-GB"/>
        </w:rPr>
        <w:tab/>
      </w:r>
      <w:r w:rsidRPr="00AE0F04">
        <w:rPr>
          <w:rFonts w:ascii="Arial" w:hAnsi="Arial" w:cs="Arial"/>
          <w:b/>
          <w:lang w:val="en-GB"/>
        </w:rPr>
        <w:tab/>
      </w:r>
      <w:r w:rsidRPr="00AE0F04">
        <w:rPr>
          <w:rFonts w:ascii="Arial" w:hAnsi="Arial" w:cs="Arial"/>
          <w:b/>
          <w:lang w:val="en-GB"/>
        </w:rPr>
        <w:tab/>
      </w:r>
      <w:r w:rsidRPr="00AE0F04">
        <w:rPr>
          <w:rFonts w:ascii="Arial" w:hAnsi="Arial" w:cs="Arial"/>
          <w:lang w:val="en-GB"/>
        </w:rPr>
        <w:tab/>
      </w:r>
    </w:p>
    <w:p w:rsidR="00AE0F04" w:rsidRPr="00AE0F04" w:rsidRDefault="00AE0F04" w:rsidP="00AE0F04">
      <w:pPr>
        <w:spacing w:before="100" w:beforeAutospacing="1" w:after="100" w:afterAutospacing="1"/>
        <w:ind w:left="720" w:right="26"/>
        <w:jc w:val="right"/>
        <w:rPr>
          <w:rFonts w:ascii="Arial" w:hAnsi="Arial" w:cs="Arial"/>
          <w:b/>
          <w:sz w:val="20"/>
          <w:szCs w:val="20"/>
          <w:lang w:val="en-GB"/>
        </w:rPr>
      </w:pPr>
      <w:r w:rsidRPr="00AE0F04">
        <w:rPr>
          <w:rFonts w:ascii="Arial" w:hAnsi="Arial" w:cs="Arial"/>
          <w:sz w:val="20"/>
          <w:szCs w:val="20"/>
          <w:lang w:val="en-GB"/>
        </w:rPr>
        <w:t>NW4533E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C50D1D" w:rsidRPr="00C50D1D" w:rsidRDefault="005C1DE4" w:rsidP="009468EF">
      <w:pPr>
        <w:pStyle w:val="NoSpacing"/>
        <w:numPr>
          <w:ilvl w:val="0"/>
          <w:numId w:val="22"/>
        </w:numPr>
        <w:jc w:val="both"/>
        <w:rPr>
          <w:rFonts w:ascii="Arial" w:hAnsi="Arial" w:cs="Arial"/>
        </w:rPr>
      </w:pPr>
      <w:r>
        <w:rPr>
          <w:rFonts w:ascii="Arial" w:hAnsi="Arial" w:cs="Arial"/>
          <w:sz w:val="22"/>
          <w:szCs w:val="22"/>
        </w:rPr>
        <w:t xml:space="preserve">The Department undertakes planning studies over different planning horizons to derive interventions that are implemented to ensure water security for the entire country. These interventions </w:t>
      </w:r>
      <w:r w:rsidR="00C50D1D">
        <w:rPr>
          <w:rFonts w:ascii="Arial" w:hAnsi="Arial" w:cs="Arial"/>
          <w:sz w:val="22"/>
          <w:szCs w:val="22"/>
        </w:rPr>
        <w:t xml:space="preserve">incorporate </w:t>
      </w:r>
      <w:r>
        <w:rPr>
          <w:rFonts w:ascii="Arial" w:hAnsi="Arial" w:cs="Arial"/>
          <w:sz w:val="22"/>
          <w:szCs w:val="22"/>
        </w:rPr>
        <w:t>enablers like governance, financing, human capacity building and science and innovation</w:t>
      </w:r>
      <w:r w:rsidR="00C50D1D">
        <w:rPr>
          <w:rFonts w:ascii="Arial" w:hAnsi="Arial" w:cs="Arial"/>
          <w:sz w:val="22"/>
          <w:szCs w:val="22"/>
        </w:rPr>
        <w:t xml:space="preserve"> that</w:t>
      </w:r>
      <w:r>
        <w:rPr>
          <w:rFonts w:ascii="Arial" w:hAnsi="Arial" w:cs="Arial"/>
          <w:sz w:val="22"/>
          <w:szCs w:val="22"/>
        </w:rPr>
        <w:t xml:space="preserve"> facilitate implementation of water projects at National, Provincial and District and Local Municipality level</w:t>
      </w:r>
      <w:r w:rsidR="0071564F">
        <w:rPr>
          <w:rFonts w:ascii="Arial" w:hAnsi="Arial" w:cs="Arial"/>
          <w:sz w:val="22"/>
          <w:szCs w:val="22"/>
        </w:rPr>
        <w:t>.</w:t>
      </w:r>
      <w:r>
        <w:rPr>
          <w:rFonts w:ascii="Arial" w:hAnsi="Arial" w:cs="Arial"/>
          <w:sz w:val="22"/>
          <w:szCs w:val="22"/>
        </w:rPr>
        <w:t xml:space="preserve"> </w:t>
      </w:r>
    </w:p>
    <w:p w:rsidR="00C50D1D" w:rsidRDefault="00C50D1D" w:rsidP="00C50D1D">
      <w:pPr>
        <w:pStyle w:val="NoSpacing"/>
        <w:ind w:left="720"/>
        <w:jc w:val="both"/>
        <w:rPr>
          <w:rFonts w:ascii="Arial" w:hAnsi="Arial" w:cs="Arial"/>
        </w:rPr>
      </w:pPr>
    </w:p>
    <w:p w:rsidR="005A56FD" w:rsidRPr="00C50D1D" w:rsidRDefault="00B5560D" w:rsidP="00C50D1D">
      <w:pPr>
        <w:pStyle w:val="NoSpacing"/>
        <w:ind w:left="720"/>
        <w:jc w:val="both"/>
        <w:rPr>
          <w:rFonts w:ascii="Arial" w:hAnsi="Arial" w:cs="Arial"/>
        </w:rPr>
      </w:pPr>
      <w:r w:rsidRPr="00C50D1D">
        <w:rPr>
          <w:rFonts w:ascii="Arial" w:hAnsi="Arial" w:cs="Arial"/>
          <w:sz w:val="22"/>
          <w:szCs w:val="22"/>
        </w:rPr>
        <w:t xml:space="preserve">The interventions implemented </w:t>
      </w:r>
      <w:r w:rsidR="005C1DE4" w:rsidRPr="00C50D1D">
        <w:rPr>
          <w:rFonts w:ascii="Arial" w:hAnsi="Arial" w:cs="Arial"/>
          <w:sz w:val="22"/>
          <w:szCs w:val="22"/>
        </w:rPr>
        <w:t xml:space="preserve">for our water security </w:t>
      </w:r>
      <w:r w:rsidRPr="00C50D1D">
        <w:rPr>
          <w:rFonts w:ascii="Arial" w:hAnsi="Arial" w:cs="Arial"/>
          <w:sz w:val="22"/>
          <w:szCs w:val="22"/>
        </w:rPr>
        <w:t>are contained in the National Water Resource Strategy (NWRS), the instrument by which the minister gives effect to the National Water Act, as well as the master plans that emanate from the NWRS. The</w:t>
      </w:r>
      <w:r w:rsidR="005C1DE4" w:rsidRPr="00C50D1D">
        <w:rPr>
          <w:rFonts w:ascii="Arial" w:hAnsi="Arial" w:cs="Arial"/>
          <w:sz w:val="22"/>
          <w:szCs w:val="22"/>
        </w:rPr>
        <w:t xml:space="preserve"> various studies informing the NWRS </w:t>
      </w:r>
      <w:r w:rsidRPr="00C50D1D">
        <w:rPr>
          <w:rFonts w:ascii="Arial" w:hAnsi="Arial" w:cs="Arial"/>
          <w:sz w:val="22"/>
          <w:szCs w:val="22"/>
        </w:rPr>
        <w:t xml:space="preserve">are available on the DWS website, at </w:t>
      </w:r>
      <w:hyperlink r:id="rId8" w:history="1">
        <w:r w:rsidRPr="00C50D1D">
          <w:rPr>
            <w:rStyle w:val="Hyperlink"/>
            <w:rFonts w:ascii="Arial" w:hAnsi="Arial" w:cs="Arial"/>
            <w:sz w:val="22"/>
            <w:szCs w:val="22"/>
          </w:rPr>
          <w:t>http://www6.dwa.gov.za/iwrp/projects.aspx</w:t>
        </w:r>
      </w:hyperlink>
      <w:r w:rsidRPr="00C50D1D">
        <w:rPr>
          <w:rFonts w:ascii="Arial" w:hAnsi="Arial" w:cs="Arial"/>
          <w:sz w:val="22"/>
          <w:szCs w:val="22"/>
        </w:rPr>
        <w:t xml:space="preserve">, and the National Water and Sanitation Master Plan (NW&amp;SMP) is available at </w:t>
      </w:r>
      <w:hyperlink r:id="rId9" w:history="1">
        <w:r w:rsidRPr="00C50D1D">
          <w:rPr>
            <w:rStyle w:val="Hyperlink"/>
            <w:rFonts w:ascii="Arial" w:hAnsi="Arial" w:cs="Arial"/>
            <w:sz w:val="22"/>
            <w:szCs w:val="22"/>
          </w:rPr>
          <w:t>http://www.dwa.gov.za</w:t>
        </w:r>
      </w:hyperlink>
      <w:r w:rsidRPr="00C50D1D">
        <w:rPr>
          <w:rFonts w:ascii="Arial" w:hAnsi="Arial" w:cs="Arial"/>
          <w:sz w:val="22"/>
          <w:szCs w:val="22"/>
        </w:rPr>
        <w:t>.</w:t>
      </w:r>
      <w:r w:rsidR="005A56FD" w:rsidRPr="00C50D1D">
        <w:rPr>
          <w:rFonts w:ascii="Arial" w:hAnsi="Arial" w:cs="Arial"/>
        </w:rPr>
        <w:t xml:space="preserve"> </w:t>
      </w:r>
    </w:p>
    <w:p w:rsidR="005A56FD" w:rsidRDefault="005A56FD" w:rsidP="005A56FD">
      <w:pPr>
        <w:pStyle w:val="NoSpacing"/>
        <w:ind w:left="720"/>
        <w:rPr>
          <w:rFonts w:ascii="Arial" w:hAnsi="Arial" w:cs="Arial"/>
        </w:rPr>
      </w:pPr>
    </w:p>
    <w:p w:rsidR="005F7A46" w:rsidRDefault="00AB38A3" w:rsidP="00455499">
      <w:pPr>
        <w:pStyle w:val="NoSpacing"/>
        <w:ind w:left="720"/>
        <w:jc w:val="both"/>
        <w:rPr>
          <w:rFonts w:ascii="Arial" w:hAnsi="Arial" w:cs="Arial"/>
          <w:color w:val="000000" w:themeColor="text1"/>
          <w:sz w:val="22"/>
          <w:szCs w:val="22"/>
        </w:rPr>
      </w:pPr>
      <w:r>
        <w:rPr>
          <w:rFonts w:ascii="Arial" w:hAnsi="Arial" w:cs="Arial"/>
          <w:color w:val="000000" w:themeColor="text1"/>
          <w:sz w:val="22"/>
          <w:szCs w:val="22"/>
        </w:rPr>
        <w:t>Some of the work done by the department in relation to long term planning includes the</w:t>
      </w:r>
      <w:r w:rsidR="005F7A46">
        <w:rPr>
          <w:rFonts w:ascii="Arial" w:hAnsi="Arial" w:cs="Arial"/>
          <w:color w:val="000000" w:themeColor="text1"/>
          <w:sz w:val="22"/>
          <w:szCs w:val="22"/>
        </w:rPr>
        <w:t xml:space="preserve"> development of the:</w:t>
      </w:r>
    </w:p>
    <w:p w:rsidR="005F7A46" w:rsidRDefault="005F7A46" w:rsidP="005F7A46">
      <w:pPr>
        <w:pStyle w:val="NoSpacing"/>
        <w:numPr>
          <w:ilvl w:val="0"/>
          <w:numId w:val="25"/>
        </w:numPr>
        <w:ind w:left="1134"/>
        <w:jc w:val="both"/>
        <w:rPr>
          <w:rFonts w:ascii="Arial" w:hAnsi="Arial" w:cs="Arial"/>
          <w:color w:val="000000" w:themeColor="text1"/>
          <w:sz w:val="22"/>
          <w:szCs w:val="22"/>
        </w:rPr>
      </w:pPr>
      <w:r>
        <w:rPr>
          <w:rFonts w:ascii="Arial" w:hAnsi="Arial" w:cs="Arial"/>
          <w:color w:val="000000" w:themeColor="text1"/>
          <w:sz w:val="22"/>
          <w:szCs w:val="22"/>
        </w:rPr>
        <w:t>Water Reconciliation Strategies</w:t>
      </w:r>
    </w:p>
    <w:p w:rsidR="005F7A46" w:rsidRDefault="005F7A46" w:rsidP="005F7A46">
      <w:pPr>
        <w:pStyle w:val="NoSpacing"/>
        <w:numPr>
          <w:ilvl w:val="0"/>
          <w:numId w:val="25"/>
        </w:numPr>
        <w:ind w:left="1134"/>
        <w:jc w:val="both"/>
        <w:rPr>
          <w:rFonts w:ascii="Arial" w:hAnsi="Arial" w:cs="Arial"/>
          <w:color w:val="000000" w:themeColor="text1"/>
          <w:sz w:val="22"/>
          <w:szCs w:val="22"/>
        </w:rPr>
      </w:pPr>
      <w:r>
        <w:rPr>
          <w:rFonts w:ascii="Arial" w:hAnsi="Arial" w:cs="Arial"/>
          <w:color w:val="000000" w:themeColor="text1"/>
          <w:sz w:val="22"/>
          <w:szCs w:val="22"/>
        </w:rPr>
        <w:lastRenderedPageBreak/>
        <w:t>Five-y</w:t>
      </w:r>
      <w:r w:rsidRPr="00455499">
        <w:rPr>
          <w:rFonts w:ascii="Arial" w:hAnsi="Arial" w:cs="Arial"/>
          <w:color w:val="000000" w:themeColor="text1"/>
          <w:sz w:val="22"/>
          <w:szCs w:val="22"/>
        </w:rPr>
        <w:t xml:space="preserve">ear Water </w:t>
      </w:r>
      <w:r>
        <w:rPr>
          <w:rFonts w:ascii="Arial" w:hAnsi="Arial" w:cs="Arial"/>
          <w:color w:val="000000" w:themeColor="text1"/>
          <w:sz w:val="22"/>
          <w:szCs w:val="22"/>
        </w:rPr>
        <w:t>and</w:t>
      </w:r>
      <w:r w:rsidRPr="00455499">
        <w:rPr>
          <w:rFonts w:ascii="Arial" w:hAnsi="Arial" w:cs="Arial"/>
          <w:color w:val="000000" w:themeColor="text1"/>
          <w:sz w:val="22"/>
          <w:szCs w:val="22"/>
        </w:rPr>
        <w:t xml:space="preserve"> Sanitation Reliability Plans for all District Municipalities in South Africa</w:t>
      </w:r>
      <w:r>
        <w:rPr>
          <w:rFonts w:ascii="Arial" w:hAnsi="Arial" w:cs="Arial"/>
          <w:color w:val="000000" w:themeColor="text1"/>
          <w:sz w:val="22"/>
          <w:szCs w:val="22"/>
        </w:rPr>
        <w:t>.</w:t>
      </w:r>
      <w:r w:rsidR="00AB38A3">
        <w:rPr>
          <w:rFonts w:ascii="Arial" w:hAnsi="Arial" w:cs="Arial"/>
          <w:color w:val="000000" w:themeColor="text1"/>
          <w:sz w:val="22"/>
          <w:szCs w:val="22"/>
        </w:rPr>
        <w:t xml:space="preserve"> </w:t>
      </w:r>
    </w:p>
    <w:p w:rsidR="005F7A46" w:rsidRDefault="005F7A46" w:rsidP="00455499">
      <w:pPr>
        <w:pStyle w:val="NoSpacing"/>
        <w:ind w:left="720"/>
        <w:jc w:val="both"/>
        <w:rPr>
          <w:rFonts w:ascii="Arial" w:hAnsi="Arial" w:cs="Arial"/>
          <w:color w:val="000000" w:themeColor="text1"/>
          <w:sz w:val="22"/>
          <w:szCs w:val="22"/>
        </w:rPr>
      </w:pPr>
    </w:p>
    <w:p w:rsidR="00F14610" w:rsidRPr="00455499" w:rsidRDefault="00F14610" w:rsidP="00455499">
      <w:pPr>
        <w:pStyle w:val="NoSpacing"/>
        <w:ind w:left="720"/>
        <w:jc w:val="both"/>
        <w:rPr>
          <w:rFonts w:ascii="Arial" w:hAnsi="Arial" w:cs="Arial"/>
          <w:color w:val="000000" w:themeColor="text1"/>
          <w:sz w:val="22"/>
          <w:szCs w:val="22"/>
        </w:rPr>
      </w:pPr>
      <w:r w:rsidRPr="00455499">
        <w:rPr>
          <w:rFonts w:ascii="Arial" w:hAnsi="Arial" w:cs="Arial"/>
          <w:color w:val="000000" w:themeColor="text1"/>
          <w:sz w:val="22"/>
          <w:szCs w:val="22"/>
        </w:rPr>
        <w:t xml:space="preserve">The key outputs of the scenario planning are strategies to reconcile water requirements and availability for all large integrated systems in the country as well for localised water resource systems that secure water for small towns, </w:t>
      </w:r>
      <w:r w:rsidR="001D4922" w:rsidRPr="00455499">
        <w:rPr>
          <w:rFonts w:ascii="Arial" w:hAnsi="Arial" w:cs="Arial"/>
          <w:color w:val="000000" w:themeColor="text1"/>
          <w:sz w:val="22"/>
          <w:szCs w:val="22"/>
        </w:rPr>
        <w:t>villages,</w:t>
      </w:r>
      <w:r w:rsidRPr="00455499">
        <w:rPr>
          <w:rFonts w:ascii="Arial" w:hAnsi="Arial" w:cs="Arial"/>
          <w:color w:val="000000" w:themeColor="text1"/>
          <w:sz w:val="22"/>
          <w:szCs w:val="22"/>
        </w:rPr>
        <w:t xml:space="preserve"> or clusters of settlements</w:t>
      </w:r>
      <w:r w:rsidR="002F3C5E" w:rsidRPr="00455499">
        <w:rPr>
          <w:rFonts w:ascii="Arial" w:hAnsi="Arial" w:cs="Arial"/>
          <w:color w:val="000000" w:themeColor="text1"/>
          <w:sz w:val="22"/>
          <w:szCs w:val="22"/>
        </w:rPr>
        <w:t xml:space="preserve">. Reconciliation strategies </w:t>
      </w:r>
      <w:r w:rsidR="005F7A46">
        <w:rPr>
          <w:rFonts w:ascii="Arial" w:hAnsi="Arial" w:cs="Arial"/>
          <w:color w:val="000000" w:themeColor="text1"/>
          <w:sz w:val="22"/>
          <w:szCs w:val="22"/>
        </w:rPr>
        <w:t xml:space="preserve">inform </w:t>
      </w:r>
      <w:r w:rsidR="005F7A46" w:rsidRPr="00455499">
        <w:rPr>
          <w:rFonts w:ascii="Arial" w:hAnsi="Arial" w:cs="Arial"/>
          <w:color w:val="000000" w:themeColor="text1"/>
          <w:sz w:val="22"/>
          <w:szCs w:val="22"/>
        </w:rPr>
        <w:t>water</w:t>
      </w:r>
      <w:r w:rsidR="002F3C5E" w:rsidRPr="00455499">
        <w:rPr>
          <w:rFonts w:ascii="Arial" w:hAnsi="Arial" w:cs="Arial"/>
          <w:color w:val="000000" w:themeColor="text1"/>
          <w:sz w:val="22"/>
          <w:szCs w:val="22"/>
        </w:rPr>
        <w:t xml:space="preserve"> security perspectives into national, </w:t>
      </w:r>
      <w:r w:rsidR="001D4922" w:rsidRPr="00455499">
        <w:rPr>
          <w:rFonts w:ascii="Arial" w:hAnsi="Arial" w:cs="Arial"/>
          <w:color w:val="000000" w:themeColor="text1"/>
          <w:sz w:val="22"/>
          <w:szCs w:val="22"/>
        </w:rPr>
        <w:t>provincial,</w:t>
      </w:r>
      <w:r w:rsidR="002F3C5E" w:rsidRPr="00455499">
        <w:rPr>
          <w:rFonts w:ascii="Arial" w:hAnsi="Arial" w:cs="Arial"/>
          <w:color w:val="000000" w:themeColor="text1"/>
          <w:sz w:val="22"/>
          <w:szCs w:val="22"/>
        </w:rPr>
        <w:t xml:space="preserve"> and local planning instruments such as the N</w:t>
      </w:r>
      <w:r w:rsidR="00AB38A3">
        <w:rPr>
          <w:rFonts w:ascii="Arial" w:hAnsi="Arial" w:cs="Arial"/>
          <w:color w:val="000000" w:themeColor="text1"/>
          <w:sz w:val="22"/>
          <w:szCs w:val="22"/>
        </w:rPr>
        <w:t xml:space="preserve">ational </w:t>
      </w:r>
      <w:r w:rsidR="002F3C5E" w:rsidRPr="00455499">
        <w:rPr>
          <w:rFonts w:ascii="Arial" w:hAnsi="Arial" w:cs="Arial"/>
          <w:color w:val="000000" w:themeColor="text1"/>
          <w:sz w:val="22"/>
          <w:szCs w:val="22"/>
        </w:rPr>
        <w:t>D</w:t>
      </w:r>
      <w:r w:rsidR="00AB38A3">
        <w:rPr>
          <w:rFonts w:ascii="Arial" w:hAnsi="Arial" w:cs="Arial"/>
          <w:color w:val="000000" w:themeColor="text1"/>
          <w:sz w:val="22"/>
          <w:szCs w:val="22"/>
        </w:rPr>
        <w:t xml:space="preserve">evelopment </w:t>
      </w:r>
      <w:r w:rsidR="002F3C5E" w:rsidRPr="00455499">
        <w:rPr>
          <w:rFonts w:ascii="Arial" w:hAnsi="Arial" w:cs="Arial"/>
          <w:color w:val="000000" w:themeColor="text1"/>
          <w:sz w:val="22"/>
          <w:szCs w:val="22"/>
        </w:rPr>
        <w:t>P</w:t>
      </w:r>
      <w:r w:rsidR="00AB38A3">
        <w:rPr>
          <w:rFonts w:ascii="Arial" w:hAnsi="Arial" w:cs="Arial"/>
          <w:color w:val="000000" w:themeColor="text1"/>
          <w:sz w:val="22"/>
          <w:szCs w:val="22"/>
        </w:rPr>
        <w:t>lan</w:t>
      </w:r>
      <w:r w:rsidR="002F3C5E" w:rsidRPr="00455499">
        <w:rPr>
          <w:rFonts w:ascii="Arial" w:hAnsi="Arial" w:cs="Arial"/>
          <w:color w:val="000000" w:themeColor="text1"/>
          <w:sz w:val="22"/>
          <w:szCs w:val="22"/>
        </w:rPr>
        <w:t>, NWRS, P</w:t>
      </w:r>
      <w:r w:rsidR="001D4922">
        <w:rPr>
          <w:rFonts w:ascii="Arial" w:hAnsi="Arial" w:cs="Arial"/>
          <w:color w:val="000000" w:themeColor="text1"/>
          <w:sz w:val="22"/>
          <w:szCs w:val="22"/>
        </w:rPr>
        <w:t xml:space="preserve">rovincial </w:t>
      </w:r>
      <w:r w:rsidR="002F3C5E" w:rsidRPr="00455499">
        <w:rPr>
          <w:rFonts w:ascii="Arial" w:hAnsi="Arial" w:cs="Arial"/>
          <w:color w:val="000000" w:themeColor="text1"/>
          <w:sz w:val="22"/>
          <w:szCs w:val="22"/>
        </w:rPr>
        <w:t>G</w:t>
      </w:r>
      <w:r w:rsidR="001D4922">
        <w:rPr>
          <w:rFonts w:ascii="Arial" w:hAnsi="Arial" w:cs="Arial"/>
          <w:color w:val="000000" w:themeColor="text1"/>
          <w:sz w:val="22"/>
          <w:szCs w:val="22"/>
        </w:rPr>
        <w:t xml:space="preserve">rowth and </w:t>
      </w:r>
      <w:r w:rsidR="002F3C5E" w:rsidRPr="00455499">
        <w:rPr>
          <w:rFonts w:ascii="Arial" w:hAnsi="Arial" w:cs="Arial"/>
          <w:color w:val="000000" w:themeColor="text1"/>
          <w:sz w:val="22"/>
          <w:szCs w:val="22"/>
        </w:rPr>
        <w:t>D</w:t>
      </w:r>
      <w:r w:rsidR="001D4922">
        <w:rPr>
          <w:rFonts w:ascii="Arial" w:hAnsi="Arial" w:cs="Arial"/>
          <w:color w:val="000000" w:themeColor="text1"/>
          <w:sz w:val="22"/>
          <w:szCs w:val="22"/>
        </w:rPr>
        <w:t xml:space="preserve">evelopment </w:t>
      </w:r>
      <w:r w:rsidR="002F3C5E" w:rsidRPr="00455499">
        <w:rPr>
          <w:rFonts w:ascii="Arial" w:hAnsi="Arial" w:cs="Arial"/>
          <w:color w:val="000000" w:themeColor="text1"/>
          <w:sz w:val="22"/>
          <w:szCs w:val="22"/>
        </w:rPr>
        <w:t>S</w:t>
      </w:r>
      <w:r w:rsidR="001D4922">
        <w:rPr>
          <w:rFonts w:ascii="Arial" w:hAnsi="Arial" w:cs="Arial"/>
          <w:color w:val="000000" w:themeColor="text1"/>
          <w:sz w:val="22"/>
          <w:szCs w:val="22"/>
        </w:rPr>
        <w:t>trategy</w:t>
      </w:r>
      <w:r w:rsidR="002F3C5E" w:rsidRPr="00455499">
        <w:rPr>
          <w:rFonts w:ascii="Arial" w:hAnsi="Arial" w:cs="Arial"/>
          <w:color w:val="000000" w:themeColor="text1"/>
          <w:sz w:val="22"/>
          <w:szCs w:val="22"/>
        </w:rPr>
        <w:t>, W</w:t>
      </w:r>
      <w:r w:rsidR="001D4922">
        <w:rPr>
          <w:rFonts w:ascii="Arial" w:hAnsi="Arial" w:cs="Arial"/>
          <w:color w:val="000000" w:themeColor="text1"/>
          <w:sz w:val="22"/>
          <w:szCs w:val="22"/>
        </w:rPr>
        <w:t xml:space="preserve">ater </w:t>
      </w:r>
      <w:r w:rsidR="002F3C5E" w:rsidRPr="00455499">
        <w:rPr>
          <w:rFonts w:ascii="Arial" w:hAnsi="Arial" w:cs="Arial"/>
          <w:color w:val="000000" w:themeColor="text1"/>
          <w:sz w:val="22"/>
          <w:szCs w:val="22"/>
        </w:rPr>
        <w:t>S</w:t>
      </w:r>
      <w:r w:rsidR="001D4922">
        <w:rPr>
          <w:rFonts w:ascii="Arial" w:hAnsi="Arial" w:cs="Arial"/>
          <w:color w:val="000000" w:themeColor="text1"/>
          <w:sz w:val="22"/>
          <w:szCs w:val="22"/>
        </w:rPr>
        <w:t xml:space="preserve">ervice </w:t>
      </w:r>
      <w:r w:rsidR="002F3C5E" w:rsidRPr="00455499">
        <w:rPr>
          <w:rFonts w:ascii="Arial" w:hAnsi="Arial" w:cs="Arial"/>
          <w:color w:val="000000" w:themeColor="text1"/>
          <w:sz w:val="22"/>
          <w:szCs w:val="22"/>
        </w:rPr>
        <w:t>D</w:t>
      </w:r>
      <w:r w:rsidR="001D4922">
        <w:rPr>
          <w:rFonts w:ascii="Arial" w:hAnsi="Arial" w:cs="Arial"/>
          <w:color w:val="000000" w:themeColor="text1"/>
          <w:sz w:val="22"/>
          <w:szCs w:val="22"/>
        </w:rPr>
        <w:t xml:space="preserve">evelopment </w:t>
      </w:r>
      <w:r w:rsidR="002F3C5E" w:rsidRPr="00455499">
        <w:rPr>
          <w:rFonts w:ascii="Arial" w:hAnsi="Arial" w:cs="Arial"/>
          <w:color w:val="000000" w:themeColor="text1"/>
          <w:sz w:val="22"/>
          <w:szCs w:val="22"/>
        </w:rPr>
        <w:t>P</w:t>
      </w:r>
      <w:r w:rsidR="001D4922">
        <w:rPr>
          <w:rFonts w:ascii="Arial" w:hAnsi="Arial" w:cs="Arial"/>
          <w:color w:val="000000" w:themeColor="text1"/>
          <w:sz w:val="22"/>
          <w:szCs w:val="22"/>
        </w:rPr>
        <w:t>lans</w:t>
      </w:r>
      <w:r w:rsidR="002F3C5E" w:rsidRPr="00455499">
        <w:rPr>
          <w:rFonts w:ascii="Arial" w:hAnsi="Arial" w:cs="Arial"/>
          <w:color w:val="000000" w:themeColor="text1"/>
          <w:sz w:val="22"/>
          <w:szCs w:val="22"/>
        </w:rPr>
        <w:t xml:space="preserve"> and </w:t>
      </w:r>
      <w:r w:rsidR="0013409E" w:rsidRPr="00455499">
        <w:rPr>
          <w:rFonts w:ascii="Arial" w:hAnsi="Arial" w:cs="Arial"/>
          <w:color w:val="000000" w:themeColor="text1"/>
          <w:sz w:val="22"/>
          <w:szCs w:val="22"/>
        </w:rPr>
        <w:t>vi</w:t>
      </w:r>
      <w:r w:rsidR="0013409E">
        <w:rPr>
          <w:rFonts w:ascii="Arial" w:hAnsi="Arial" w:cs="Arial"/>
          <w:color w:val="000000" w:themeColor="text1"/>
          <w:sz w:val="22"/>
          <w:szCs w:val="22"/>
        </w:rPr>
        <w:t>ce-</w:t>
      </w:r>
      <w:r w:rsidR="002F3C5E" w:rsidRPr="00455499">
        <w:rPr>
          <w:rFonts w:ascii="Arial" w:hAnsi="Arial" w:cs="Arial"/>
          <w:color w:val="000000" w:themeColor="text1"/>
          <w:sz w:val="22"/>
          <w:szCs w:val="22"/>
        </w:rPr>
        <w:t>versa</w:t>
      </w:r>
      <w:r w:rsidRPr="00455499">
        <w:rPr>
          <w:rFonts w:ascii="Arial" w:hAnsi="Arial" w:cs="Arial"/>
          <w:color w:val="000000" w:themeColor="text1"/>
          <w:sz w:val="22"/>
          <w:szCs w:val="22"/>
        </w:rPr>
        <w:t xml:space="preserve"> </w:t>
      </w:r>
    </w:p>
    <w:p w:rsidR="002F3C5E" w:rsidRPr="00455499" w:rsidRDefault="002F3C5E" w:rsidP="00455499">
      <w:pPr>
        <w:pStyle w:val="NoSpacing"/>
        <w:ind w:left="720"/>
        <w:jc w:val="both"/>
        <w:rPr>
          <w:rFonts w:ascii="Arial" w:hAnsi="Arial" w:cs="Arial"/>
          <w:color w:val="000000" w:themeColor="text1"/>
          <w:sz w:val="22"/>
          <w:szCs w:val="22"/>
        </w:rPr>
      </w:pPr>
    </w:p>
    <w:p w:rsidR="004A3F4A" w:rsidRDefault="002F3C5E" w:rsidP="00455499">
      <w:pPr>
        <w:pStyle w:val="NoSpacing"/>
        <w:ind w:left="720"/>
        <w:jc w:val="both"/>
        <w:rPr>
          <w:rFonts w:ascii="Arial" w:hAnsi="Arial" w:cs="Arial"/>
          <w:color w:val="000000" w:themeColor="text1"/>
          <w:sz w:val="22"/>
          <w:szCs w:val="22"/>
        </w:rPr>
      </w:pPr>
      <w:r w:rsidRPr="00455499">
        <w:rPr>
          <w:rFonts w:ascii="Arial" w:hAnsi="Arial" w:cs="Arial"/>
          <w:color w:val="000000" w:themeColor="text1"/>
          <w:sz w:val="22"/>
          <w:szCs w:val="22"/>
        </w:rPr>
        <w:t xml:space="preserve">The objective </w:t>
      </w:r>
      <w:r w:rsidR="005F7A46">
        <w:rPr>
          <w:rFonts w:ascii="Arial" w:hAnsi="Arial" w:cs="Arial"/>
          <w:color w:val="000000" w:themeColor="text1"/>
          <w:sz w:val="22"/>
          <w:szCs w:val="22"/>
        </w:rPr>
        <w:t>of the Five-y</w:t>
      </w:r>
      <w:r w:rsidR="005F7A46" w:rsidRPr="00455499">
        <w:rPr>
          <w:rFonts w:ascii="Arial" w:hAnsi="Arial" w:cs="Arial"/>
          <w:color w:val="000000" w:themeColor="text1"/>
          <w:sz w:val="22"/>
          <w:szCs w:val="22"/>
        </w:rPr>
        <w:t xml:space="preserve">ear </w:t>
      </w:r>
      <w:r w:rsidR="005F7A46">
        <w:rPr>
          <w:rFonts w:ascii="Arial" w:hAnsi="Arial" w:cs="Arial"/>
          <w:color w:val="000000" w:themeColor="text1"/>
          <w:sz w:val="22"/>
          <w:szCs w:val="22"/>
        </w:rPr>
        <w:t>W</w:t>
      </w:r>
      <w:r w:rsidR="005F7A46" w:rsidRPr="00455499">
        <w:rPr>
          <w:rFonts w:ascii="Arial" w:hAnsi="Arial" w:cs="Arial"/>
          <w:color w:val="000000" w:themeColor="text1"/>
          <w:sz w:val="22"/>
          <w:szCs w:val="22"/>
        </w:rPr>
        <w:t xml:space="preserve">ater </w:t>
      </w:r>
      <w:r w:rsidR="005F7A46">
        <w:rPr>
          <w:rFonts w:ascii="Arial" w:hAnsi="Arial" w:cs="Arial"/>
          <w:color w:val="000000" w:themeColor="text1"/>
          <w:sz w:val="22"/>
          <w:szCs w:val="22"/>
        </w:rPr>
        <w:t>and S</w:t>
      </w:r>
      <w:r w:rsidR="005F7A46" w:rsidRPr="00455499">
        <w:rPr>
          <w:rFonts w:ascii="Arial" w:hAnsi="Arial" w:cs="Arial"/>
          <w:color w:val="000000" w:themeColor="text1"/>
          <w:sz w:val="22"/>
          <w:szCs w:val="22"/>
        </w:rPr>
        <w:t xml:space="preserve">anitation Reliability Plans for all District Municipalities </w:t>
      </w:r>
      <w:r w:rsidRPr="00455499">
        <w:rPr>
          <w:rFonts w:ascii="Arial" w:hAnsi="Arial" w:cs="Arial"/>
          <w:color w:val="000000" w:themeColor="text1"/>
          <w:sz w:val="22"/>
          <w:szCs w:val="22"/>
        </w:rPr>
        <w:t xml:space="preserve">is </w:t>
      </w:r>
      <w:r w:rsidR="00EF36E3">
        <w:rPr>
          <w:rFonts w:ascii="Arial" w:hAnsi="Arial" w:cs="Arial"/>
          <w:color w:val="000000" w:themeColor="text1"/>
          <w:sz w:val="22"/>
          <w:szCs w:val="22"/>
        </w:rPr>
        <w:t xml:space="preserve">to </w:t>
      </w:r>
      <w:r w:rsidRPr="00455499">
        <w:rPr>
          <w:rFonts w:ascii="Arial" w:hAnsi="Arial" w:cs="Arial"/>
          <w:color w:val="000000" w:themeColor="text1"/>
          <w:sz w:val="22"/>
          <w:szCs w:val="22"/>
        </w:rPr>
        <w:t xml:space="preserve">develop a Water </w:t>
      </w:r>
      <w:r w:rsidR="005F7A46">
        <w:rPr>
          <w:rFonts w:ascii="Arial" w:hAnsi="Arial" w:cs="Arial"/>
          <w:color w:val="000000" w:themeColor="text1"/>
          <w:sz w:val="22"/>
          <w:szCs w:val="22"/>
        </w:rPr>
        <w:t>and</w:t>
      </w:r>
      <w:r w:rsidRPr="00455499">
        <w:rPr>
          <w:rFonts w:ascii="Arial" w:hAnsi="Arial" w:cs="Arial"/>
          <w:color w:val="000000" w:themeColor="text1"/>
          <w:sz w:val="22"/>
          <w:szCs w:val="22"/>
        </w:rPr>
        <w:t xml:space="preserve"> Sanitation Services Situational Assessment of the current service levels and infrastructure referenced to households at community level.  </w:t>
      </w:r>
      <w:r w:rsidR="00455499" w:rsidRPr="00455499">
        <w:rPr>
          <w:rFonts w:ascii="Arial" w:hAnsi="Arial" w:cs="Arial"/>
          <w:color w:val="000000" w:themeColor="text1"/>
          <w:sz w:val="22"/>
          <w:szCs w:val="22"/>
        </w:rPr>
        <w:t>T</w:t>
      </w:r>
      <w:r w:rsidRPr="00455499">
        <w:rPr>
          <w:rFonts w:ascii="Arial" w:hAnsi="Arial" w:cs="Arial"/>
          <w:color w:val="000000" w:themeColor="text1"/>
          <w:sz w:val="22"/>
          <w:szCs w:val="22"/>
        </w:rPr>
        <w:t>he situational assessment information knowledge base is then interpreted into a needs perspective that categori</w:t>
      </w:r>
      <w:r w:rsidR="005F7A46">
        <w:rPr>
          <w:rFonts w:ascii="Arial" w:hAnsi="Arial" w:cs="Arial"/>
          <w:color w:val="000000" w:themeColor="text1"/>
          <w:sz w:val="22"/>
          <w:szCs w:val="22"/>
        </w:rPr>
        <w:t>s</w:t>
      </w:r>
      <w:r w:rsidRPr="00455499">
        <w:rPr>
          <w:rFonts w:ascii="Arial" w:hAnsi="Arial" w:cs="Arial"/>
          <w:color w:val="000000" w:themeColor="text1"/>
          <w:sz w:val="22"/>
          <w:szCs w:val="22"/>
        </w:rPr>
        <w:t>e</w:t>
      </w:r>
      <w:r w:rsidR="005F7A46">
        <w:rPr>
          <w:rFonts w:ascii="Arial" w:hAnsi="Arial" w:cs="Arial"/>
          <w:color w:val="000000" w:themeColor="text1"/>
          <w:sz w:val="22"/>
          <w:szCs w:val="22"/>
        </w:rPr>
        <w:t>s</w:t>
      </w:r>
      <w:r w:rsidRPr="00455499">
        <w:rPr>
          <w:rFonts w:ascii="Arial" w:hAnsi="Arial" w:cs="Arial"/>
          <w:color w:val="000000" w:themeColor="text1"/>
          <w:sz w:val="22"/>
          <w:szCs w:val="22"/>
        </w:rPr>
        <w:t xml:space="preserve"> each supply need and gap analysis into a reliability category</w:t>
      </w:r>
      <w:r w:rsidR="00455499" w:rsidRPr="00455499">
        <w:rPr>
          <w:rFonts w:ascii="Arial" w:hAnsi="Arial" w:cs="Arial"/>
          <w:color w:val="000000" w:themeColor="text1"/>
          <w:sz w:val="22"/>
          <w:szCs w:val="22"/>
        </w:rPr>
        <w:t xml:space="preserve">. </w:t>
      </w:r>
      <w:r w:rsidRPr="00455499">
        <w:rPr>
          <w:rFonts w:ascii="Arial" w:hAnsi="Arial" w:cs="Arial"/>
          <w:color w:val="000000" w:themeColor="text1"/>
          <w:sz w:val="22"/>
          <w:szCs w:val="22"/>
        </w:rPr>
        <w:t xml:space="preserve">Projects </w:t>
      </w:r>
      <w:r w:rsidR="00455499" w:rsidRPr="00455499">
        <w:rPr>
          <w:rFonts w:ascii="Arial" w:hAnsi="Arial" w:cs="Arial"/>
          <w:color w:val="000000" w:themeColor="text1"/>
          <w:sz w:val="22"/>
          <w:szCs w:val="22"/>
        </w:rPr>
        <w:t xml:space="preserve">are then </w:t>
      </w:r>
      <w:r w:rsidRPr="00455499">
        <w:rPr>
          <w:rFonts w:ascii="Arial" w:hAnsi="Arial" w:cs="Arial"/>
          <w:color w:val="000000" w:themeColor="text1"/>
          <w:sz w:val="22"/>
          <w:szCs w:val="22"/>
        </w:rPr>
        <w:t>identified to address each of the reliability needs classification categories and a funding model developed that enables a five-year pipeline of projects implementation plan that integrates all grant funding</w:t>
      </w:r>
      <w:r w:rsidR="00455499">
        <w:rPr>
          <w:rFonts w:ascii="Arial" w:hAnsi="Arial" w:cs="Arial"/>
          <w:color w:val="000000" w:themeColor="text1"/>
          <w:sz w:val="22"/>
          <w:szCs w:val="22"/>
        </w:rPr>
        <w:t>. T</w:t>
      </w:r>
      <w:r w:rsidR="00455499" w:rsidRPr="00455499">
        <w:rPr>
          <w:rFonts w:ascii="Arial" w:hAnsi="Arial" w:cs="Arial"/>
          <w:color w:val="000000" w:themeColor="text1"/>
          <w:sz w:val="22"/>
          <w:szCs w:val="22"/>
        </w:rPr>
        <w:t>he full development of the plans for all 44 District Municipalities is scheduled to be completed by March 2024.</w:t>
      </w:r>
    </w:p>
    <w:p w:rsidR="004A3F4A" w:rsidRPr="005732E4" w:rsidRDefault="004A3F4A" w:rsidP="004A3F4A">
      <w:pPr>
        <w:pStyle w:val="ListParagraph"/>
        <w:jc w:val="both"/>
        <w:rPr>
          <w:rFonts w:ascii="Arial" w:hAnsi="Arial" w:cs="Arial"/>
          <w:sz w:val="22"/>
          <w:szCs w:val="22"/>
        </w:rPr>
      </w:pPr>
    </w:p>
    <w:p w:rsidR="004A3F4A" w:rsidRDefault="00067E98" w:rsidP="005A56FD">
      <w:pPr>
        <w:pStyle w:val="ListParagraph"/>
        <w:numPr>
          <w:ilvl w:val="0"/>
          <w:numId w:val="22"/>
        </w:numPr>
        <w:tabs>
          <w:tab w:val="left" w:pos="540"/>
          <w:tab w:val="left" w:pos="709"/>
        </w:tabs>
        <w:rPr>
          <w:rFonts w:ascii="Arial" w:hAnsi="Arial" w:cs="Arial"/>
          <w:bCs/>
          <w:sz w:val="22"/>
          <w:szCs w:val="22"/>
        </w:rPr>
      </w:pPr>
      <w:r w:rsidRPr="005A56FD">
        <w:rPr>
          <w:rFonts w:ascii="Arial" w:hAnsi="Arial" w:cs="Arial"/>
          <w:bCs/>
          <w:sz w:val="22"/>
          <w:szCs w:val="22"/>
        </w:rPr>
        <w:t xml:space="preserve">The </w:t>
      </w:r>
      <w:r w:rsidR="00B5560D" w:rsidRPr="005A56FD">
        <w:rPr>
          <w:rFonts w:ascii="Arial" w:hAnsi="Arial" w:cs="Arial"/>
          <w:bCs/>
          <w:sz w:val="22"/>
          <w:szCs w:val="22"/>
        </w:rPr>
        <w:t xml:space="preserve">identified interventions cover the whole </w:t>
      </w:r>
      <w:r w:rsidR="0013409E" w:rsidRPr="005A56FD">
        <w:rPr>
          <w:rFonts w:ascii="Arial" w:hAnsi="Arial" w:cs="Arial"/>
          <w:bCs/>
          <w:sz w:val="22"/>
          <w:szCs w:val="22"/>
        </w:rPr>
        <w:t>country and</w:t>
      </w:r>
      <w:r w:rsidR="00B5560D" w:rsidRPr="005A56FD">
        <w:rPr>
          <w:rFonts w:ascii="Arial" w:hAnsi="Arial" w:cs="Arial"/>
          <w:bCs/>
          <w:sz w:val="22"/>
          <w:szCs w:val="22"/>
        </w:rPr>
        <w:t xml:space="preserve"> benefit all the municipalities and communities in the country</w:t>
      </w:r>
      <w:r w:rsidR="0021464E" w:rsidRPr="005A56FD">
        <w:rPr>
          <w:rFonts w:ascii="Arial" w:hAnsi="Arial" w:cs="Arial"/>
          <w:bCs/>
          <w:sz w:val="22"/>
          <w:szCs w:val="22"/>
        </w:rPr>
        <w:t>.</w:t>
      </w:r>
    </w:p>
    <w:p w:rsidR="00762BEB" w:rsidRPr="00762BEB" w:rsidRDefault="00762BEB" w:rsidP="00762BEB">
      <w:pPr>
        <w:pStyle w:val="ListParagraph"/>
        <w:rPr>
          <w:rFonts w:ascii="Arial" w:hAnsi="Arial" w:cs="Arial"/>
          <w:bCs/>
          <w:sz w:val="22"/>
          <w:szCs w:val="22"/>
        </w:rPr>
      </w:pPr>
    </w:p>
    <w:p w:rsidR="00B5560D" w:rsidRPr="005A56FD" w:rsidRDefault="00846A03" w:rsidP="005A56FD">
      <w:pPr>
        <w:pStyle w:val="ListParagraph"/>
        <w:numPr>
          <w:ilvl w:val="0"/>
          <w:numId w:val="22"/>
        </w:numPr>
        <w:tabs>
          <w:tab w:val="left" w:pos="540"/>
          <w:tab w:val="left" w:pos="709"/>
        </w:tabs>
        <w:jc w:val="both"/>
        <w:rPr>
          <w:rFonts w:ascii="Arial" w:hAnsi="Arial" w:cs="Arial"/>
          <w:sz w:val="22"/>
          <w:szCs w:val="22"/>
        </w:rPr>
      </w:pPr>
      <w:r w:rsidRPr="005A56FD">
        <w:rPr>
          <w:rFonts w:ascii="Arial" w:hAnsi="Arial" w:cs="Arial"/>
          <w:sz w:val="22"/>
          <w:szCs w:val="22"/>
        </w:rPr>
        <w:t xml:space="preserve">The plans extend </w:t>
      </w:r>
      <w:r w:rsidR="0003551B" w:rsidRPr="005A56FD">
        <w:rPr>
          <w:rFonts w:ascii="Arial" w:hAnsi="Arial" w:cs="Arial"/>
          <w:sz w:val="22"/>
          <w:szCs w:val="22"/>
        </w:rPr>
        <w:t xml:space="preserve">cover continuous daily and weekly monitoring of water levels, to </w:t>
      </w:r>
      <w:r w:rsidRPr="005A56FD">
        <w:rPr>
          <w:rFonts w:ascii="Arial" w:hAnsi="Arial" w:cs="Arial"/>
          <w:sz w:val="22"/>
          <w:szCs w:val="22"/>
        </w:rPr>
        <w:t xml:space="preserve">the Annual Operating </w:t>
      </w:r>
      <w:r w:rsidR="0003551B" w:rsidRPr="005A56FD">
        <w:rPr>
          <w:rFonts w:ascii="Arial" w:hAnsi="Arial" w:cs="Arial"/>
          <w:sz w:val="22"/>
          <w:szCs w:val="22"/>
        </w:rPr>
        <w:t>A</w:t>
      </w:r>
      <w:r w:rsidRPr="005A56FD">
        <w:rPr>
          <w:rFonts w:ascii="Arial" w:hAnsi="Arial" w:cs="Arial"/>
          <w:sz w:val="22"/>
          <w:szCs w:val="22"/>
        </w:rPr>
        <w:t>nalyses which optimise annual water management, to at least 25-year planning horizons for the water resource reconciliation studies</w:t>
      </w:r>
      <w:r w:rsidR="0003551B" w:rsidRPr="005A56FD">
        <w:rPr>
          <w:rFonts w:ascii="Arial" w:hAnsi="Arial" w:cs="Arial"/>
          <w:sz w:val="22"/>
          <w:szCs w:val="22"/>
        </w:rPr>
        <w:t xml:space="preserve"> and beyond</w:t>
      </w:r>
      <w:r w:rsidRPr="005A56FD">
        <w:rPr>
          <w:rFonts w:ascii="Arial" w:hAnsi="Arial" w:cs="Arial"/>
          <w:sz w:val="22"/>
          <w:szCs w:val="22"/>
        </w:rPr>
        <w:t xml:space="preserve">. </w:t>
      </w:r>
      <w:r w:rsidRPr="005A56FD">
        <w:rPr>
          <w:rFonts w:ascii="Arial" w:hAnsi="Arial" w:cs="Arial"/>
          <w:sz w:val="22"/>
          <w:szCs w:val="22"/>
          <w:lang w:val="en-GB" w:eastAsia="en-GB"/>
        </w:rPr>
        <w:t xml:space="preserve">The </w:t>
      </w:r>
      <w:r w:rsidR="0003551B" w:rsidRPr="005A56FD">
        <w:rPr>
          <w:rFonts w:ascii="Arial" w:hAnsi="Arial" w:cs="Arial"/>
          <w:sz w:val="22"/>
          <w:szCs w:val="22"/>
          <w:lang w:val="en-GB" w:eastAsia="en-GB"/>
        </w:rPr>
        <w:t>plans</w:t>
      </w:r>
      <w:r w:rsidRPr="005A56FD">
        <w:rPr>
          <w:rFonts w:ascii="Arial" w:hAnsi="Arial" w:cs="Arial"/>
          <w:sz w:val="22"/>
          <w:szCs w:val="22"/>
          <w:lang w:val="en-GB" w:eastAsia="en-GB"/>
        </w:rPr>
        <w:t xml:space="preserve"> conducted </w:t>
      </w:r>
      <w:r w:rsidR="005F7A46">
        <w:rPr>
          <w:rFonts w:ascii="Arial" w:hAnsi="Arial" w:cs="Arial"/>
          <w:sz w:val="22"/>
          <w:szCs w:val="22"/>
          <w:lang w:val="en-GB" w:eastAsia="en-GB"/>
        </w:rPr>
        <w:t xml:space="preserve">as indicated </w:t>
      </w:r>
      <w:r w:rsidRPr="005A56FD">
        <w:rPr>
          <w:rFonts w:ascii="Arial" w:hAnsi="Arial" w:cs="Arial"/>
          <w:sz w:val="22"/>
          <w:szCs w:val="22"/>
          <w:lang w:val="en-GB" w:eastAsia="en-GB"/>
        </w:rPr>
        <w:t xml:space="preserve">in (a) above </w:t>
      </w:r>
      <w:r w:rsidR="0003551B" w:rsidRPr="005A56FD">
        <w:rPr>
          <w:rFonts w:ascii="Arial" w:hAnsi="Arial" w:cs="Arial"/>
          <w:sz w:val="22"/>
          <w:szCs w:val="22"/>
          <w:lang w:val="en-GB" w:eastAsia="en-GB"/>
        </w:rPr>
        <w:t>provide</w:t>
      </w:r>
      <w:r w:rsidRPr="005A56FD">
        <w:rPr>
          <w:rFonts w:ascii="Arial" w:hAnsi="Arial" w:cs="Arial"/>
          <w:sz w:val="22"/>
          <w:szCs w:val="22"/>
          <w:lang w:val="en-GB" w:eastAsia="en-GB"/>
        </w:rPr>
        <w:t xml:space="preserve"> </w:t>
      </w:r>
      <w:r w:rsidR="0003551B" w:rsidRPr="005A56FD">
        <w:rPr>
          <w:rFonts w:ascii="Arial" w:hAnsi="Arial" w:cs="Arial"/>
          <w:sz w:val="22"/>
          <w:szCs w:val="22"/>
          <w:lang w:val="en-GB" w:eastAsia="en-GB"/>
        </w:rPr>
        <w:t xml:space="preserve">the </w:t>
      </w:r>
      <w:r w:rsidRPr="005A56FD">
        <w:rPr>
          <w:rFonts w:ascii="Arial" w:hAnsi="Arial" w:cs="Arial"/>
          <w:sz w:val="22"/>
          <w:szCs w:val="22"/>
          <w:lang w:val="en-GB" w:eastAsia="en-GB"/>
        </w:rPr>
        <w:t>direction of strategies for the country’s water security, which are continuously firmed up on a progressive basis to make them dynamic</w:t>
      </w:r>
      <w:r w:rsidR="0003551B" w:rsidRPr="005A56FD">
        <w:rPr>
          <w:rFonts w:ascii="Arial" w:hAnsi="Arial" w:cs="Arial"/>
          <w:sz w:val="22"/>
          <w:szCs w:val="22"/>
          <w:lang w:val="en-GB" w:eastAsia="en-GB"/>
        </w:rPr>
        <w:t>. The</w:t>
      </w:r>
      <w:r w:rsidR="005F7A46">
        <w:rPr>
          <w:rFonts w:ascii="Arial" w:hAnsi="Arial" w:cs="Arial"/>
          <w:sz w:val="22"/>
          <w:szCs w:val="22"/>
          <w:lang w:val="en-GB" w:eastAsia="en-GB"/>
        </w:rPr>
        <w:t xml:space="preserve"> plans </w:t>
      </w:r>
      <w:r w:rsidR="0013409E">
        <w:rPr>
          <w:rFonts w:ascii="Arial" w:hAnsi="Arial" w:cs="Arial"/>
          <w:sz w:val="22"/>
          <w:szCs w:val="22"/>
          <w:lang w:val="en-GB" w:eastAsia="en-GB"/>
        </w:rPr>
        <w:t xml:space="preserve">are </w:t>
      </w:r>
      <w:r w:rsidR="0013409E" w:rsidRPr="005A56FD">
        <w:rPr>
          <w:rFonts w:ascii="Arial" w:hAnsi="Arial" w:cs="Arial"/>
          <w:sz w:val="22"/>
          <w:szCs w:val="22"/>
          <w:lang w:val="en-GB" w:eastAsia="en-GB"/>
        </w:rPr>
        <w:t>continuously</w:t>
      </w:r>
      <w:r w:rsidRPr="005A56FD">
        <w:rPr>
          <w:rFonts w:ascii="Arial" w:hAnsi="Arial" w:cs="Arial"/>
          <w:sz w:val="22"/>
          <w:szCs w:val="22"/>
        </w:rPr>
        <w:t xml:space="preserve"> monitored and updated every 3 to 5 years to ensure that they remain current and relevant.</w:t>
      </w: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10"/>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2FD" w:rsidRDefault="009662FD" w:rsidP="00B425C7">
      <w:r>
        <w:separator/>
      </w:r>
    </w:p>
  </w:endnote>
  <w:endnote w:type="continuationSeparator" w:id="0">
    <w:p w:rsidR="009662FD" w:rsidRDefault="009662FD"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AE0F04">
      <w:rPr>
        <w:rFonts w:ascii="Arial" w:hAnsi="Arial" w:cs="Arial"/>
        <w:sz w:val="16"/>
        <w:szCs w:val="16"/>
      </w:rPr>
      <w:t>701</w:t>
    </w:r>
    <w:r w:rsidR="00191C33">
      <w:rPr>
        <w:rFonts w:ascii="Arial" w:hAnsi="Arial" w:cs="Arial"/>
        <w:sz w:val="16"/>
        <w:szCs w:val="16"/>
      </w:rPr>
      <w:tab/>
    </w:r>
    <w:r w:rsidR="00F95114">
      <w:rPr>
        <w:rFonts w:ascii="Arial" w:hAnsi="Arial" w:cs="Arial"/>
        <w:sz w:val="16"/>
        <w:szCs w:val="16"/>
      </w:rPr>
      <w:t>NW</w:t>
    </w:r>
    <w:r w:rsidR="00692E8A">
      <w:rPr>
        <w:rFonts w:ascii="Arial" w:hAnsi="Arial" w:cs="Arial"/>
        <w:sz w:val="16"/>
        <w:szCs w:val="16"/>
      </w:rPr>
      <w:t>4</w:t>
    </w:r>
    <w:r w:rsidR="00AE0F04">
      <w:rPr>
        <w:rFonts w:ascii="Arial" w:hAnsi="Arial" w:cs="Arial"/>
        <w:sz w:val="16"/>
        <w:szCs w:val="16"/>
      </w:rPr>
      <w:t>533</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2FD" w:rsidRDefault="009662FD" w:rsidP="00B425C7">
      <w:r>
        <w:separator/>
      </w:r>
    </w:p>
  </w:footnote>
  <w:footnote w:type="continuationSeparator" w:id="0">
    <w:p w:rsidR="009662FD" w:rsidRDefault="009662FD"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217"/>
    <w:multiLevelType w:val="hybridMultilevel"/>
    <w:tmpl w:val="E5D8527C"/>
    <w:lvl w:ilvl="0" w:tplc="B73A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0600B6"/>
    <w:multiLevelType w:val="hybridMultilevel"/>
    <w:tmpl w:val="6F4C2288"/>
    <w:lvl w:ilvl="0" w:tplc="7C66B5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41CC038F"/>
    <w:multiLevelType w:val="hybridMultilevel"/>
    <w:tmpl w:val="52DC4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B3316C3"/>
    <w:multiLevelType w:val="hybridMultilevel"/>
    <w:tmpl w:val="D002846E"/>
    <w:lvl w:ilvl="0" w:tplc="0B8A26E8">
      <w:start w:val="1"/>
      <w:numFmt w:val="bullet"/>
      <w:lvlText w:val="•"/>
      <w:lvlJc w:val="left"/>
      <w:pPr>
        <w:tabs>
          <w:tab w:val="num" w:pos="720"/>
        </w:tabs>
        <w:ind w:left="720" w:hanging="360"/>
      </w:pPr>
      <w:rPr>
        <w:rFonts w:ascii="Arial" w:hAnsi="Arial" w:hint="default"/>
      </w:rPr>
    </w:lvl>
    <w:lvl w:ilvl="1" w:tplc="160C170A">
      <w:numFmt w:val="bullet"/>
      <w:lvlText w:val="–"/>
      <w:lvlJc w:val="left"/>
      <w:pPr>
        <w:tabs>
          <w:tab w:val="num" w:pos="1440"/>
        </w:tabs>
        <w:ind w:left="1440" w:hanging="360"/>
      </w:pPr>
      <w:rPr>
        <w:rFonts w:ascii="Arial" w:hAnsi="Arial" w:hint="default"/>
      </w:rPr>
    </w:lvl>
    <w:lvl w:ilvl="2" w:tplc="3F90082A">
      <w:numFmt w:val="bullet"/>
      <w:lvlText w:val="•"/>
      <w:lvlJc w:val="left"/>
      <w:pPr>
        <w:tabs>
          <w:tab w:val="num" w:pos="2160"/>
        </w:tabs>
        <w:ind w:left="2160" w:hanging="360"/>
      </w:pPr>
      <w:rPr>
        <w:rFonts w:ascii="Arial" w:hAnsi="Arial" w:hint="default"/>
      </w:rPr>
    </w:lvl>
    <w:lvl w:ilvl="3" w:tplc="82B4D370" w:tentative="1">
      <w:start w:val="1"/>
      <w:numFmt w:val="bullet"/>
      <w:lvlText w:val="•"/>
      <w:lvlJc w:val="left"/>
      <w:pPr>
        <w:tabs>
          <w:tab w:val="num" w:pos="2880"/>
        </w:tabs>
        <w:ind w:left="2880" w:hanging="360"/>
      </w:pPr>
      <w:rPr>
        <w:rFonts w:ascii="Arial" w:hAnsi="Arial" w:hint="default"/>
      </w:rPr>
    </w:lvl>
    <w:lvl w:ilvl="4" w:tplc="03D2EDAA" w:tentative="1">
      <w:start w:val="1"/>
      <w:numFmt w:val="bullet"/>
      <w:lvlText w:val="•"/>
      <w:lvlJc w:val="left"/>
      <w:pPr>
        <w:tabs>
          <w:tab w:val="num" w:pos="3600"/>
        </w:tabs>
        <w:ind w:left="3600" w:hanging="360"/>
      </w:pPr>
      <w:rPr>
        <w:rFonts w:ascii="Arial" w:hAnsi="Arial" w:hint="default"/>
      </w:rPr>
    </w:lvl>
    <w:lvl w:ilvl="5" w:tplc="3C1A0F06" w:tentative="1">
      <w:start w:val="1"/>
      <w:numFmt w:val="bullet"/>
      <w:lvlText w:val="•"/>
      <w:lvlJc w:val="left"/>
      <w:pPr>
        <w:tabs>
          <w:tab w:val="num" w:pos="4320"/>
        </w:tabs>
        <w:ind w:left="4320" w:hanging="360"/>
      </w:pPr>
      <w:rPr>
        <w:rFonts w:ascii="Arial" w:hAnsi="Arial" w:hint="default"/>
      </w:rPr>
    </w:lvl>
    <w:lvl w:ilvl="6" w:tplc="A4FE20F6" w:tentative="1">
      <w:start w:val="1"/>
      <w:numFmt w:val="bullet"/>
      <w:lvlText w:val="•"/>
      <w:lvlJc w:val="left"/>
      <w:pPr>
        <w:tabs>
          <w:tab w:val="num" w:pos="5040"/>
        </w:tabs>
        <w:ind w:left="5040" w:hanging="360"/>
      </w:pPr>
      <w:rPr>
        <w:rFonts w:ascii="Arial" w:hAnsi="Arial" w:hint="default"/>
      </w:rPr>
    </w:lvl>
    <w:lvl w:ilvl="7" w:tplc="CF00E5D2" w:tentative="1">
      <w:start w:val="1"/>
      <w:numFmt w:val="bullet"/>
      <w:lvlText w:val="•"/>
      <w:lvlJc w:val="left"/>
      <w:pPr>
        <w:tabs>
          <w:tab w:val="num" w:pos="5760"/>
        </w:tabs>
        <w:ind w:left="5760" w:hanging="360"/>
      </w:pPr>
      <w:rPr>
        <w:rFonts w:ascii="Arial" w:hAnsi="Arial" w:hint="default"/>
      </w:rPr>
    </w:lvl>
    <w:lvl w:ilvl="8" w:tplc="2E0029E0" w:tentative="1">
      <w:start w:val="1"/>
      <w:numFmt w:val="bullet"/>
      <w:lvlText w:val="•"/>
      <w:lvlJc w:val="left"/>
      <w:pPr>
        <w:tabs>
          <w:tab w:val="num" w:pos="6480"/>
        </w:tabs>
        <w:ind w:left="6480" w:hanging="360"/>
      </w:pPr>
      <w:rPr>
        <w:rFonts w:ascii="Arial" w:hAnsi="Arial" w:hint="default"/>
      </w:r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83C16CA"/>
    <w:multiLevelType w:val="hybridMultilevel"/>
    <w:tmpl w:val="D7FA09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8">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9">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1">
    <w:nsid w:val="75797F0E"/>
    <w:multiLevelType w:val="hybridMultilevel"/>
    <w:tmpl w:val="08F4EB50"/>
    <w:lvl w:ilvl="0" w:tplc="24589CF6">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3">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
  </w:num>
  <w:num w:numId="3">
    <w:abstractNumId w:val="5"/>
  </w:num>
  <w:num w:numId="4">
    <w:abstractNumId w:val="3"/>
  </w:num>
  <w:num w:numId="5">
    <w:abstractNumId w:val="10"/>
  </w:num>
  <w:num w:numId="6">
    <w:abstractNumId w:val="18"/>
  </w:num>
  <w:num w:numId="7">
    <w:abstractNumId w:val="13"/>
  </w:num>
  <w:num w:numId="8">
    <w:abstractNumId w:val="22"/>
  </w:num>
  <w:num w:numId="9">
    <w:abstractNumId w:val="6"/>
  </w:num>
  <w:num w:numId="10">
    <w:abstractNumId w:val="15"/>
  </w:num>
  <w:num w:numId="11">
    <w:abstractNumId w:val="17"/>
  </w:num>
  <w:num w:numId="12">
    <w:abstractNumId w:val="4"/>
  </w:num>
  <w:num w:numId="13">
    <w:abstractNumId w:val="20"/>
  </w:num>
  <w:num w:numId="14">
    <w:abstractNumId w:val="7"/>
  </w:num>
  <w:num w:numId="15">
    <w:abstractNumId w:val="19"/>
  </w:num>
  <w:num w:numId="16">
    <w:abstractNumId w:val="8"/>
  </w:num>
  <w:num w:numId="17">
    <w:abstractNumId w:val="23"/>
  </w:num>
  <w:num w:numId="18">
    <w:abstractNumId w:val="1"/>
  </w:num>
  <w:num w:numId="19">
    <w:abstractNumId w:val="14"/>
  </w:num>
  <w:num w:numId="20">
    <w:abstractNumId w:val="9"/>
  </w:num>
  <w:num w:numId="21">
    <w:abstractNumId w:val="0"/>
  </w:num>
  <w:num w:numId="22">
    <w:abstractNumId w:val="21"/>
  </w:num>
  <w:num w:numId="23">
    <w:abstractNumId w:val="11"/>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1"/>
  <w:activeWritingStyle w:appName="MSWord" w:lang="en-GB"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551B"/>
    <w:rsid w:val="00036748"/>
    <w:rsid w:val="0004074C"/>
    <w:rsid w:val="000446F4"/>
    <w:rsid w:val="00046C25"/>
    <w:rsid w:val="00067E98"/>
    <w:rsid w:val="00074524"/>
    <w:rsid w:val="000831BB"/>
    <w:rsid w:val="000C0BAE"/>
    <w:rsid w:val="000C5E0E"/>
    <w:rsid w:val="000E6B42"/>
    <w:rsid w:val="001001A2"/>
    <w:rsid w:val="00113A76"/>
    <w:rsid w:val="00115128"/>
    <w:rsid w:val="00122733"/>
    <w:rsid w:val="0013409E"/>
    <w:rsid w:val="0013458D"/>
    <w:rsid w:val="001502EB"/>
    <w:rsid w:val="00154DB8"/>
    <w:rsid w:val="00157F05"/>
    <w:rsid w:val="00174C8D"/>
    <w:rsid w:val="001812CC"/>
    <w:rsid w:val="00181796"/>
    <w:rsid w:val="001823A8"/>
    <w:rsid w:val="00183C80"/>
    <w:rsid w:val="001848B8"/>
    <w:rsid w:val="00191C33"/>
    <w:rsid w:val="001B131A"/>
    <w:rsid w:val="001B35A3"/>
    <w:rsid w:val="001B7A43"/>
    <w:rsid w:val="001D4922"/>
    <w:rsid w:val="001D558B"/>
    <w:rsid w:val="001E51B8"/>
    <w:rsid w:val="001F0F38"/>
    <w:rsid w:val="001F5603"/>
    <w:rsid w:val="001F5C4A"/>
    <w:rsid w:val="00211D8D"/>
    <w:rsid w:val="0021464E"/>
    <w:rsid w:val="002150F3"/>
    <w:rsid w:val="002165A5"/>
    <w:rsid w:val="00220C7A"/>
    <w:rsid w:val="00230C75"/>
    <w:rsid w:val="00232F1F"/>
    <w:rsid w:val="00240A0F"/>
    <w:rsid w:val="002411EA"/>
    <w:rsid w:val="0025254A"/>
    <w:rsid w:val="00252C1E"/>
    <w:rsid w:val="002812CF"/>
    <w:rsid w:val="002A33D7"/>
    <w:rsid w:val="002A49D6"/>
    <w:rsid w:val="002E0E61"/>
    <w:rsid w:val="002E28C0"/>
    <w:rsid w:val="002E6E62"/>
    <w:rsid w:val="002F3C5E"/>
    <w:rsid w:val="002F5876"/>
    <w:rsid w:val="003076B5"/>
    <w:rsid w:val="00320428"/>
    <w:rsid w:val="00321013"/>
    <w:rsid w:val="00331137"/>
    <w:rsid w:val="00361A62"/>
    <w:rsid w:val="00380022"/>
    <w:rsid w:val="003810FA"/>
    <w:rsid w:val="00396F00"/>
    <w:rsid w:val="003A2BBE"/>
    <w:rsid w:val="003A6E94"/>
    <w:rsid w:val="003B4A32"/>
    <w:rsid w:val="003C0532"/>
    <w:rsid w:val="003C072E"/>
    <w:rsid w:val="003C78B7"/>
    <w:rsid w:val="003D06A6"/>
    <w:rsid w:val="003D0A7E"/>
    <w:rsid w:val="003D15D2"/>
    <w:rsid w:val="003D5644"/>
    <w:rsid w:val="003D5BF1"/>
    <w:rsid w:val="00404421"/>
    <w:rsid w:val="00426F76"/>
    <w:rsid w:val="00434408"/>
    <w:rsid w:val="00441A82"/>
    <w:rsid w:val="00450E3D"/>
    <w:rsid w:val="00455499"/>
    <w:rsid w:val="00466EAD"/>
    <w:rsid w:val="00474C67"/>
    <w:rsid w:val="00481D62"/>
    <w:rsid w:val="00496665"/>
    <w:rsid w:val="004A3F4A"/>
    <w:rsid w:val="004F49A4"/>
    <w:rsid w:val="004F737C"/>
    <w:rsid w:val="004F76A3"/>
    <w:rsid w:val="0051142D"/>
    <w:rsid w:val="0052145A"/>
    <w:rsid w:val="00521AE7"/>
    <w:rsid w:val="005233A0"/>
    <w:rsid w:val="005256FF"/>
    <w:rsid w:val="005372AE"/>
    <w:rsid w:val="00540970"/>
    <w:rsid w:val="00543F1D"/>
    <w:rsid w:val="00557A47"/>
    <w:rsid w:val="00563588"/>
    <w:rsid w:val="0056431D"/>
    <w:rsid w:val="00572F73"/>
    <w:rsid w:val="00577F75"/>
    <w:rsid w:val="00582455"/>
    <w:rsid w:val="00596954"/>
    <w:rsid w:val="005A1507"/>
    <w:rsid w:val="005A56FD"/>
    <w:rsid w:val="005B2BBC"/>
    <w:rsid w:val="005C1DE4"/>
    <w:rsid w:val="005C36E2"/>
    <w:rsid w:val="005C538B"/>
    <w:rsid w:val="005D2DE2"/>
    <w:rsid w:val="005E110E"/>
    <w:rsid w:val="005F0147"/>
    <w:rsid w:val="005F7A46"/>
    <w:rsid w:val="00602DEC"/>
    <w:rsid w:val="006039D7"/>
    <w:rsid w:val="00620D7D"/>
    <w:rsid w:val="00623A59"/>
    <w:rsid w:val="00625A78"/>
    <w:rsid w:val="006329F7"/>
    <w:rsid w:val="0064231A"/>
    <w:rsid w:val="00654995"/>
    <w:rsid w:val="00655ACE"/>
    <w:rsid w:val="00660B42"/>
    <w:rsid w:val="00663F2F"/>
    <w:rsid w:val="00682921"/>
    <w:rsid w:val="00692E8A"/>
    <w:rsid w:val="006930CF"/>
    <w:rsid w:val="006C6246"/>
    <w:rsid w:val="006D12FA"/>
    <w:rsid w:val="006D2BE4"/>
    <w:rsid w:val="006D467A"/>
    <w:rsid w:val="006E1511"/>
    <w:rsid w:val="006E5263"/>
    <w:rsid w:val="006E63DA"/>
    <w:rsid w:val="006F2C6E"/>
    <w:rsid w:val="006F3BE1"/>
    <w:rsid w:val="006F52FF"/>
    <w:rsid w:val="0070388C"/>
    <w:rsid w:val="00705119"/>
    <w:rsid w:val="007070DC"/>
    <w:rsid w:val="0071106A"/>
    <w:rsid w:val="00714546"/>
    <w:rsid w:val="0071564F"/>
    <w:rsid w:val="007245BB"/>
    <w:rsid w:val="00730FF0"/>
    <w:rsid w:val="0073119E"/>
    <w:rsid w:val="00751456"/>
    <w:rsid w:val="0075396C"/>
    <w:rsid w:val="007542EA"/>
    <w:rsid w:val="00762BEB"/>
    <w:rsid w:val="007736B5"/>
    <w:rsid w:val="00796199"/>
    <w:rsid w:val="007B5F00"/>
    <w:rsid w:val="007C3899"/>
    <w:rsid w:val="007D3043"/>
    <w:rsid w:val="007D41B5"/>
    <w:rsid w:val="007E12DD"/>
    <w:rsid w:val="007E49F2"/>
    <w:rsid w:val="007F20BA"/>
    <w:rsid w:val="007F3A49"/>
    <w:rsid w:val="00800190"/>
    <w:rsid w:val="00810A34"/>
    <w:rsid w:val="008113F4"/>
    <w:rsid w:val="00811C25"/>
    <w:rsid w:val="00812531"/>
    <w:rsid w:val="008179CA"/>
    <w:rsid w:val="00827C48"/>
    <w:rsid w:val="00831CF8"/>
    <w:rsid w:val="00831D27"/>
    <w:rsid w:val="00835C12"/>
    <w:rsid w:val="00846A03"/>
    <w:rsid w:val="00850029"/>
    <w:rsid w:val="00853A3E"/>
    <w:rsid w:val="00863308"/>
    <w:rsid w:val="00870FDE"/>
    <w:rsid w:val="008732AD"/>
    <w:rsid w:val="008738AA"/>
    <w:rsid w:val="008740F6"/>
    <w:rsid w:val="008B1FA4"/>
    <w:rsid w:val="008B2C23"/>
    <w:rsid w:val="008B7E0B"/>
    <w:rsid w:val="008C5C6B"/>
    <w:rsid w:val="008D06B0"/>
    <w:rsid w:val="008D2590"/>
    <w:rsid w:val="008D7EBE"/>
    <w:rsid w:val="008E3EF2"/>
    <w:rsid w:val="008F6257"/>
    <w:rsid w:val="009031A0"/>
    <w:rsid w:val="00910CE5"/>
    <w:rsid w:val="00915C3A"/>
    <w:rsid w:val="009468EF"/>
    <w:rsid w:val="00963A60"/>
    <w:rsid w:val="009662FD"/>
    <w:rsid w:val="00970119"/>
    <w:rsid w:val="0097260B"/>
    <w:rsid w:val="00975E11"/>
    <w:rsid w:val="00983286"/>
    <w:rsid w:val="00990959"/>
    <w:rsid w:val="009A16B4"/>
    <w:rsid w:val="009A3590"/>
    <w:rsid w:val="009A5088"/>
    <w:rsid w:val="009B2AB0"/>
    <w:rsid w:val="009B4759"/>
    <w:rsid w:val="009D11D6"/>
    <w:rsid w:val="009D42F1"/>
    <w:rsid w:val="009E358F"/>
    <w:rsid w:val="009E7073"/>
    <w:rsid w:val="009F135B"/>
    <w:rsid w:val="009F465B"/>
    <w:rsid w:val="00A01F17"/>
    <w:rsid w:val="00A02FCD"/>
    <w:rsid w:val="00A032A2"/>
    <w:rsid w:val="00A03B16"/>
    <w:rsid w:val="00A05B3C"/>
    <w:rsid w:val="00A070C8"/>
    <w:rsid w:val="00A15780"/>
    <w:rsid w:val="00A15F5A"/>
    <w:rsid w:val="00A2416C"/>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38A3"/>
    <w:rsid w:val="00AB4B29"/>
    <w:rsid w:val="00AB6BE7"/>
    <w:rsid w:val="00AC5FBC"/>
    <w:rsid w:val="00AC7FA4"/>
    <w:rsid w:val="00AD0A5A"/>
    <w:rsid w:val="00AE0F04"/>
    <w:rsid w:val="00AE4F3B"/>
    <w:rsid w:val="00AE5FB2"/>
    <w:rsid w:val="00AF0746"/>
    <w:rsid w:val="00B10954"/>
    <w:rsid w:val="00B10FEE"/>
    <w:rsid w:val="00B11ECD"/>
    <w:rsid w:val="00B21B5B"/>
    <w:rsid w:val="00B24AAE"/>
    <w:rsid w:val="00B30B1F"/>
    <w:rsid w:val="00B425C7"/>
    <w:rsid w:val="00B45EDD"/>
    <w:rsid w:val="00B52304"/>
    <w:rsid w:val="00B5560D"/>
    <w:rsid w:val="00B61DEA"/>
    <w:rsid w:val="00B80014"/>
    <w:rsid w:val="00B83D2C"/>
    <w:rsid w:val="00B84896"/>
    <w:rsid w:val="00B84ACE"/>
    <w:rsid w:val="00B85760"/>
    <w:rsid w:val="00B93867"/>
    <w:rsid w:val="00BA1193"/>
    <w:rsid w:val="00BA3CEF"/>
    <w:rsid w:val="00BA60C5"/>
    <w:rsid w:val="00BA7441"/>
    <w:rsid w:val="00BE4F5E"/>
    <w:rsid w:val="00BE50FF"/>
    <w:rsid w:val="00BF4CCF"/>
    <w:rsid w:val="00C10852"/>
    <w:rsid w:val="00C36A1F"/>
    <w:rsid w:val="00C45B63"/>
    <w:rsid w:val="00C47B09"/>
    <w:rsid w:val="00C50D1D"/>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D1540"/>
    <w:rsid w:val="00CD3258"/>
    <w:rsid w:val="00CE1A83"/>
    <w:rsid w:val="00CF58B2"/>
    <w:rsid w:val="00D03FF3"/>
    <w:rsid w:val="00D04890"/>
    <w:rsid w:val="00D176EC"/>
    <w:rsid w:val="00D17AA7"/>
    <w:rsid w:val="00D4312A"/>
    <w:rsid w:val="00D4451E"/>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1606F"/>
    <w:rsid w:val="00E22831"/>
    <w:rsid w:val="00E34BD8"/>
    <w:rsid w:val="00E41F7A"/>
    <w:rsid w:val="00E44929"/>
    <w:rsid w:val="00E510DA"/>
    <w:rsid w:val="00E6082E"/>
    <w:rsid w:val="00E67003"/>
    <w:rsid w:val="00E6754E"/>
    <w:rsid w:val="00E75EA1"/>
    <w:rsid w:val="00E779EC"/>
    <w:rsid w:val="00E91E51"/>
    <w:rsid w:val="00E928E5"/>
    <w:rsid w:val="00EA562C"/>
    <w:rsid w:val="00EC1646"/>
    <w:rsid w:val="00ED2813"/>
    <w:rsid w:val="00EE1640"/>
    <w:rsid w:val="00EE2A70"/>
    <w:rsid w:val="00EE6969"/>
    <w:rsid w:val="00EF36E3"/>
    <w:rsid w:val="00F02DFD"/>
    <w:rsid w:val="00F14610"/>
    <w:rsid w:val="00F32449"/>
    <w:rsid w:val="00F40180"/>
    <w:rsid w:val="00F40190"/>
    <w:rsid w:val="00F42569"/>
    <w:rsid w:val="00F445F4"/>
    <w:rsid w:val="00F45143"/>
    <w:rsid w:val="00F617F8"/>
    <w:rsid w:val="00F70BD2"/>
    <w:rsid w:val="00F72615"/>
    <w:rsid w:val="00F72C82"/>
    <w:rsid w:val="00F7337E"/>
    <w:rsid w:val="00F7567C"/>
    <w:rsid w:val="00F76F04"/>
    <w:rsid w:val="00F811D1"/>
    <w:rsid w:val="00F844A5"/>
    <w:rsid w:val="00F85044"/>
    <w:rsid w:val="00F95114"/>
    <w:rsid w:val="00F96274"/>
    <w:rsid w:val="00FA3ABA"/>
    <w:rsid w:val="00FA4551"/>
    <w:rsid w:val="00FA4F1A"/>
    <w:rsid w:val="00FB7997"/>
    <w:rsid w:val="00FD3671"/>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C50D1D"/>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dwa.gov.za/iwrp/projects.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w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2022-10-26T09:15:00Z</cp:lastPrinted>
  <dcterms:created xsi:type="dcterms:W3CDTF">2022-11-11T13:14:00Z</dcterms:created>
  <dcterms:modified xsi:type="dcterms:W3CDTF">2022-11-11T13:14:00Z</dcterms:modified>
</cp:coreProperties>
</file>