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6054B2">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0A450F">
        <w:rPr>
          <w:rFonts w:ascii="Arial" w:hAnsi="Arial" w:cs="Arial"/>
          <w:b/>
          <w:bCs/>
        </w:rPr>
        <w:t>69</w:t>
      </w:r>
      <w:r w:rsidR="005519DC">
        <w:rPr>
          <w:rFonts w:ascii="Arial" w:hAnsi="Arial" w:cs="Arial"/>
          <w:b/>
          <w:bCs/>
        </w:rPr>
        <w:t>5</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A450F">
        <w:rPr>
          <w:rFonts w:ascii="Arial" w:hAnsi="Arial" w:cs="Arial"/>
          <w:b/>
          <w:bCs/>
          <w:u w:val="single"/>
        </w:rPr>
        <w:t>25</w:t>
      </w:r>
      <w:r w:rsidR="00E103E5">
        <w:rPr>
          <w:rFonts w:ascii="Arial" w:hAnsi="Arial" w:cs="Arial"/>
          <w:b/>
          <w:bCs/>
          <w:u w:val="single"/>
        </w:rPr>
        <w:t>/</w:t>
      </w:r>
      <w:r w:rsidR="007468B1">
        <w:rPr>
          <w:rFonts w:ascii="Arial" w:hAnsi="Arial" w:cs="Arial"/>
          <w:b/>
          <w:bCs/>
          <w:u w:val="single"/>
        </w:rPr>
        <w:t>0</w:t>
      </w:r>
      <w:r w:rsidR="009640F5">
        <w:rPr>
          <w:rFonts w:ascii="Arial" w:hAnsi="Arial" w:cs="Arial"/>
          <w:b/>
          <w:bCs/>
          <w:u w:val="single"/>
        </w:rPr>
        <w:t>9</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0A450F">
        <w:rPr>
          <w:rFonts w:ascii="Arial" w:hAnsi="Arial" w:cs="Arial"/>
          <w:b/>
          <w:bCs/>
          <w:u w:val="single"/>
        </w:rPr>
        <w:t>9</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0A450F" w:rsidRPr="000A450F" w:rsidRDefault="000A450F" w:rsidP="000A450F">
      <w:pPr>
        <w:spacing w:before="120" w:after="120" w:line="360" w:lineRule="auto"/>
        <w:ind w:left="709" w:hanging="709"/>
        <w:jc w:val="both"/>
        <w:rPr>
          <w:rFonts w:ascii="Arial" w:hAnsi="Arial" w:cs="Arial"/>
          <w:b/>
          <w:lang w:val="en-ZA"/>
        </w:rPr>
      </w:pPr>
      <w:r w:rsidRPr="000A450F">
        <w:rPr>
          <w:rFonts w:ascii="Arial" w:hAnsi="Arial" w:cs="Arial"/>
          <w:b/>
          <w:lang w:val="en-ZA"/>
        </w:rPr>
        <w:t>Mr M S Mbatha (EFF) to ask the Minister of Higher Education and Training:</w:t>
      </w:r>
    </w:p>
    <w:p w:rsidR="000A450F" w:rsidRDefault="000A450F" w:rsidP="000A450F">
      <w:pPr>
        <w:pStyle w:val="p0"/>
        <w:spacing w:before="120" w:after="120" w:line="360" w:lineRule="auto"/>
        <w:jc w:val="both"/>
        <w:rPr>
          <w:rFonts w:ascii="Arial" w:hAnsi="Arial" w:cs="Arial"/>
          <w:sz w:val="22"/>
          <w:szCs w:val="22"/>
        </w:rPr>
      </w:pPr>
      <w:r w:rsidRPr="000A450F">
        <w:rPr>
          <w:rFonts w:ascii="Arial" w:hAnsi="Arial" w:cs="Arial"/>
          <w:sz w:val="22"/>
          <w:szCs w:val="22"/>
        </w:rPr>
        <w:t>How many students (a) were registered by the (i) Further Education and Training colleges and (ii) universities across the country in 2015 and (b) will be registered by the specified institutions in 2016?</w:t>
      </w:r>
    </w:p>
    <w:p w:rsidR="000A450F" w:rsidRPr="000A450F" w:rsidRDefault="000A450F" w:rsidP="000A450F">
      <w:pPr>
        <w:pStyle w:val="p0"/>
        <w:spacing w:before="120" w:after="120" w:line="360" w:lineRule="auto"/>
        <w:ind w:left="357"/>
        <w:jc w:val="right"/>
        <w:rPr>
          <w:rFonts w:ascii="Arial" w:hAnsi="Arial" w:cs="Arial"/>
          <w:b/>
          <w:sz w:val="22"/>
          <w:szCs w:val="22"/>
        </w:rPr>
      </w:pPr>
      <w:r w:rsidRPr="000A450F">
        <w:rPr>
          <w:rFonts w:ascii="Arial" w:hAnsi="Arial" w:cs="Arial"/>
          <w:b/>
          <w:sz w:val="22"/>
          <w:szCs w:val="22"/>
        </w:rPr>
        <w:t>NW4363E</w:t>
      </w:r>
    </w:p>
    <w:p w:rsidR="00C3677B" w:rsidRPr="000366C7" w:rsidRDefault="00A734D6" w:rsidP="005519DC">
      <w:pPr>
        <w:spacing w:before="100" w:beforeAutospacing="1" w:after="100" w:afterAutospacing="1" w:line="360" w:lineRule="auto"/>
        <w:contextualSpacing/>
        <w:rPr>
          <w:rFonts w:ascii="Arial" w:hAnsi="Arial" w:cs="Arial"/>
          <w:b/>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7812BB" w:rsidRDefault="007812BB" w:rsidP="00C5785E">
      <w:pPr>
        <w:spacing w:after="0" w:line="360" w:lineRule="auto"/>
        <w:rPr>
          <w:rFonts w:ascii="Arial" w:hAnsi="Arial" w:cs="Arial"/>
        </w:rPr>
      </w:pPr>
    </w:p>
    <w:p w:rsidR="00E103E5" w:rsidRDefault="003E3C31" w:rsidP="00FC610B">
      <w:pPr>
        <w:numPr>
          <w:ilvl w:val="0"/>
          <w:numId w:val="1"/>
        </w:numPr>
        <w:tabs>
          <w:tab w:val="left" w:pos="284"/>
        </w:tabs>
        <w:spacing w:after="0" w:line="360" w:lineRule="auto"/>
        <w:ind w:left="709" w:hanging="709"/>
        <w:rPr>
          <w:rFonts w:ascii="Arial" w:hAnsi="Arial" w:cs="Arial"/>
        </w:rPr>
      </w:pPr>
      <w:r>
        <w:rPr>
          <w:rFonts w:ascii="Arial" w:hAnsi="Arial" w:cs="Arial"/>
        </w:rPr>
        <w:t xml:space="preserve">(i) </w:t>
      </w:r>
      <w:r>
        <w:rPr>
          <w:rFonts w:ascii="Arial" w:hAnsi="Arial" w:cs="Arial"/>
        </w:rPr>
        <w:tab/>
      </w:r>
      <w:r w:rsidR="00B74550">
        <w:rPr>
          <w:rFonts w:ascii="Arial" w:hAnsi="Arial" w:cs="Arial"/>
        </w:rPr>
        <w:t xml:space="preserve">Public Technical and Vocational Education </w:t>
      </w:r>
      <w:r w:rsidR="00B126DE">
        <w:rPr>
          <w:rFonts w:ascii="Arial" w:hAnsi="Arial" w:cs="Arial"/>
        </w:rPr>
        <w:t>and Training (TVET) colleges have</w:t>
      </w:r>
      <w:r w:rsidR="00B74550">
        <w:rPr>
          <w:rFonts w:ascii="Arial" w:hAnsi="Arial" w:cs="Arial"/>
        </w:rPr>
        <w:t xml:space="preserve"> a number of enrolment intakes within an academic year. </w:t>
      </w:r>
      <w:r w:rsidR="00743801">
        <w:rPr>
          <w:rFonts w:ascii="Arial" w:hAnsi="Arial" w:cs="Arial"/>
        </w:rPr>
        <w:t>Headcount e</w:t>
      </w:r>
      <w:r w:rsidR="00C23CC8">
        <w:rPr>
          <w:rFonts w:ascii="Arial" w:hAnsi="Arial" w:cs="Arial"/>
        </w:rPr>
        <w:t xml:space="preserve">nrolments in </w:t>
      </w:r>
      <w:r w:rsidR="006F2C58">
        <w:rPr>
          <w:rFonts w:ascii="Arial" w:hAnsi="Arial" w:cs="Arial"/>
        </w:rPr>
        <w:t>p</w:t>
      </w:r>
      <w:r w:rsidR="00C23CC8">
        <w:rPr>
          <w:rFonts w:ascii="Arial" w:hAnsi="Arial" w:cs="Arial"/>
        </w:rPr>
        <w:t xml:space="preserve">ublic TVET </w:t>
      </w:r>
      <w:r w:rsidR="006F2C58">
        <w:rPr>
          <w:rFonts w:ascii="Arial" w:hAnsi="Arial" w:cs="Arial"/>
        </w:rPr>
        <w:t>c</w:t>
      </w:r>
      <w:r w:rsidR="00C23CC8">
        <w:rPr>
          <w:rFonts w:ascii="Arial" w:hAnsi="Arial" w:cs="Arial"/>
        </w:rPr>
        <w:t xml:space="preserve">olleges </w:t>
      </w:r>
      <w:r w:rsidR="006F2C58" w:rsidRPr="00611390">
        <w:rPr>
          <w:rFonts w:ascii="Arial" w:hAnsi="Arial" w:cs="Arial"/>
        </w:rPr>
        <w:t xml:space="preserve">across </w:t>
      </w:r>
      <w:r w:rsidR="00B74550">
        <w:rPr>
          <w:rFonts w:ascii="Arial" w:hAnsi="Arial" w:cs="Arial"/>
        </w:rPr>
        <w:t xml:space="preserve">the </w:t>
      </w:r>
      <w:r w:rsidR="006F2C58" w:rsidRPr="00611390">
        <w:rPr>
          <w:rFonts w:ascii="Arial" w:hAnsi="Arial" w:cs="Arial"/>
        </w:rPr>
        <w:t xml:space="preserve">nine provinces </w:t>
      </w:r>
      <w:r w:rsidR="00C23CC8" w:rsidRPr="00611390">
        <w:rPr>
          <w:rFonts w:ascii="Arial" w:hAnsi="Arial" w:cs="Arial"/>
        </w:rPr>
        <w:t xml:space="preserve">as </w:t>
      </w:r>
      <w:r w:rsidR="006F2C58" w:rsidRPr="00611390">
        <w:rPr>
          <w:rFonts w:ascii="Arial" w:hAnsi="Arial" w:cs="Arial"/>
        </w:rPr>
        <w:t>at</w:t>
      </w:r>
      <w:r w:rsidR="00C23CC8" w:rsidRPr="00611390">
        <w:rPr>
          <w:rFonts w:ascii="Arial" w:hAnsi="Arial" w:cs="Arial"/>
        </w:rPr>
        <w:t xml:space="preserve"> 21 August 2015 are </w:t>
      </w:r>
      <w:r w:rsidR="006F2C58" w:rsidRPr="00611390">
        <w:rPr>
          <w:rFonts w:ascii="Arial" w:hAnsi="Arial" w:cs="Arial"/>
        </w:rPr>
        <w:t>tabulated below</w:t>
      </w:r>
      <w:r w:rsidR="00AA5E75">
        <w:rPr>
          <w:rFonts w:ascii="Arial" w:hAnsi="Arial" w:cs="Arial"/>
        </w:rPr>
        <w:t xml:space="preserve">. </w:t>
      </w:r>
      <w:r w:rsidR="00B74550">
        <w:rPr>
          <w:rFonts w:ascii="Arial" w:hAnsi="Arial" w:cs="Arial"/>
        </w:rPr>
        <w:t>This excludes</w:t>
      </w:r>
      <w:r w:rsidR="00AA5E75">
        <w:rPr>
          <w:rFonts w:ascii="Arial" w:hAnsi="Arial" w:cs="Arial"/>
        </w:rPr>
        <w:t xml:space="preserve"> </w:t>
      </w:r>
      <w:r w:rsidR="00743801">
        <w:rPr>
          <w:rFonts w:ascii="Arial" w:hAnsi="Arial" w:cs="Arial"/>
        </w:rPr>
        <w:t xml:space="preserve">headcount </w:t>
      </w:r>
      <w:r w:rsidR="00B74550">
        <w:rPr>
          <w:rFonts w:ascii="Arial" w:hAnsi="Arial" w:cs="Arial"/>
        </w:rPr>
        <w:t>enrolments for Engineering Trimester 3 N1 – N6 programmes, which will only be available on 30 October 2015.</w:t>
      </w:r>
    </w:p>
    <w:p w:rsidR="003E3C31" w:rsidRPr="00611390" w:rsidRDefault="003E3C31" w:rsidP="003E3C31">
      <w:pPr>
        <w:tabs>
          <w:tab w:val="left" w:pos="284"/>
        </w:tabs>
        <w:spacing w:after="0" w:line="360" w:lineRule="auto"/>
        <w:ind w:left="709"/>
        <w:rPr>
          <w:rFonts w:ascii="Arial" w:hAnsi="Arial" w:cs="Arial"/>
        </w:rPr>
      </w:pPr>
    </w:p>
    <w:tbl>
      <w:tblPr>
        <w:tblW w:w="10207" w:type="dxa"/>
        <w:tblInd w:w="-34" w:type="dxa"/>
        <w:tblLayout w:type="fixed"/>
        <w:tblLook w:val="04A0"/>
      </w:tblPr>
      <w:tblGrid>
        <w:gridCol w:w="1418"/>
        <w:gridCol w:w="1480"/>
        <w:gridCol w:w="1213"/>
        <w:gridCol w:w="993"/>
        <w:gridCol w:w="992"/>
        <w:gridCol w:w="1276"/>
        <w:gridCol w:w="1559"/>
        <w:gridCol w:w="1276"/>
      </w:tblGrid>
      <w:tr w:rsidR="00C74637" w:rsidRPr="006F2C58" w:rsidTr="006F2C58">
        <w:trPr>
          <w:trHeight w:val="344"/>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637" w:rsidRPr="006F2C58" w:rsidRDefault="006F2C58"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 xml:space="preserve">Total Headcount </w:t>
            </w:r>
            <w:r w:rsidR="00C74637" w:rsidRPr="006F2C58">
              <w:rPr>
                <w:rFonts w:ascii="Arial" w:eastAsia="Times New Roman" w:hAnsi="Arial" w:cs="Arial"/>
                <w:b/>
                <w:bCs/>
                <w:color w:val="000000"/>
                <w:sz w:val="20"/>
                <w:szCs w:val="20"/>
                <w:lang w:val="en-ZA" w:eastAsia="en-ZA"/>
              </w:rPr>
              <w:t xml:space="preserve">Actual students enrolled as </w:t>
            </w:r>
            <w:r w:rsidRPr="006F2C58">
              <w:rPr>
                <w:rFonts w:ascii="Arial" w:eastAsia="Times New Roman" w:hAnsi="Arial" w:cs="Arial"/>
                <w:b/>
                <w:bCs/>
                <w:color w:val="000000"/>
                <w:sz w:val="20"/>
                <w:szCs w:val="20"/>
                <w:lang w:val="en-ZA" w:eastAsia="en-ZA"/>
              </w:rPr>
              <w:t xml:space="preserve">at </w:t>
            </w:r>
            <w:r w:rsidR="00C74637" w:rsidRPr="006F2C58">
              <w:rPr>
                <w:rFonts w:ascii="Arial" w:eastAsia="Times New Roman" w:hAnsi="Arial" w:cs="Arial"/>
                <w:b/>
                <w:bCs/>
                <w:color w:val="000000"/>
                <w:sz w:val="20"/>
                <w:szCs w:val="20"/>
                <w:lang w:val="en-ZA" w:eastAsia="en-ZA"/>
              </w:rPr>
              <w:t>21 Aug</w:t>
            </w:r>
            <w:r w:rsidRPr="006F2C58">
              <w:rPr>
                <w:rFonts w:ascii="Arial" w:eastAsia="Times New Roman" w:hAnsi="Arial" w:cs="Arial"/>
                <w:b/>
                <w:bCs/>
                <w:color w:val="000000"/>
                <w:sz w:val="20"/>
                <w:szCs w:val="20"/>
                <w:lang w:val="en-ZA" w:eastAsia="en-ZA"/>
              </w:rPr>
              <w:t>ust</w:t>
            </w:r>
            <w:r w:rsidR="00C74637" w:rsidRPr="006F2C58">
              <w:rPr>
                <w:rFonts w:ascii="Arial" w:eastAsia="Times New Roman" w:hAnsi="Arial" w:cs="Arial"/>
                <w:b/>
                <w:bCs/>
                <w:color w:val="000000"/>
                <w:sz w:val="20"/>
                <w:szCs w:val="20"/>
                <w:lang w:val="en-ZA" w:eastAsia="en-ZA"/>
              </w:rPr>
              <w:t xml:space="preserve"> 2015</w:t>
            </w:r>
          </w:p>
        </w:tc>
      </w:tr>
      <w:tr w:rsidR="00C74637" w:rsidRPr="006F2C58" w:rsidTr="006F2C58">
        <w:trPr>
          <w:trHeight w:val="703"/>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Province</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74637" w:rsidRPr="006F2C58" w:rsidRDefault="00C74637" w:rsidP="006F2C58">
            <w:pPr>
              <w:spacing w:before="60" w:after="60" w:line="240" w:lineRule="auto"/>
              <w:jc w:val="center"/>
              <w:rPr>
                <w:rFonts w:ascii="Arial" w:eastAsia="Times New Roman" w:hAnsi="Arial" w:cs="Arial"/>
                <w:b/>
                <w:bCs/>
                <w:sz w:val="20"/>
                <w:szCs w:val="20"/>
                <w:lang w:val="en-ZA" w:eastAsia="en-ZA"/>
              </w:rPr>
            </w:pPr>
            <w:r w:rsidRPr="006F2C58">
              <w:rPr>
                <w:rFonts w:ascii="Arial" w:eastAsia="Times New Roman" w:hAnsi="Arial" w:cs="Arial"/>
                <w:b/>
                <w:bCs/>
                <w:sz w:val="20"/>
                <w:szCs w:val="20"/>
                <w:lang w:val="en-ZA" w:eastAsia="en-ZA"/>
              </w:rPr>
              <w:t>NC(V)</w:t>
            </w:r>
            <w:r w:rsidRPr="006F2C58">
              <w:rPr>
                <w:rFonts w:ascii="Arial" w:eastAsia="Times New Roman" w:hAnsi="Arial" w:cs="Arial"/>
                <w:b/>
                <w:bCs/>
                <w:sz w:val="20"/>
                <w:szCs w:val="20"/>
                <w:lang w:val="en-ZA" w:eastAsia="en-ZA"/>
              </w:rPr>
              <w:br/>
              <w:t>Engineering</w:t>
            </w:r>
          </w:p>
        </w:tc>
        <w:tc>
          <w:tcPr>
            <w:tcW w:w="1213" w:type="dxa"/>
            <w:vMerge w:val="restart"/>
            <w:tcBorders>
              <w:top w:val="nil"/>
              <w:left w:val="single" w:sz="4" w:space="0" w:color="auto"/>
              <w:bottom w:val="single" w:sz="4" w:space="0" w:color="000000"/>
              <w:right w:val="single" w:sz="4" w:space="0" w:color="auto"/>
            </w:tcBorders>
            <w:shd w:val="clear" w:color="auto" w:fill="auto"/>
            <w:vAlign w:val="center"/>
            <w:hideMark/>
          </w:tcPr>
          <w:p w:rsidR="00C74637" w:rsidRPr="006F2C58" w:rsidRDefault="00C74637" w:rsidP="006F2C58">
            <w:pPr>
              <w:spacing w:before="60" w:after="60" w:line="240" w:lineRule="auto"/>
              <w:jc w:val="center"/>
              <w:rPr>
                <w:rFonts w:ascii="Arial" w:eastAsia="Times New Roman" w:hAnsi="Arial" w:cs="Arial"/>
                <w:b/>
                <w:bCs/>
                <w:sz w:val="20"/>
                <w:szCs w:val="20"/>
                <w:lang w:val="en-ZA" w:eastAsia="en-ZA"/>
              </w:rPr>
            </w:pPr>
            <w:r w:rsidRPr="006F2C58">
              <w:rPr>
                <w:rFonts w:ascii="Arial" w:eastAsia="Times New Roman" w:hAnsi="Arial" w:cs="Arial"/>
                <w:b/>
                <w:bCs/>
                <w:sz w:val="20"/>
                <w:szCs w:val="20"/>
                <w:lang w:val="en-ZA" w:eastAsia="en-ZA"/>
              </w:rPr>
              <w:t>NC(V)</w:t>
            </w:r>
            <w:r w:rsidRPr="006F2C58">
              <w:rPr>
                <w:rFonts w:ascii="Arial" w:eastAsia="Times New Roman" w:hAnsi="Arial" w:cs="Arial"/>
                <w:b/>
                <w:bCs/>
                <w:sz w:val="20"/>
                <w:szCs w:val="20"/>
                <w:lang w:val="en-ZA" w:eastAsia="en-ZA"/>
              </w:rPr>
              <w:br/>
              <w:t>Business and General Studies</w:t>
            </w:r>
          </w:p>
        </w:tc>
        <w:tc>
          <w:tcPr>
            <w:tcW w:w="1985" w:type="dxa"/>
            <w:gridSpan w:val="2"/>
            <w:tcBorders>
              <w:top w:val="single" w:sz="4" w:space="0" w:color="auto"/>
              <w:left w:val="nil"/>
              <w:bottom w:val="single" w:sz="4" w:space="0" w:color="auto"/>
              <w:right w:val="nil"/>
            </w:tcBorders>
            <w:shd w:val="clear" w:color="auto" w:fill="auto"/>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Engineering</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 xml:space="preserve">Intro N4 - N6 </w:t>
            </w:r>
            <w:r w:rsidRPr="006F2C58">
              <w:rPr>
                <w:rFonts w:ascii="Arial" w:eastAsia="Times New Roman" w:hAnsi="Arial" w:cs="Arial"/>
                <w:b/>
                <w:bCs/>
                <w:color w:val="000000"/>
                <w:sz w:val="20"/>
                <w:szCs w:val="20"/>
                <w:lang w:val="en-ZA" w:eastAsia="en-ZA"/>
              </w:rPr>
              <w:br/>
              <w:t>Business Studies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Other Programmes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74637" w:rsidRPr="006F2C58" w:rsidRDefault="00C74637" w:rsidP="006F2C58">
            <w:pPr>
              <w:spacing w:before="60" w:after="60" w:line="240" w:lineRule="auto"/>
              <w:jc w:val="center"/>
              <w:rPr>
                <w:rFonts w:ascii="Arial" w:eastAsia="Times New Roman" w:hAnsi="Arial" w:cs="Arial"/>
                <w:b/>
                <w:bCs/>
                <w:sz w:val="20"/>
                <w:szCs w:val="20"/>
                <w:lang w:val="en-ZA" w:eastAsia="en-ZA"/>
              </w:rPr>
            </w:pPr>
            <w:r w:rsidRPr="006F2C58">
              <w:rPr>
                <w:rFonts w:ascii="Arial" w:eastAsia="Times New Roman" w:hAnsi="Arial" w:cs="Arial"/>
                <w:b/>
                <w:bCs/>
                <w:sz w:val="20"/>
                <w:szCs w:val="20"/>
                <w:lang w:val="en-ZA" w:eastAsia="en-ZA"/>
              </w:rPr>
              <w:t>TOTAL</w:t>
            </w:r>
            <w:r w:rsidRPr="006F2C58">
              <w:rPr>
                <w:rFonts w:ascii="Arial" w:eastAsia="Times New Roman" w:hAnsi="Arial" w:cs="Arial"/>
                <w:b/>
                <w:bCs/>
                <w:sz w:val="20"/>
                <w:szCs w:val="20"/>
                <w:lang w:val="en-ZA" w:eastAsia="en-ZA"/>
              </w:rPr>
              <w:br/>
              <w:t>Headcount  Actual students Enrolled</w:t>
            </w:r>
          </w:p>
        </w:tc>
      </w:tr>
      <w:tr w:rsidR="00C74637" w:rsidRPr="006F2C58" w:rsidTr="006F2C58">
        <w:trPr>
          <w:trHeight w:val="131"/>
        </w:trPr>
        <w:tc>
          <w:tcPr>
            <w:tcW w:w="1418" w:type="dxa"/>
            <w:vMerge/>
            <w:tcBorders>
              <w:top w:val="nil"/>
              <w:left w:val="single" w:sz="4" w:space="0" w:color="auto"/>
              <w:bottom w:val="single" w:sz="4" w:space="0" w:color="000000"/>
              <w:right w:val="single" w:sz="4" w:space="0" w:color="auto"/>
            </w:tcBorders>
            <w:vAlign w:val="center"/>
            <w:hideMark/>
          </w:tcPr>
          <w:p w:rsidR="00C74637" w:rsidRPr="006F2C58" w:rsidRDefault="00C74637" w:rsidP="006F2C58">
            <w:pPr>
              <w:spacing w:before="60" w:after="60" w:line="240" w:lineRule="auto"/>
              <w:rPr>
                <w:rFonts w:ascii="Arial" w:eastAsia="Times New Roman" w:hAnsi="Arial" w:cs="Arial"/>
                <w:b/>
                <w:bCs/>
                <w:color w:val="000000"/>
                <w:sz w:val="20"/>
                <w:szCs w:val="20"/>
                <w:lang w:val="en-ZA" w:eastAsia="en-ZA"/>
              </w:rPr>
            </w:pPr>
          </w:p>
        </w:tc>
        <w:tc>
          <w:tcPr>
            <w:tcW w:w="1480" w:type="dxa"/>
            <w:vMerge/>
            <w:tcBorders>
              <w:top w:val="nil"/>
              <w:left w:val="single" w:sz="4" w:space="0" w:color="auto"/>
              <w:bottom w:val="single" w:sz="4" w:space="0" w:color="000000"/>
              <w:right w:val="single" w:sz="4" w:space="0" w:color="auto"/>
            </w:tcBorders>
            <w:shd w:val="clear" w:color="auto" w:fill="auto"/>
            <w:vAlign w:val="center"/>
            <w:hideMark/>
          </w:tcPr>
          <w:p w:rsidR="00C74637" w:rsidRPr="006F2C58" w:rsidRDefault="00C74637" w:rsidP="006F2C58">
            <w:pPr>
              <w:spacing w:before="60" w:after="60" w:line="240" w:lineRule="auto"/>
              <w:rPr>
                <w:rFonts w:ascii="Arial" w:eastAsia="Times New Roman" w:hAnsi="Arial" w:cs="Arial"/>
                <w:b/>
                <w:bCs/>
                <w:sz w:val="20"/>
                <w:szCs w:val="20"/>
                <w:lang w:val="en-ZA" w:eastAsia="en-ZA"/>
              </w:rPr>
            </w:pPr>
          </w:p>
        </w:tc>
        <w:tc>
          <w:tcPr>
            <w:tcW w:w="1213" w:type="dxa"/>
            <w:vMerge/>
            <w:tcBorders>
              <w:top w:val="nil"/>
              <w:left w:val="single" w:sz="4" w:space="0" w:color="auto"/>
              <w:bottom w:val="single" w:sz="4" w:space="0" w:color="000000"/>
              <w:right w:val="single" w:sz="4" w:space="0" w:color="auto"/>
            </w:tcBorders>
            <w:shd w:val="clear" w:color="auto" w:fill="auto"/>
            <w:vAlign w:val="center"/>
            <w:hideMark/>
          </w:tcPr>
          <w:p w:rsidR="00C74637" w:rsidRPr="006F2C58" w:rsidRDefault="00C74637" w:rsidP="006F2C58">
            <w:pPr>
              <w:spacing w:before="60" w:after="60" w:line="240" w:lineRule="auto"/>
              <w:rPr>
                <w:rFonts w:ascii="Arial" w:eastAsia="Times New Roman" w:hAnsi="Arial" w:cs="Arial"/>
                <w:b/>
                <w:bCs/>
                <w:sz w:val="20"/>
                <w:szCs w:val="20"/>
                <w:lang w:val="en-ZA" w:eastAsia="en-ZA"/>
              </w:rPr>
            </w:pPr>
          </w:p>
        </w:tc>
        <w:tc>
          <w:tcPr>
            <w:tcW w:w="993" w:type="dxa"/>
            <w:tcBorders>
              <w:top w:val="nil"/>
              <w:left w:val="nil"/>
              <w:bottom w:val="nil"/>
              <w:right w:val="single" w:sz="4" w:space="0" w:color="auto"/>
            </w:tcBorders>
            <w:shd w:val="clear" w:color="auto" w:fill="auto"/>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N1 - N3</w:t>
            </w:r>
          </w:p>
        </w:tc>
        <w:tc>
          <w:tcPr>
            <w:tcW w:w="992" w:type="dxa"/>
            <w:tcBorders>
              <w:top w:val="nil"/>
              <w:left w:val="nil"/>
              <w:bottom w:val="single" w:sz="4" w:space="0" w:color="auto"/>
              <w:right w:val="single" w:sz="4" w:space="0" w:color="auto"/>
            </w:tcBorders>
            <w:shd w:val="clear" w:color="auto" w:fill="auto"/>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N4 - N6</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C74637" w:rsidRPr="006F2C58" w:rsidRDefault="00C74637" w:rsidP="006F2C58">
            <w:pPr>
              <w:spacing w:before="60" w:after="60" w:line="240" w:lineRule="auto"/>
              <w:rPr>
                <w:rFonts w:ascii="Arial" w:eastAsia="Times New Roman" w:hAnsi="Arial" w:cs="Arial"/>
                <w:b/>
                <w:bCs/>
                <w:color w:val="000000"/>
                <w:sz w:val="20"/>
                <w:szCs w:val="20"/>
                <w:lang w:val="en-ZA" w:eastAsia="en-ZA"/>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C74637" w:rsidRPr="006F2C58" w:rsidRDefault="00C74637" w:rsidP="006F2C58">
            <w:pPr>
              <w:spacing w:before="60" w:after="60" w:line="240" w:lineRule="auto"/>
              <w:rPr>
                <w:rFonts w:ascii="Arial" w:eastAsia="Times New Roman" w:hAnsi="Arial" w:cs="Arial"/>
                <w:b/>
                <w:bCs/>
                <w:color w:val="000000"/>
                <w:sz w:val="20"/>
                <w:szCs w:val="20"/>
                <w:lang w:val="en-ZA" w:eastAsia="en-ZA"/>
              </w:rPr>
            </w:pP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C74637" w:rsidRPr="006F2C58" w:rsidRDefault="00C74637" w:rsidP="006F2C58">
            <w:pPr>
              <w:spacing w:before="60" w:after="60" w:line="240" w:lineRule="auto"/>
              <w:rPr>
                <w:rFonts w:ascii="Arial" w:eastAsia="Times New Roman" w:hAnsi="Arial" w:cs="Arial"/>
                <w:b/>
                <w:bCs/>
                <w:sz w:val="20"/>
                <w:szCs w:val="20"/>
                <w:lang w:val="en-ZA" w:eastAsia="en-ZA"/>
              </w:rPr>
            </w:pPr>
          </w:p>
        </w:tc>
      </w:tr>
      <w:tr w:rsidR="00C74637" w:rsidRPr="006F2C58" w:rsidTr="006F2C5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Eastern Cape</w:t>
            </w:r>
          </w:p>
        </w:tc>
        <w:tc>
          <w:tcPr>
            <w:tcW w:w="1480"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5 600</w:t>
            </w:r>
          </w:p>
        </w:tc>
        <w:tc>
          <w:tcPr>
            <w:tcW w:w="121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15 066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10 294</w:t>
            </w:r>
          </w:p>
        </w:tc>
        <w:tc>
          <w:tcPr>
            <w:tcW w:w="992"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4 959</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29 880</w:t>
            </w:r>
          </w:p>
        </w:tc>
        <w:tc>
          <w:tcPr>
            <w:tcW w:w="1559" w:type="dxa"/>
            <w:tcBorders>
              <w:top w:val="nil"/>
              <w:left w:val="nil"/>
              <w:bottom w:val="nil"/>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sz w:val="20"/>
                <w:szCs w:val="20"/>
                <w:lang w:val="en-ZA" w:eastAsia="en-ZA"/>
              </w:rPr>
            </w:pPr>
            <w:r w:rsidRPr="006F2C58">
              <w:rPr>
                <w:rFonts w:ascii="Arial" w:eastAsia="Times New Roman" w:hAnsi="Arial" w:cs="Arial"/>
                <w:sz w:val="20"/>
                <w:szCs w:val="20"/>
                <w:lang w:val="en-ZA" w:eastAsia="en-ZA"/>
              </w:rPr>
              <w:t>2 646</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68 445</w:t>
            </w:r>
          </w:p>
        </w:tc>
      </w:tr>
      <w:tr w:rsidR="00C74637" w:rsidRPr="006F2C58" w:rsidTr="006F2C5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Free State</w:t>
            </w:r>
          </w:p>
        </w:tc>
        <w:tc>
          <w:tcPr>
            <w:tcW w:w="1480"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1 721</w:t>
            </w:r>
          </w:p>
        </w:tc>
        <w:tc>
          <w:tcPr>
            <w:tcW w:w="121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5 273</w:t>
            </w:r>
          </w:p>
        </w:tc>
        <w:tc>
          <w:tcPr>
            <w:tcW w:w="99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10 380</w:t>
            </w:r>
          </w:p>
        </w:tc>
        <w:tc>
          <w:tcPr>
            <w:tcW w:w="992"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4 760</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24 744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sz w:val="20"/>
                <w:szCs w:val="20"/>
                <w:lang w:val="en-ZA" w:eastAsia="en-ZA"/>
              </w:rPr>
            </w:pPr>
            <w:r w:rsidRPr="006F2C58">
              <w:rPr>
                <w:rFonts w:ascii="Arial" w:eastAsia="Times New Roman" w:hAnsi="Arial" w:cs="Arial"/>
                <w:sz w:val="20"/>
                <w:szCs w:val="20"/>
                <w:lang w:val="en-ZA" w:eastAsia="en-ZA"/>
              </w:rPr>
              <w:t>1 851</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48 729</w:t>
            </w:r>
          </w:p>
        </w:tc>
      </w:tr>
      <w:tr w:rsidR="00C74637" w:rsidRPr="006F2C58" w:rsidTr="006F2C5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Gauteng</w:t>
            </w:r>
          </w:p>
        </w:tc>
        <w:tc>
          <w:tcPr>
            <w:tcW w:w="1480"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8 426</w:t>
            </w:r>
          </w:p>
        </w:tc>
        <w:tc>
          <w:tcPr>
            <w:tcW w:w="121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18 303</w:t>
            </w:r>
          </w:p>
        </w:tc>
        <w:tc>
          <w:tcPr>
            <w:tcW w:w="99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38 059</w:t>
            </w:r>
          </w:p>
        </w:tc>
        <w:tc>
          <w:tcPr>
            <w:tcW w:w="992"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18 122</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52 234</w:t>
            </w:r>
          </w:p>
        </w:tc>
        <w:tc>
          <w:tcPr>
            <w:tcW w:w="1559"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sz w:val="20"/>
                <w:szCs w:val="20"/>
                <w:lang w:val="en-ZA" w:eastAsia="en-ZA"/>
              </w:rPr>
            </w:pPr>
            <w:r w:rsidRPr="006F2C58">
              <w:rPr>
                <w:rFonts w:ascii="Arial" w:eastAsia="Times New Roman" w:hAnsi="Arial" w:cs="Arial"/>
                <w:sz w:val="20"/>
                <w:szCs w:val="20"/>
                <w:lang w:val="en-ZA" w:eastAsia="en-ZA"/>
              </w:rPr>
              <w:t>4 983</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140 127</w:t>
            </w:r>
          </w:p>
        </w:tc>
      </w:tr>
      <w:tr w:rsidR="00C74637" w:rsidRPr="006F2C58" w:rsidTr="006F2C5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KwaZulu-Natal</w:t>
            </w:r>
          </w:p>
        </w:tc>
        <w:tc>
          <w:tcPr>
            <w:tcW w:w="1480"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9 800</w:t>
            </w:r>
          </w:p>
        </w:tc>
        <w:tc>
          <w:tcPr>
            <w:tcW w:w="121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21 365</w:t>
            </w:r>
          </w:p>
        </w:tc>
        <w:tc>
          <w:tcPr>
            <w:tcW w:w="99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20 880</w:t>
            </w:r>
          </w:p>
        </w:tc>
        <w:tc>
          <w:tcPr>
            <w:tcW w:w="992"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10 259</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43 898</w:t>
            </w:r>
          </w:p>
        </w:tc>
        <w:tc>
          <w:tcPr>
            <w:tcW w:w="1559" w:type="dxa"/>
            <w:tcBorders>
              <w:top w:val="nil"/>
              <w:left w:val="nil"/>
              <w:bottom w:val="nil"/>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sz w:val="20"/>
                <w:szCs w:val="20"/>
                <w:lang w:val="en-ZA" w:eastAsia="en-ZA"/>
              </w:rPr>
            </w:pPr>
            <w:r w:rsidRPr="006F2C58">
              <w:rPr>
                <w:rFonts w:ascii="Arial" w:eastAsia="Times New Roman" w:hAnsi="Arial" w:cs="Arial"/>
                <w:sz w:val="20"/>
                <w:szCs w:val="20"/>
                <w:lang w:val="en-ZA" w:eastAsia="en-ZA"/>
              </w:rPr>
              <w:t>10 255</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116 457</w:t>
            </w:r>
          </w:p>
        </w:tc>
      </w:tr>
      <w:tr w:rsidR="00C74637" w:rsidRPr="006F2C58" w:rsidTr="006F2C5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Limpopo</w:t>
            </w:r>
          </w:p>
        </w:tc>
        <w:tc>
          <w:tcPr>
            <w:tcW w:w="1480"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9 839</w:t>
            </w:r>
          </w:p>
        </w:tc>
        <w:tc>
          <w:tcPr>
            <w:tcW w:w="121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16 538</w:t>
            </w:r>
          </w:p>
        </w:tc>
        <w:tc>
          <w:tcPr>
            <w:tcW w:w="99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19 622</w:t>
            </w:r>
          </w:p>
        </w:tc>
        <w:tc>
          <w:tcPr>
            <w:tcW w:w="992"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7 450</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32 181</w:t>
            </w:r>
          </w:p>
        </w:tc>
        <w:tc>
          <w:tcPr>
            <w:tcW w:w="1559" w:type="dxa"/>
            <w:tcBorders>
              <w:top w:val="single" w:sz="4" w:space="0" w:color="auto"/>
              <w:left w:val="nil"/>
              <w:bottom w:val="nil"/>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sz w:val="20"/>
                <w:szCs w:val="20"/>
                <w:lang w:val="en-ZA" w:eastAsia="en-ZA"/>
              </w:rPr>
            </w:pPr>
            <w:r w:rsidRPr="006F2C58">
              <w:rPr>
                <w:rFonts w:ascii="Arial" w:eastAsia="Times New Roman" w:hAnsi="Arial" w:cs="Arial"/>
                <w:sz w:val="20"/>
                <w:szCs w:val="20"/>
                <w:lang w:val="en-ZA" w:eastAsia="en-ZA"/>
              </w:rPr>
              <w:t>1 044</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86 674</w:t>
            </w:r>
          </w:p>
        </w:tc>
      </w:tr>
      <w:tr w:rsidR="00C74637" w:rsidRPr="006F2C58" w:rsidTr="006F2C5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Mpumalanga</w:t>
            </w:r>
          </w:p>
        </w:tc>
        <w:tc>
          <w:tcPr>
            <w:tcW w:w="1480"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4 590</w:t>
            </w:r>
          </w:p>
        </w:tc>
        <w:tc>
          <w:tcPr>
            <w:tcW w:w="121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6 912</w:t>
            </w:r>
          </w:p>
        </w:tc>
        <w:tc>
          <w:tcPr>
            <w:tcW w:w="99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9 133</w:t>
            </w:r>
          </w:p>
        </w:tc>
        <w:tc>
          <w:tcPr>
            <w:tcW w:w="992"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3 299</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9 270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sz w:val="20"/>
                <w:szCs w:val="20"/>
                <w:lang w:val="en-ZA" w:eastAsia="en-ZA"/>
              </w:rPr>
            </w:pPr>
            <w:r w:rsidRPr="006F2C58">
              <w:rPr>
                <w:rFonts w:ascii="Arial" w:eastAsia="Times New Roman" w:hAnsi="Arial" w:cs="Arial"/>
                <w:sz w:val="20"/>
                <w:szCs w:val="20"/>
                <w:lang w:val="en-ZA" w:eastAsia="en-ZA"/>
              </w:rPr>
              <w:t>119</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33 323</w:t>
            </w:r>
          </w:p>
        </w:tc>
      </w:tr>
      <w:tr w:rsidR="00C74637" w:rsidRPr="006F2C58" w:rsidTr="006F2C5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4637" w:rsidRPr="006F2C58" w:rsidRDefault="006F2C58" w:rsidP="006F2C58">
            <w:pPr>
              <w:spacing w:before="60" w:after="60" w:line="240" w:lineRule="auto"/>
              <w:rPr>
                <w:rFonts w:ascii="Arial" w:eastAsia="Times New Roman" w:hAnsi="Arial" w:cs="Arial"/>
                <w:bCs/>
                <w:color w:val="000000"/>
                <w:sz w:val="20"/>
                <w:szCs w:val="20"/>
                <w:lang w:val="en-ZA" w:eastAsia="en-ZA"/>
              </w:rPr>
            </w:pPr>
            <w:r>
              <w:rPr>
                <w:rFonts w:ascii="Arial" w:eastAsia="Times New Roman" w:hAnsi="Arial" w:cs="Arial"/>
                <w:bCs/>
                <w:color w:val="000000"/>
                <w:sz w:val="20"/>
                <w:szCs w:val="20"/>
                <w:lang w:val="en-ZA" w:eastAsia="en-ZA"/>
              </w:rPr>
              <w:t>North-</w:t>
            </w:r>
            <w:r w:rsidR="00C74637" w:rsidRPr="006F2C58">
              <w:rPr>
                <w:rFonts w:ascii="Arial" w:eastAsia="Times New Roman" w:hAnsi="Arial" w:cs="Arial"/>
                <w:bCs/>
                <w:color w:val="000000"/>
                <w:sz w:val="20"/>
                <w:szCs w:val="20"/>
                <w:lang w:val="en-ZA" w:eastAsia="en-ZA"/>
              </w:rPr>
              <w:t>West</w:t>
            </w:r>
          </w:p>
        </w:tc>
        <w:tc>
          <w:tcPr>
            <w:tcW w:w="1480"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3 405</w:t>
            </w:r>
          </w:p>
        </w:tc>
        <w:tc>
          <w:tcPr>
            <w:tcW w:w="121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6 628</w:t>
            </w:r>
          </w:p>
        </w:tc>
        <w:tc>
          <w:tcPr>
            <w:tcW w:w="99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9 886</w:t>
            </w:r>
          </w:p>
        </w:tc>
        <w:tc>
          <w:tcPr>
            <w:tcW w:w="992"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3 293</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14 554</w:t>
            </w:r>
          </w:p>
        </w:tc>
        <w:tc>
          <w:tcPr>
            <w:tcW w:w="1559"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sz w:val="20"/>
                <w:szCs w:val="20"/>
                <w:lang w:val="en-ZA" w:eastAsia="en-ZA"/>
              </w:rPr>
            </w:pPr>
            <w:r w:rsidRPr="006F2C58">
              <w:rPr>
                <w:rFonts w:ascii="Arial" w:eastAsia="Times New Roman" w:hAnsi="Arial" w:cs="Arial"/>
                <w:sz w:val="20"/>
                <w:szCs w:val="20"/>
                <w:lang w:val="en-ZA" w:eastAsia="en-ZA"/>
              </w:rPr>
              <w:t>1 017</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38 783</w:t>
            </w:r>
          </w:p>
        </w:tc>
      </w:tr>
      <w:tr w:rsidR="00C74637" w:rsidRPr="006F2C58" w:rsidTr="006F2C5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Northern Cape</w:t>
            </w:r>
          </w:p>
        </w:tc>
        <w:tc>
          <w:tcPr>
            <w:tcW w:w="1480"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731</w:t>
            </w:r>
          </w:p>
        </w:tc>
        <w:tc>
          <w:tcPr>
            <w:tcW w:w="121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1 537</w:t>
            </w:r>
          </w:p>
        </w:tc>
        <w:tc>
          <w:tcPr>
            <w:tcW w:w="99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3 686</w:t>
            </w:r>
          </w:p>
        </w:tc>
        <w:tc>
          <w:tcPr>
            <w:tcW w:w="992"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269</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6 814</w:t>
            </w:r>
          </w:p>
        </w:tc>
        <w:tc>
          <w:tcPr>
            <w:tcW w:w="1559" w:type="dxa"/>
            <w:tcBorders>
              <w:top w:val="nil"/>
              <w:left w:val="nil"/>
              <w:bottom w:val="nil"/>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sz w:val="20"/>
                <w:szCs w:val="20"/>
                <w:lang w:val="en-ZA" w:eastAsia="en-ZA"/>
              </w:rPr>
            </w:pPr>
            <w:r w:rsidRPr="006F2C58">
              <w:rPr>
                <w:rFonts w:ascii="Arial" w:eastAsia="Times New Roman" w:hAnsi="Arial" w:cs="Arial"/>
                <w:sz w:val="20"/>
                <w:szCs w:val="20"/>
                <w:lang w:val="en-ZA" w:eastAsia="en-ZA"/>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13 793</w:t>
            </w:r>
          </w:p>
        </w:tc>
      </w:tr>
      <w:tr w:rsidR="00C74637" w:rsidRPr="006F2C58" w:rsidTr="006F2C5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Western Cape</w:t>
            </w:r>
          </w:p>
        </w:tc>
        <w:tc>
          <w:tcPr>
            <w:tcW w:w="1480"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3 887</w:t>
            </w:r>
          </w:p>
        </w:tc>
        <w:tc>
          <w:tcPr>
            <w:tcW w:w="121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10 920</w:t>
            </w:r>
          </w:p>
        </w:tc>
        <w:tc>
          <w:tcPr>
            <w:tcW w:w="993"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11 403</w:t>
            </w:r>
          </w:p>
        </w:tc>
        <w:tc>
          <w:tcPr>
            <w:tcW w:w="992"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3 057</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color w:val="000000"/>
                <w:sz w:val="20"/>
                <w:szCs w:val="20"/>
                <w:lang w:val="en-ZA" w:eastAsia="en-ZA"/>
              </w:rPr>
            </w:pPr>
            <w:r w:rsidRPr="006F2C58">
              <w:rPr>
                <w:rFonts w:ascii="Arial" w:eastAsia="Times New Roman" w:hAnsi="Arial" w:cs="Arial"/>
                <w:color w:val="000000"/>
                <w:sz w:val="20"/>
                <w:szCs w:val="20"/>
                <w:lang w:val="en-ZA" w:eastAsia="en-ZA"/>
              </w:rPr>
              <w:t>25 391</w:t>
            </w:r>
          </w:p>
        </w:tc>
        <w:tc>
          <w:tcPr>
            <w:tcW w:w="1559" w:type="dxa"/>
            <w:tcBorders>
              <w:top w:val="single" w:sz="4" w:space="0" w:color="auto"/>
              <w:left w:val="nil"/>
              <w:bottom w:val="nil"/>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sz w:val="20"/>
                <w:szCs w:val="20"/>
                <w:lang w:val="en-ZA" w:eastAsia="en-ZA"/>
              </w:rPr>
            </w:pPr>
            <w:r w:rsidRPr="006F2C58">
              <w:rPr>
                <w:rFonts w:ascii="Arial" w:eastAsia="Times New Roman" w:hAnsi="Arial" w:cs="Arial"/>
                <w:sz w:val="20"/>
                <w:szCs w:val="20"/>
                <w:lang w:val="en-ZA" w:eastAsia="en-ZA"/>
              </w:rPr>
              <w:t>13 369</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Cs/>
                <w:color w:val="000000"/>
                <w:sz w:val="20"/>
                <w:szCs w:val="20"/>
                <w:lang w:val="en-ZA" w:eastAsia="en-ZA"/>
              </w:rPr>
            </w:pPr>
            <w:r w:rsidRPr="006F2C58">
              <w:rPr>
                <w:rFonts w:ascii="Arial" w:eastAsia="Times New Roman" w:hAnsi="Arial" w:cs="Arial"/>
                <w:bCs/>
                <w:color w:val="000000"/>
                <w:sz w:val="20"/>
                <w:szCs w:val="20"/>
                <w:lang w:val="en-ZA" w:eastAsia="en-ZA"/>
              </w:rPr>
              <w:t>68 027</w:t>
            </w:r>
          </w:p>
        </w:tc>
      </w:tr>
      <w:tr w:rsidR="006F2C58" w:rsidRPr="006F2C58" w:rsidTr="006F2C58">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National</w:t>
            </w:r>
          </w:p>
        </w:tc>
        <w:tc>
          <w:tcPr>
            <w:tcW w:w="1480" w:type="dxa"/>
            <w:tcBorders>
              <w:top w:val="nil"/>
              <w:left w:val="nil"/>
              <w:bottom w:val="single" w:sz="4" w:space="0" w:color="auto"/>
              <w:right w:val="nil"/>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47 999</w:t>
            </w:r>
          </w:p>
        </w:tc>
        <w:tc>
          <w:tcPr>
            <w:tcW w:w="1213" w:type="dxa"/>
            <w:tcBorders>
              <w:top w:val="nil"/>
              <w:left w:val="single" w:sz="4" w:space="0" w:color="auto"/>
              <w:bottom w:val="single" w:sz="4" w:space="0" w:color="auto"/>
              <w:right w:val="nil"/>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102 542</w:t>
            </w:r>
          </w:p>
        </w:tc>
        <w:tc>
          <w:tcPr>
            <w:tcW w:w="993" w:type="dxa"/>
            <w:tcBorders>
              <w:top w:val="nil"/>
              <w:left w:val="single" w:sz="4" w:space="0" w:color="auto"/>
              <w:bottom w:val="single" w:sz="4" w:space="0" w:color="auto"/>
              <w:right w:val="nil"/>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133 343</w:t>
            </w:r>
          </w:p>
        </w:tc>
        <w:tc>
          <w:tcPr>
            <w:tcW w:w="992" w:type="dxa"/>
            <w:tcBorders>
              <w:top w:val="nil"/>
              <w:left w:val="single" w:sz="4" w:space="0" w:color="auto"/>
              <w:bottom w:val="single" w:sz="4" w:space="0" w:color="auto"/>
              <w:right w:val="nil"/>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55 468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238 966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36 040</w:t>
            </w:r>
          </w:p>
        </w:tc>
        <w:tc>
          <w:tcPr>
            <w:tcW w:w="1276" w:type="dxa"/>
            <w:tcBorders>
              <w:top w:val="nil"/>
              <w:left w:val="nil"/>
              <w:bottom w:val="single" w:sz="4" w:space="0" w:color="auto"/>
              <w:right w:val="single" w:sz="4" w:space="0" w:color="auto"/>
            </w:tcBorders>
            <w:shd w:val="clear" w:color="auto" w:fill="auto"/>
            <w:noWrap/>
            <w:vAlign w:val="center"/>
            <w:hideMark/>
          </w:tcPr>
          <w:p w:rsidR="00C74637" w:rsidRPr="006F2C58" w:rsidRDefault="00C74637" w:rsidP="006F2C58">
            <w:pPr>
              <w:spacing w:before="60" w:after="60" w:line="240" w:lineRule="auto"/>
              <w:jc w:val="center"/>
              <w:rPr>
                <w:rFonts w:ascii="Arial" w:eastAsia="Times New Roman" w:hAnsi="Arial" w:cs="Arial"/>
                <w:b/>
                <w:bCs/>
                <w:color w:val="000000"/>
                <w:sz w:val="20"/>
                <w:szCs w:val="20"/>
                <w:lang w:val="en-ZA" w:eastAsia="en-ZA"/>
              </w:rPr>
            </w:pPr>
            <w:r w:rsidRPr="006F2C58">
              <w:rPr>
                <w:rFonts w:ascii="Arial" w:eastAsia="Times New Roman" w:hAnsi="Arial" w:cs="Arial"/>
                <w:b/>
                <w:bCs/>
                <w:color w:val="000000"/>
                <w:sz w:val="20"/>
                <w:szCs w:val="20"/>
                <w:lang w:val="en-ZA" w:eastAsia="en-ZA"/>
              </w:rPr>
              <w:t>614 358</w:t>
            </w:r>
          </w:p>
        </w:tc>
      </w:tr>
    </w:tbl>
    <w:p w:rsidR="00C74637" w:rsidRPr="006F2C58" w:rsidRDefault="00C74637" w:rsidP="00C5785E">
      <w:pPr>
        <w:spacing w:after="0" w:line="360" w:lineRule="auto"/>
        <w:rPr>
          <w:rFonts w:ascii="Arial" w:hAnsi="Arial" w:cs="Arial"/>
          <w:b/>
          <w:i/>
          <w:sz w:val="20"/>
          <w:szCs w:val="20"/>
        </w:rPr>
      </w:pPr>
      <w:r w:rsidRPr="006F2C58">
        <w:rPr>
          <w:rFonts w:ascii="Arial" w:hAnsi="Arial" w:cs="Arial"/>
          <w:b/>
          <w:i/>
          <w:sz w:val="20"/>
          <w:szCs w:val="20"/>
        </w:rPr>
        <w:t>Data source: Weekly Enrolment Monitoring as at 21 August 2015.</w:t>
      </w:r>
    </w:p>
    <w:p w:rsidR="00532F0A" w:rsidRDefault="00532F0A" w:rsidP="00532F0A">
      <w:pPr>
        <w:spacing w:after="0" w:line="360" w:lineRule="auto"/>
        <w:ind w:left="709"/>
        <w:jc w:val="both"/>
        <w:rPr>
          <w:rFonts w:ascii="Arial" w:hAnsi="Arial" w:cs="Arial"/>
        </w:rPr>
      </w:pPr>
    </w:p>
    <w:p w:rsidR="00AA5E75" w:rsidRDefault="00B126DE" w:rsidP="00FC610B">
      <w:pPr>
        <w:numPr>
          <w:ilvl w:val="0"/>
          <w:numId w:val="2"/>
        </w:numPr>
        <w:spacing w:after="0" w:line="360" w:lineRule="auto"/>
        <w:ind w:left="709" w:hanging="425"/>
        <w:jc w:val="both"/>
        <w:rPr>
          <w:rFonts w:ascii="Arial" w:hAnsi="Arial" w:cs="Arial"/>
        </w:rPr>
      </w:pPr>
      <w:r>
        <w:rPr>
          <w:rFonts w:ascii="Arial" w:hAnsi="Arial" w:cs="Arial"/>
        </w:rPr>
        <w:t>Universities have</w:t>
      </w:r>
      <w:r w:rsidR="003E3C31">
        <w:rPr>
          <w:rFonts w:ascii="Arial" w:hAnsi="Arial" w:cs="Arial"/>
        </w:rPr>
        <w:t xml:space="preserve"> a number of enrolment intakes within an academic</w:t>
      </w:r>
      <w:r w:rsidR="00AA5E75">
        <w:rPr>
          <w:rFonts w:ascii="Arial" w:hAnsi="Arial" w:cs="Arial"/>
        </w:rPr>
        <w:t xml:space="preserve"> year and will be submitting their 2015 enrolment data to the Department on</w:t>
      </w:r>
      <w:r w:rsidR="00030332">
        <w:rPr>
          <w:rFonts w:ascii="Arial" w:hAnsi="Arial" w:cs="Arial"/>
        </w:rPr>
        <w:t xml:space="preserve"> </w:t>
      </w:r>
      <w:r w:rsidR="00AA5E75">
        <w:rPr>
          <w:rFonts w:ascii="Arial" w:hAnsi="Arial" w:cs="Arial"/>
        </w:rPr>
        <w:t>30 November 2015.</w:t>
      </w:r>
      <w:r>
        <w:rPr>
          <w:rFonts w:ascii="Arial" w:hAnsi="Arial" w:cs="Arial"/>
        </w:rPr>
        <w:t xml:space="preserve"> The university headcount enrolment target for the 2015 academic year is 1 020 000. </w:t>
      </w:r>
    </w:p>
    <w:p w:rsidR="003C1AB1" w:rsidRDefault="00532F0A" w:rsidP="00FC610B">
      <w:pPr>
        <w:numPr>
          <w:ilvl w:val="0"/>
          <w:numId w:val="1"/>
        </w:numPr>
        <w:tabs>
          <w:tab w:val="left" w:pos="284"/>
        </w:tabs>
        <w:spacing w:after="0" w:line="360" w:lineRule="auto"/>
        <w:ind w:left="709" w:hanging="709"/>
        <w:rPr>
          <w:rFonts w:ascii="Arial" w:hAnsi="Arial" w:cs="Arial"/>
        </w:rPr>
      </w:pPr>
      <w:r>
        <w:rPr>
          <w:rFonts w:ascii="Arial" w:hAnsi="Arial" w:cs="Arial"/>
        </w:rPr>
        <w:t xml:space="preserve"> </w:t>
      </w:r>
      <w:r>
        <w:rPr>
          <w:rFonts w:ascii="Arial" w:hAnsi="Arial" w:cs="Arial"/>
        </w:rPr>
        <w:tab/>
        <w:t xml:space="preserve">The </w:t>
      </w:r>
      <w:r w:rsidR="004D043B">
        <w:rPr>
          <w:rFonts w:ascii="Arial" w:hAnsi="Arial" w:cs="Arial"/>
        </w:rPr>
        <w:t xml:space="preserve">preliminary </w:t>
      </w:r>
      <w:r w:rsidR="00030332">
        <w:rPr>
          <w:rFonts w:ascii="Arial" w:hAnsi="Arial" w:cs="Arial"/>
        </w:rPr>
        <w:t xml:space="preserve">headcount </w:t>
      </w:r>
      <w:r>
        <w:rPr>
          <w:rFonts w:ascii="Arial" w:hAnsi="Arial" w:cs="Arial"/>
        </w:rPr>
        <w:t>enrolment targets for the 2016 academic year are as follows:</w:t>
      </w:r>
    </w:p>
    <w:p w:rsidR="00532F0A" w:rsidRDefault="00532F0A" w:rsidP="00FC610B">
      <w:pPr>
        <w:numPr>
          <w:ilvl w:val="0"/>
          <w:numId w:val="3"/>
        </w:numPr>
        <w:tabs>
          <w:tab w:val="left" w:pos="284"/>
        </w:tabs>
        <w:spacing w:after="0" w:line="360" w:lineRule="auto"/>
        <w:rPr>
          <w:rFonts w:ascii="Arial" w:hAnsi="Arial" w:cs="Arial"/>
        </w:rPr>
      </w:pPr>
      <w:r>
        <w:rPr>
          <w:rFonts w:ascii="Arial" w:hAnsi="Arial" w:cs="Arial"/>
        </w:rPr>
        <w:t>Public TVET colleges:</w:t>
      </w:r>
      <w:r w:rsidR="00030332">
        <w:rPr>
          <w:rFonts w:ascii="Arial" w:hAnsi="Arial" w:cs="Arial"/>
        </w:rPr>
        <w:t xml:space="preserve"> 829 000</w:t>
      </w:r>
    </w:p>
    <w:p w:rsidR="00532F0A" w:rsidRDefault="00532F0A" w:rsidP="00FC610B">
      <w:pPr>
        <w:numPr>
          <w:ilvl w:val="0"/>
          <w:numId w:val="3"/>
        </w:numPr>
        <w:tabs>
          <w:tab w:val="left" w:pos="284"/>
        </w:tabs>
        <w:spacing w:after="0" w:line="360" w:lineRule="auto"/>
        <w:rPr>
          <w:rFonts w:ascii="Arial" w:hAnsi="Arial" w:cs="Arial"/>
        </w:rPr>
      </w:pPr>
      <w:r>
        <w:rPr>
          <w:rFonts w:ascii="Arial" w:hAnsi="Arial" w:cs="Arial"/>
        </w:rPr>
        <w:t xml:space="preserve">Universities: </w:t>
      </w:r>
      <w:r w:rsidR="00B126DE">
        <w:rPr>
          <w:rFonts w:ascii="Arial" w:hAnsi="Arial" w:cs="Arial"/>
        </w:rPr>
        <w:t>1 035</w:t>
      </w:r>
      <w:r w:rsidR="004D043B">
        <w:rPr>
          <w:rFonts w:ascii="Arial" w:hAnsi="Arial" w:cs="Arial"/>
        </w:rPr>
        <w:t xml:space="preserve"> 000</w:t>
      </w:r>
    </w:p>
    <w:p w:rsidR="00030332" w:rsidRDefault="00030332" w:rsidP="00D947B4">
      <w:pPr>
        <w:spacing w:line="360" w:lineRule="auto"/>
        <w:jc w:val="both"/>
        <w:rPr>
          <w:rFonts w:ascii="Arial" w:hAnsi="Arial" w:cs="Arial"/>
        </w:rPr>
      </w:pPr>
    </w:p>
    <w:p w:rsidR="00D947B4" w:rsidRPr="00745AF6" w:rsidRDefault="00532F0A" w:rsidP="00D947B4">
      <w:pPr>
        <w:spacing w:line="360" w:lineRule="auto"/>
        <w:jc w:val="both"/>
        <w:rPr>
          <w:rFonts w:ascii="Arial" w:hAnsi="Arial" w:cs="Arial"/>
        </w:rPr>
      </w:pPr>
      <w:r>
        <w:rPr>
          <w:rFonts w:ascii="Arial" w:hAnsi="Arial" w:cs="Arial"/>
        </w:rPr>
        <w:lastRenderedPageBreak/>
        <w:t>C</w:t>
      </w:r>
      <w:r w:rsidR="00D947B4">
        <w:rPr>
          <w:rFonts w:ascii="Arial" w:hAnsi="Arial" w:cs="Arial"/>
        </w:rPr>
        <w:t>ompiler/Contact p</w:t>
      </w:r>
      <w:r w:rsidR="00D947B4" w:rsidRPr="00745AF6">
        <w:rPr>
          <w:rFonts w:ascii="Arial" w:hAnsi="Arial" w:cs="Arial"/>
        </w:rPr>
        <w:t>ersons:</w:t>
      </w:r>
      <w:r w:rsidR="00611390">
        <w:rPr>
          <w:rFonts w:ascii="Arial" w:hAnsi="Arial" w:cs="Arial"/>
        </w:rPr>
        <w:t xml:space="preserve"> </w:t>
      </w:r>
    </w:p>
    <w:p w:rsidR="00D947B4" w:rsidRPr="00745AF6" w:rsidRDefault="00D947B4" w:rsidP="00D947B4">
      <w:pPr>
        <w:spacing w:line="360" w:lineRule="auto"/>
        <w:jc w:val="both"/>
        <w:rPr>
          <w:rFonts w:ascii="Arial" w:hAnsi="Arial" w:cs="Arial"/>
        </w:rPr>
      </w:pPr>
      <w:r w:rsidRPr="00745AF6">
        <w:rPr>
          <w:rFonts w:ascii="Arial" w:hAnsi="Arial" w:cs="Arial"/>
        </w:rPr>
        <w:t>Ext:</w:t>
      </w:r>
      <w:r w:rsidR="00611390">
        <w:rPr>
          <w:rFonts w:ascii="Arial" w:hAnsi="Arial" w:cs="Arial"/>
        </w:rPr>
        <w:t xml:space="preserve">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D03807">
        <w:rPr>
          <w:rFonts w:ascii="Arial" w:hAnsi="Arial" w:cs="Arial"/>
        </w:rPr>
        <w:t>3</w:t>
      </w:r>
      <w:r w:rsidR="007320B0">
        <w:rPr>
          <w:rFonts w:ascii="Arial" w:hAnsi="Arial" w:cs="Arial"/>
        </w:rPr>
        <w:t>695</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61BC7"/>
    <w:multiLevelType w:val="hybridMultilevel"/>
    <w:tmpl w:val="C9FEC13E"/>
    <w:lvl w:ilvl="0" w:tplc="45C280E8">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4630799"/>
    <w:multiLevelType w:val="hybridMultilevel"/>
    <w:tmpl w:val="13FAA538"/>
    <w:lvl w:ilvl="0" w:tplc="5F3A8E50">
      <w:start w:val="1"/>
      <w:numFmt w:val="lowerRoman"/>
      <w:lvlText w:val="(%1)"/>
      <w:lvlJc w:val="left"/>
      <w:pPr>
        <w:ind w:left="1005" w:hanging="720"/>
      </w:pPr>
      <w:rPr>
        <w:rFonts w:hint="default"/>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2">
    <w:nsid w:val="44DE3C92"/>
    <w:multiLevelType w:val="hybridMultilevel"/>
    <w:tmpl w:val="CE90ECC6"/>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430B"/>
    <w:rsid w:val="000260DC"/>
    <w:rsid w:val="000262F1"/>
    <w:rsid w:val="00030332"/>
    <w:rsid w:val="00032AB5"/>
    <w:rsid w:val="000366C7"/>
    <w:rsid w:val="00041F99"/>
    <w:rsid w:val="00044DB1"/>
    <w:rsid w:val="0004638A"/>
    <w:rsid w:val="0004639E"/>
    <w:rsid w:val="00052871"/>
    <w:rsid w:val="0005620C"/>
    <w:rsid w:val="00056C56"/>
    <w:rsid w:val="000579B9"/>
    <w:rsid w:val="00060888"/>
    <w:rsid w:val="0006118B"/>
    <w:rsid w:val="00063A3A"/>
    <w:rsid w:val="00067831"/>
    <w:rsid w:val="00075314"/>
    <w:rsid w:val="00076E40"/>
    <w:rsid w:val="000825BF"/>
    <w:rsid w:val="00087811"/>
    <w:rsid w:val="00096A3C"/>
    <w:rsid w:val="000A02C9"/>
    <w:rsid w:val="000A0D33"/>
    <w:rsid w:val="000A450F"/>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C218E"/>
    <w:rsid w:val="001C33B5"/>
    <w:rsid w:val="001C6A3B"/>
    <w:rsid w:val="001D6705"/>
    <w:rsid w:val="001D7C6A"/>
    <w:rsid w:val="001E0D43"/>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87E3F"/>
    <w:rsid w:val="00293E0F"/>
    <w:rsid w:val="0029445D"/>
    <w:rsid w:val="002A17B0"/>
    <w:rsid w:val="002A2F73"/>
    <w:rsid w:val="002A434A"/>
    <w:rsid w:val="002A7DF4"/>
    <w:rsid w:val="002B76D2"/>
    <w:rsid w:val="002C16FF"/>
    <w:rsid w:val="002C60A6"/>
    <w:rsid w:val="002C6CA2"/>
    <w:rsid w:val="002C743E"/>
    <w:rsid w:val="002D16BA"/>
    <w:rsid w:val="002D188A"/>
    <w:rsid w:val="002E3161"/>
    <w:rsid w:val="002F4DC9"/>
    <w:rsid w:val="002F6B49"/>
    <w:rsid w:val="00300C93"/>
    <w:rsid w:val="00302397"/>
    <w:rsid w:val="00305BF7"/>
    <w:rsid w:val="00313A4B"/>
    <w:rsid w:val="00315B13"/>
    <w:rsid w:val="00341B37"/>
    <w:rsid w:val="00344509"/>
    <w:rsid w:val="00350615"/>
    <w:rsid w:val="003517A1"/>
    <w:rsid w:val="00351E0F"/>
    <w:rsid w:val="00356741"/>
    <w:rsid w:val="0035694A"/>
    <w:rsid w:val="00361776"/>
    <w:rsid w:val="0036376B"/>
    <w:rsid w:val="00370607"/>
    <w:rsid w:val="00371BAE"/>
    <w:rsid w:val="0037732E"/>
    <w:rsid w:val="003906F8"/>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3C31"/>
    <w:rsid w:val="003E455E"/>
    <w:rsid w:val="003E694C"/>
    <w:rsid w:val="003E7D96"/>
    <w:rsid w:val="003F735C"/>
    <w:rsid w:val="0040090A"/>
    <w:rsid w:val="004058BF"/>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2F32"/>
    <w:rsid w:val="004778C4"/>
    <w:rsid w:val="004800DC"/>
    <w:rsid w:val="00492A36"/>
    <w:rsid w:val="004944AF"/>
    <w:rsid w:val="004965B4"/>
    <w:rsid w:val="004A7272"/>
    <w:rsid w:val="004B7E13"/>
    <w:rsid w:val="004C4F38"/>
    <w:rsid w:val="004D043B"/>
    <w:rsid w:val="004D1EB9"/>
    <w:rsid w:val="004D2BE1"/>
    <w:rsid w:val="004D74FD"/>
    <w:rsid w:val="004E0458"/>
    <w:rsid w:val="004E425D"/>
    <w:rsid w:val="004F47FF"/>
    <w:rsid w:val="004F63FE"/>
    <w:rsid w:val="00504B93"/>
    <w:rsid w:val="00505475"/>
    <w:rsid w:val="00506E45"/>
    <w:rsid w:val="005127E5"/>
    <w:rsid w:val="00512DD2"/>
    <w:rsid w:val="00514BF3"/>
    <w:rsid w:val="005223B8"/>
    <w:rsid w:val="005237E8"/>
    <w:rsid w:val="00532F0A"/>
    <w:rsid w:val="00537D64"/>
    <w:rsid w:val="00543274"/>
    <w:rsid w:val="00544F68"/>
    <w:rsid w:val="005519DC"/>
    <w:rsid w:val="00552E00"/>
    <w:rsid w:val="005577D9"/>
    <w:rsid w:val="00561493"/>
    <w:rsid w:val="005705D4"/>
    <w:rsid w:val="00571740"/>
    <w:rsid w:val="00574DBC"/>
    <w:rsid w:val="00585D0E"/>
    <w:rsid w:val="00591E50"/>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4B2"/>
    <w:rsid w:val="006059AD"/>
    <w:rsid w:val="00605BFA"/>
    <w:rsid w:val="00611390"/>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C5827"/>
    <w:rsid w:val="006E3002"/>
    <w:rsid w:val="006E3244"/>
    <w:rsid w:val="006E7CF5"/>
    <w:rsid w:val="006F2C58"/>
    <w:rsid w:val="006F63E0"/>
    <w:rsid w:val="006F6BF5"/>
    <w:rsid w:val="0070084E"/>
    <w:rsid w:val="00702601"/>
    <w:rsid w:val="00702868"/>
    <w:rsid w:val="00702F9A"/>
    <w:rsid w:val="00707E92"/>
    <w:rsid w:val="007141FA"/>
    <w:rsid w:val="00714E5D"/>
    <w:rsid w:val="00714E82"/>
    <w:rsid w:val="0071591A"/>
    <w:rsid w:val="00716487"/>
    <w:rsid w:val="007234AD"/>
    <w:rsid w:val="007274D6"/>
    <w:rsid w:val="007320B0"/>
    <w:rsid w:val="0073483F"/>
    <w:rsid w:val="00736643"/>
    <w:rsid w:val="00740B88"/>
    <w:rsid w:val="00743801"/>
    <w:rsid w:val="007451D5"/>
    <w:rsid w:val="007468B1"/>
    <w:rsid w:val="0075414E"/>
    <w:rsid w:val="00763A07"/>
    <w:rsid w:val="00766ABE"/>
    <w:rsid w:val="00766ADD"/>
    <w:rsid w:val="00770DA0"/>
    <w:rsid w:val="00774852"/>
    <w:rsid w:val="007775FD"/>
    <w:rsid w:val="0078107E"/>
    <w:rsid w:val="007810CD"/>
    <w:rsid w:val="007812BB"/>
    <w:rsid w:val="00792A83"/>
    <w:rsid w:val="00795FF3"/>
    <w:rsid w:val="007A29F4"/>
    <w:rsid w:val="007A50A6"/>
    <w:rsid w:val="007B3523"/>
    <w:rsid w:val="007B4860"/>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4FBE"/>
    <w:rsid w:val="0083618E"/>
    <w:rsid w:val="00844BF0"/>
    <w:rsid w:val="008455F2"/>
    <w:rsid w:val="00857AAF"/>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0F5"/>
    <w:rsid w:val="009642B8"/>
    <w:rsid w:val="009754EB"/>
    <w:rsid w:val="00975564"/>
    <w:rsid w:val="0097701D"/>
    <w:rsid w:val="0098129F"/>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45E21"/>
    <w:rsid w:val="00A51526"/>
    <w:rsid w:val="00A54620"/>
    <w:rsid w:val="00A734D6"/>
    <w:rsid w:val="00A8120A"/>
    <w:rsid w:val="00A9281E"/>
    <w:rsid w:val="00A9633F"/>
    <w:rsid w:val="00AA246C"/>
    <w:rsid w:val="00AA3944"/>
    <w:rsid w:val="00AA5E75"/>
    <w:rsid w:val="00AB0621"/>
    <w:rsid w:val="00AB143C"/>
    <w:rsid w:val="00AB6A8A"/>
    <w:rsid w:val="00AB78CF"/>
    <w:rsid w:val="00AE0682"/>
    <w:rsid w:val="00AE3241"/>
    <w:rsid w:val="00AE42CB"/>
    <w:rsid w:val="00AE767D"/>
    <w:rsid w:val="00B06FCC"/>
    <w:rsid w:val="00B122E9"/>
    <w:rsid w:val="00B12389"/>
    <w:rsid w:val="00B126DE"/>
    <w:rsid w:val="00B13598"/>
    <w:rsid w:val="00B15F71"/>
    <w:rsid w:val="00B16C29"/>
    <w:rsid w:val="00B223C9"/>
    <w:rsid w:val="00B32FD8"/>
    <w:rsid w:val="00B4178D"/>
    <w:rsid w:val="00B42D63"/>
    <w:rsid w:val="00B43DD3"/>
    <w:rsid w:val="00B56803"/>
    <w:rsid w:val="00B74550"/>
    <w:rsid w:val="00B757E2"/>
    <w:rsid w:val="00B8067B"/>
    <w:rsid w:val="00B8505E"/>
    <w:rsid w:val="00B9731E"/>
    <w:rsid w:val="00BA482C"/>
    <w:rsid w:val="00BB1AFD"/>
    <w:rsid w:val="00BB5579"/>
    <w:rsid w:val="00BC6170"/>
    <w:rsid w:val="00BD032F"/>
    <w:rsid w:val="00BE0511"/>
    <w:rsid w:val="00BE1AAF"/>
    <w:rsid w:val="00BE2524"/>
    <w:rsid w:val="00C04BE1"/>
    <w:rsid w:val="00C07223"/>
    <w:rsid w:val="00C14189"/>
    <w:rsid w:val="00C1516F"/>
    <w:rsid w:val="00C2121C"/>
    <w:rsid w:val="00C23CC8"/>
    <w:rsid w:val="00C312F3"/>
    <w:rsid w:val="00C31C40"/>
    <w:rsid w:val="00C33F85"/>
    <w:rsid w:val="00C357BA"/>
    <w:rsid w:val="00C35999"/>
    <w:rsid w:val="00C3677B"/>
    <w:rsid w:val="00C42323"/>
    <w:rsid w:val="00C441E6"/>
    <w:rsid w:val="00C50064"/>
    <w:rsid w:val="00C5638F"/>
    <w:rsid w:val="00C56F3A"/>
    <w:rsid w:val="00C5785E"/>
    <w:rsid w:val="00C62B07"/>
    <w:rsid w:val="00C654A2"/>
    <w:rsid w:val="00C670E6"/>
    <w:rsid w:val="00C70C43"/>
    <w:rsid w:val="00C72AC2"/>
    <w:rsid w:val="00C73D89"/>
    <w:rsid w:val="00C74637"/>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07"/>
    <w:rsid w:val="00D038BF"/>
    <w:rsid w:val="00D066CD"/>
    <w:rsid w:val="00D104BB"/>
    <w:rsid w:val="00D114C4"/>
    <w:rsid w:val="00D167B0"/>
    <w:rsid w:val="00D23BBE"/>
    <w:rsid w:val="00D27EF0"/>
    <w:rsid w:val="00D322D6"/>
    <w:rsid w:val="00D376A7"/>
    <w:rsid w:val="00D42740"/>
    <w:rsid w:val="00D51F05"/>
    <w:rsid w:val="00D60616"/>
    <w:rsid w:val="00D61172"/>
    <w:rsid w:val="00D61F16"/>
    <w:rsid w:val="00D62110"/>
    <w:rsid w:val="00D63390"/>
    <w:rsid w:val="00D6369F"/>
    <w:rsid w:val="00D65A88"/>
    <w:rsid w:val="00D65D79"/>
    <w:rsid w:val="00D847C6"/>
    <w:rsid w:val="00D8677C"/>
    <w:rsid w:val="00D87030"/>
    <w:rsid w:val="00D947B4"/>
    <w:rsid w:val="00D95878"/>
    <w:rsid w:val="00DA24DA"/>
    <w:rsid w:val="00DA58E0"/>
    <w:rsid w:val="00DA5917"/>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360EA"/>
    <w:rsid w:val="00E41378"/>
    <w:rsid w:val="00E4274D"/>
    <w:rsid w:val="00E4584B"/>
    <w:rsid w:val="00E46EC8"/>
    <w:rsid w:val="00E50360"/>
    <w:rsid w:val="00E515C8"/>
    <w:rsid w:val="00E55471"/>
    <w:rsid w:val="00E601E4"/>
    <w:rsid w:val="00E67736"/>
    <w:rsid w:val="00E70323"/>
    <w:rsid w:val="00E730D5"/>
    <w:rsid w:val="00E73AA7"/>
    <w:rsid w:val="00E84848"/>
    <w:rsid w:val="00E84B37"/>
    <w:rsid w:val="00E91847"/>
    <w:rsid w:val="00EA2661"/>
    <w:rsid w:val="00EA2B3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51618"/>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5ABD"/>
    <w:rsid w:val="00FC1A3C"/>
    <w:rsid w:val="00FC5689"/>
    <w:rsid w:val="00FC610B"/>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263616485">
      <w:bodyDiv w:val="1"/>
      <w:marLeft w:val="0"/>
      <w:marRight w:val="0"/>
      <w:marTop w:val="0"/>
      <w:marBottom w:val="0"/>
      <w:divBdr>
        <w:top w:val="none" w:sz="0" w:space="0" w:color="auto"/>
        <w:left w:val="none" w:sz="0" w:space="0" w:color="auto"/>
        <w:bottom w:val="none" w:sz="0" w:space="0" w:color="auto"/>
        <w:right w:val="none" w:sz="0" w:space="0" w:color="auto"/>
      </w:divBdr>
    </w:div>
    <w:div w:id="343020463">
      <w:bodyDiv w:val="1"/>
      <w:marLeft w:val="0"/>
      <w:marRight w:val="0"/>
      <w:marTop w:val="0"/>
      <w:marBottom w:val="0"/>
      <w:divBdr>
        <w:top w:val="none" w:sz="0" w:space="0" w:color="auto"/>
        <w:left w:val="none" w:sz="0" w:space="0" w:color="auto"/>
        <w:bottom w:val="none" w:sz="0" w:space="0" w:color="auto"/>
        <w:right w:val="none" w:sz="0" w:space="0" w:color="auto"/>
      </w:divBdr>
    </w:div>
    <w:div w:id="77903650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B6FE-FC62-4709-A7B2-F82D94AD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2015-10-02T10:02:00Z</cp:lastPrinted>
  <dcterms:created xsi:type="dcterms:W3CDTF">2015-10-21T08:51:00Z</dcterms:created>
  <dcterms:modified xsi:type="dcterms:W3CDTF">2015-10-21T08:51:00Z</dcterms:modified>
</cp:coreProperties>
</file>