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7151CA">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0859AC">
        <w:rPr>
          <w:rFonts w:ascii="Arial" w:eastAsia="Calibri" w:hAnsi="Arial" w:cs="Arial"/>
          <w:b/>
          <w:lang w:val="en-ZA"/>
        </w:rPr>
        <w:t>369</w:t>
      </w:r>
    </w:p>
    <w:p w:rsidR="000859AC" w:rsidRPr="000859AC" w:rsidRDefault="000859AC" w:rsidP="000859AC">
      <w:pPr>
        <w:spacing w:before="100" w:beforeAutospacing="1" w:after="100" w:afterAutospacing="1" w:line="240" w:lineRule="auto"/>
        <w:ind w:left="720" w:hanging="720"/>
        <w:jc w:val="both"/>
        <w:outlineLvl w:val="0"/>
        <w:rPr>
          <w:rFonts w:ascii="Arial" w:eastAsia="Times New Roman" w:hAnsi="Arial" w:cs="Arial"/>
        </w:rPr>
      </w:pPr>
      <w:r w:rsidRPr="000859AC">
        <w:rPr>
          <w:rFonts w:ascii="Arial" w:hAnsi="Arial" w:cs="Arial"/>
          <w:b/>
          <w:bCs/>
        </w:rPr>
        <w:t>369.</w:t>
      </w:r>
      <w:r w:rsidRPr="000859AC">
        <w:rPr>
          <w:rFonts w:ascii="Arial" w:hAnsi="Arial" w:cs="Arial"/>
          <w:b/>
          <w:bCs/>
        </w:rPr>
        <w:tab/>
        <w:t xml:space="preserve">Mr M M Chabangu </w:t>
      </w:r>
      <w:r w:rsidRPr="000859AC">
        <w:rPr>
          <w:rFonts w:ascii="Arial" w:eastAsia="Times New Roman" w:hAnsi="Arial" w:cs="Arial"/>
          <w:b/>
        </w:rPr>
        <w:t>(</w:t>
      </w:r>
      <w:r w:rsidRPr="000859AC">
        <w:rPr>
          <w:rFonts w:ascii="Arial" w:hAnsi="Arial" w:cs="Arial"/>
          <w:b/>
        </w:rPr>
        <w:t>EFF</w:t>
      </w:r>
      <w:r w:rsidRPr="000859AC">
        <w:rPr>
          <w:rFonts w:ascii="Arial" w:eastAsia="Times New Roman" w:hAnsi="Arial" w:cs="Arial"/>
          <w:b/>
        </w:rPr>
        <w:t>) to ask the Minister of Transport</w:t>
      </w:r>
      <w:r w:rsidRPr="000859AC">
        <w:rPr>
          <w:rFonts w:ascii="Arial" w:eastAsia="Times New Roman" w:hAnsi="Arial" w:cs="Arial"/>
          <w:b/>
        </w:rPr>
        <w:fldChar w:fldCharType="begin"/>
      </w:r>
      <w:r w:rsidRPr="000859AC">
        <w:rPr>
          <w:rFonts w:ascii="Arial" w:hAnsi="Arial" w:cs="Arial"/>
        </w:rPr>
        <w:instrText xml:space="preserve"> XE "</w:instrText>
      </w:r>
      <w:r w:rsidRPr="000859AC">
        <w:rPr>
          <w:rFonts w:ascii="Arial" w:eastAsia="Times New Roman" w:hAnsi="Arial" w:cs="Arial"/>
          <w:b/>
        </w:rPr>
        <w:instrText>Transport</w:instrText>
      </w:r>
      <w:r w:rsidRPr="000859AC">
        <w:rPr>
          <w:rFonts w:ascii="Arial" w:hAnsi="Arial" w:cs="Arial"/>
        </w:rPr>
        <w:instrText xml:space="preserve">" </w:instrText>
      </w:r>
      <w:r w:rsidRPr="000859AC">
        <w:rPr>
          <w:rFonts w:ascii="Arial" w:eastAsia="Times New Roman" w:hAnsi="Arial" w:cs="Arial"/>
          <w:b/>
        </w:rPr>
        <w:fldChar w:fldCharType="end"/>
      </w:r>
      <w:r w:rsidRPr="000859AC">
        <w:rPr>
          <w:rFonts w:ascii="Arial" w:eastAsia="Times New Roman" w:hAnsi="Arial" w:cs="Arial"/>
          <w:b/>
        </w:rPr>
        <w:t>:</w:t>
      </w:r>
    </w:p>
    <w:p w:rsidR="000859AC" w:rsidRPr="000859AC" w:rsidRDefault="000859AC" w:rsidP="000859AC">
      <w:pPr>
        <w:spacing w:before="100" w:beforeAutospacing="1" w:after="100" w:afterAutospacing="1" w:line="240" w:lineRule="auto"/>
        <w:ind w:left="720"/>
        <w:jc w:val="both"/>
        <w:outlineLvl w:val="0"/>
        <w:rPr>
          <w:rFonts w:ascii="Arial" w:hAnsi="Arial" w:cs="Arial"/>
        </w:rPr>
      </w:pPr>
      <w:r w:rsidRPr="000859AC">
        <w:rPr>
          <w:rFonts w:ascii="Arial" w:hAnsi="Arial" w:cs="Arial"/>
        </w:rPr>
        <w:t xml:space="preserve">What is the </w:t>
      </w:r>
      <w:r w:rsidRPr="000859AC">
        <w:rPr>
          <w:rFonts w:ascii="Arial" w:hAnsi="Arial" w:cs="Arial"/>
          <w:noProof/>
          <w:lang w:val="af-ZA"/>
        </w:rPr>
        <w:t>percentage</w:t>
      </w:r>
      <w:r w:rsidRPr="000859AC">
        <w:rPr>
          <w:rFonts w:ascii="Arial" w:hAnsi="Arial" w:cs="Arial"/>
        </w:rPr>
        <w:t xml:space="preserve"> of locally produced goods that the Airports Company of South Africa uses to maintain all airports under its control</w:t>
      </w:r>
      <w:r w:rsidRPr="000859AC">
        <w:rPr>
          <w:rFonts w:ascii="Arial" w:eastAsia="Calibri" w:hAnsi="Arial" w:cs="Arial"/>
        </w:rPr>
        <w:t>?</w:t>
      </w:r>
      <w:r w:rsidRPr="000859AC">
        <w:rPr>
          <w:rFonts w:ascii="Arial" w:hAnsi="Arial" w:cs="Arial"/>
        </w:rPr>
        <w:tab/>
      </w:r>
      <w:r w:rsidRPr="000859AC">
        <w:rPr>
          <w:rFonts w:ascii="Arial" w:hAnsi="Arial" w:cs="Arial"/>
        </w:rPr>
        <w:tab/>
      </w:r>
      <w:r w:rsidRPr="000859AC">
        <w:rPr>
          <w:rFonts w:ascii="Arial" w:hAnsi="Arial" w:cs="Arial"/>
        </w:rPr>
        <w:tab/>
      </w:r>
      <w:r w:rsidRPr="000859AC">
        <w:rPr>
          <w:rFonts w:ascii="Arial" w:eastAsia="Times New Roman" w:hAnsi="Arial" w:cs="Arial"/>
          <w:color w:val="000000" w:themeColor="text1"/>
        </w:rPr>
        <w:t>NW547E</w:t>
      </w:r>
    </w:p>
    <w:p w:rsidR="000859AC" w:rsidRDefault="008E75D2"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8E75D2" w:rsidRDefault="008E75D2"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Airports Company South Africa (ACSA)</w:t>
      </w:r>
    </w:p>
    <w:p w:rsidR="008E75D2" w:rsidRDefault="008E75D2" w:rsidP="00B33974">
      <w:pPr>
        <w:spacing w:before="100" w:beforeAutospacing="1" w:after="100" w:afterAutospacing="1" w:line="240" w:lineRule="auto"/>
        <w:jc w:val="both"/>
        <w:outlineLvl w:val="0"/>
        <w:rPr>
          <w:rFonts w:ascii="Arial" w:eastAsia="Calibri" w:hAnsi="Arial" w:cs="Arial"/>
          <w:lang w:val="en-ZA"/>
        </w:rPr>
      </w:pPr>
      <w:r w:rsidRPr="008E75D2">
        <w:rPr>
          <w:rFonts w:ascii="Arial" w:eastAsia="Calibri" w:hAnsi="Arial" w:cs="Arial"/>
          <w:lang w:val="en-ZA"/>
        </w:rPr>
        <w:t>The Service contracts used for the maintenance of ACSA’s assets have been analysed and information relating to the provisions of spares components and materials for both local and foreign procurement has been extracted. The labour components have excluded from the exercise, however, in all instance are 100% local</w:t>
      </w:r>
      <w:r>
        <w:rPr>
          <w:rFonts w:ascii="Arial" w:eastAsia="Calibri" w:hAnsi="Arial" w:cs="Arial"/>
          <w:lang w:val="en-ZA"/>
        </w:rPr>
        <w:t>.</w:t>
      </w:r>
    </w:p>
    <w:p w:rsidR="008E75D2" w:rsidRDefault="008E75D2" w:rsidP="00B33974">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outcome of the exercise is as per the table below:</w:t>
      </w:r>
    </w:p>
    <w:tbl>
      <w:tblPr>
        <w:tblStyle w:val="TableGrid"/>
        <w:tblW w:w="0" w:type="auto"/>
        <w:tblLook w:val="04A0" w:firstRow="1" w:lastRow="0" w:firstColumn="1" w:lastColumn="0" w:noHBand="0" w:noVBand="1"/>
      </w:tblPr>
      <w:tblGrid>
        <w:gridCol w:w="3343"/>
        <w:gridCol w:w="3344"/>
        <w:gridCol w:w="3345"/>
      </w:tblGrid>
      <w:tr w:rsidR="008E75D2" w:rsidTr="008E75D2">
        <w:tc>
          <w:tcPr>
            <w:tcW w:w="3419" w:type="dxa"/>
          </w:tcPr>
          <w:p w:rsidR="008E75D2" w:rsidRDefault="008E75D2" w:rsidP="00B33974">
            <w:pPr>
              <w:spacing w:before="100" w:beforeAutospacing="1" w:after="100" w:afterAutospacing="1"/>
              <w:jc w:val="both"/>
              <w:outlineLvl w:val="0"/>
              <w:rPr>
                <w:rFonts w:ascii="Arial" w:eastAsia="Calibri" w:hAnsi="Arial" w:cs="Arial"/>
                <w:lang w:val="en-ZA"/>
              </w:rPr>
            </w:pPr>
          </w:p>
        </w:tc>
        <w:tc>
          <w:tcPr>
            <w:tcW w:w="3419" w:type="dxa"/>
          </w:tcPr>
          <w:p w:rsidR="008E75D2" w:rsidRPr="008E75D2" w:rsidRDefault="008E75D2" w:rsidP="00B33974">
            <w:pPr>
              <w:spacing w:before="100" w:beforeAutospacing="1" w:after="100" w:afterAutospacing="1"/>
              <w:jc w:val="both"/>
              <w:outlineLvl w:val="0"/>
              <w:rPr>
                <w:rFonts w:ascii="Arial" w:eastAsia="Calibri" w:hAnsi="Arial" w:cs="Arial"/>
                <w:b/>
                <w:lang w:val="en-ZA"/>
              </w:rPr>
            </w:pPr>
            <w:r w:rsidRPr="008E75D2">
              <w:rPr>
                <w:rFonts w:ascii="Arial" w:eastAsia="Calibri" w:hAnsi="Arial" w:cs="Arial"/>
                <w:b/>
                <w:lang w:val="en-ZA"/>
              </w:rPr>
              <w:t xml:space="preserve">Local Component </w:t>
            </w:r>
          </w:p>
        </w:tc>
        <w:tc>
          <w:tcPr>
            <w:tcW w:w="3420" w:type="dxa"/>
          </w:tcPr>
          <w:p w:rsidR="008E75D2" w:rsidRPr="008E75D2" w:rsidRDefault="008E75D2" w:rsidP="00B33974">
            <w:pPr>
              <w:spacing w:before="100" w:beforeAutospacing="1" w:after="100" w:afterAutospacing="1"/>
              <w:jc w:val="both"/>
              <w:outlineLvl w:val="0"/>
              <w:rPr>
                <w:rFonts w:ascii="Arial" w:eastAsia="Calibri" w:hAnsi="Arial" w:cs="Arial"/>
                <w:b/>
                <w:lang w:val="en-ZA"/>
              </w:rPr>
            </w:pPr>
            <w:r w:rsidRPr="008E75D2">
              <w:rPr>
                <w:rFonts w:ascii="Arial" w:eastAsia="Calibri" w:hAnsi="Arial" w:cs="Arial"/>
                <w:b/>
                <w:lang w:val="en-ZA"/>
              </w:rPr>
              <w:t>Foreign Component</w:t>
            </w:r>
          </w:p>
        </w:tc>
      </w:tr>
      <w:tr w:rsidR="008E75D2" w:rsidTr="008E75D2">
        <w:tc>
          <w:tcPr>
            <w:tcW w:w="3419" w:type="dxa"/>
          </w:tcPr>
          <w:p w:rsidR="008E75D2" w:rsidRDefault="008E75D2"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 Spares components and materials</w:t>
            </w:r>
          </w:p>
        </w:tc>
        <w:tc>
          <w:tcPr>
            <w:tcW w:w="3419" w:type="dxa"/>
          </w:tcPr>
          <w:p w:rsidR="008E75D2" w:rsidRDefault="008E75D2"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R258 93 309</w:t>
            </w:r>
          </w:p>
        </w:tc>
        <w:tc>
          <w:tcPr>
            <w:tcW w:w="3420" w:type="dxa"/>
          </w:tcPr>
          <w:p w:rsidR="008E75D2" w:rsidRDefault="008E75D2"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R110 774 242</w:t>
            </w:r>
          </w:p>
        </w:tc>
      </w:tr>
      <w:tr w:rsidR="008E75D2" w:rsidTr="008E75D2">
        <w:tc>
          <w:tcPr>
            <w:tcW w:w="3419" w:type="dxa"/>
          </w:tcPr>
          <w:p w:rsidR="008E75D2" w:rsidRDefault="008E75D2" w:rsidP="00B33974">
            <w:pPr>
              <w:spacing w:before="100" w:beforeAutospacing="1" w:after="100" w:afterAutospacing="1"/>
              <w:jc w:val="both"/>
              <w:outlineLvl w:val="0"/>
              <w:rPr>
                <w:rFonts w:ascii="Arial" w:eastAsia="Calibri" w:hAnsi="Arial" w:cs="Arial"/>
                <w:lang w:val="en-ZA"/>
              </w:rPr>
            </w:pPr>
          </w:p>
        </w:tc>
        <w:tc>
          <w:tcPr>
            <w:tcW w:w="3419" w:type="dxa"/>
          </w:tcPr>
          <w:p w:rsidR="008E75D2" w:rsidRDefault="008E75D2" w:rsidP="00B33974">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70.03%</w:t>
            </w:r>
          </w:p>
        </w:tc>
        <w:tc>
          <w:tcPr>
            <w:tcW w:w="3420" w:type="dxa"/>
          </w:tcPr>
          <w:p w:rsidR="008E75D2" w:rsidRDefault="008E75D2" w:rsidP="00B33974">
            <w:pPr>
              <w:spacing w:before="100" w:beforeAutospacing="1" w:after="100" w:afterAutospacing="1"/>
              <w:jc w:val="both"/>
              <w:outlineLvl w:val="0"/>
              <w:rPr>
                <w:rFonts w:ascii="Arial" w:eastAsia="Calibri" w:hAnsi="Arial" w:cs="Arial"/>
                <w:lang w:val="en-ZA"/>
              </w:rPr>
            </w:pPr>
          </w:p>
        </w:tc>
      </w:tr>
    </w:tbl>
    <w:p w:rsidR="008E75D2" w:rsidRDefault="008E75D2" w:rsidP="00B33974">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foreign components generally comprise spares required for:</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Baggage handling systems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Automated Weather observations Systems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Airfield Ground Lighting Systems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X-ray Machines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Passenger Boarding Bridges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Instrument Landing systems</w:t>
      </w:r>
    </w:p>
    <w:p w:rsid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People Movers</w:t>
      </w:r>
    </w:p>
    <w:p w:rsidR="008E75D2" w:rsidRPr="008E75D2" w:rsidRDefault="008E75D2" w:rsidP="008E75D2">
      <w:pPr>
        <w:pStyle w:val="ListParagraph"/>
        <w:numPr>
          <w:ilvl w:val="0"/>
          <w:numId w:val="2"/>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Photovoltaic System</w:t>
      </w:r>
    </w:p>
    <w:sectPr w:rsidR="008E75D2" w:rsidRPr="008E75D2"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39" w:rsidRDefault="000A4E39" w:rsidP="00DB1508">
      <w:pPr>
        <w:spacing w:after="0" w:line="240" w:lineRule="auto"/>
      </w:pPr>
      <w:r>
        <w:separator/>
      </w:r>
    </w:p>
  </w:endnote>
  <w:endnote w:type="continuationSeparator" w:id="0">
    <w:p w:rsidR="000A4E39" w:rsidRDefault="000A4E3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39" w:rsidRDefault="000A4E39" w:rsidP="00DB1508">
      <w:pPr>
        <w:spacing w:after="0" w:line="240" w:lineRule="auto"/>
      </w:pPr>
      <w:r>
        <w:separator/>
      </w:r>
    </w:p>
  </w:footnote>
  <w:footnote w:type="continuationSeparator" w:id="0">
    <w:p w:rsidR="000A4E39" w:rsidRDefault="000A4E3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962C01"/>
    <w:multiLevelType w:val="hybridMultilevel"/>
    <w:tmpl w:val="A73EA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859AC"/>
    <w:rsid w:val="00090081"/>
    <w:rsid w:val="0009500E"/>
    <w:rsid w:val="00095CFC"/>
    <w:rsid w:val="000A0556"/>
    <w:rsid w:val="000A0DBF"/>
    <w:rsid w:val="000A2A28"/>
    <w:rsid w:val="000A2AA1"/>
    <w:rsid w:val="000A3068"/>
    <w:rsid w:val="000A4E39"/>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5C8"/>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446"/>
    <w:rsid w:val="003F1D7B"/>
    <w:rsid w:val="003F4A2E"/>
    <w:rsid w:val="003F6E43"/>
    <w:rsid w:val="003F6EAC"/>
    <w:rsid w:val="003F7CE2"/>
    <w:rsid w:val="004016C1"/>
    <w:rsid w:val="004029C7"/>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E75D2"/>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0F5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5D01B0-829C-472A-BC35-1D7AED38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BC5D-000A-4CD6-B675-1995AC6D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2020-05-22T15:35:00Z</dcterms:created>
  <dcterms:modified xsi:type="dcterms:W3CDTF">2020-05-22T15:35:00Z</dcterms:modified>
</cp:coreProperties>
</file>