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3A0B65" w:rsidRDefault="007E334E" w:rsidP="007E334E">
      <w:pPr>
        <w:spacing w:line="276" w:lineRule="auto"/>
        <w:ind w:left="-142" w:right="328"/>
        <w:jc w:val="center"/>
        <w:rPr>
          <w:rFonts w:cs="Arial"/>
          <w:sz w:val="22"/>
          <w:szCs w:val="22"/>
        </w:rPr>
      </w:pPr>
      <w:bookmarkStart w:id="0" w:name="_GoBack"/>
      <w:bookmarkEnd w:id="0"/>
      <w:r w:rsidRPr="003A0B65">
        <w:rPr>
          <w:rFonts w:cs="Arial"/>
          <w:noProof/>
          <w:sz w:val="22"/>
          <w:szCs w:val="22"/>
          <w:lang w:val="en-ZA" w:eastAsia="en-ZA"/>
        </w:rPr>
        <w:drawing>
          <wp:inline distT="0" distB="0" distL="0" distR="0" wp14:anchorId="38BEF7BC" wp14:editId="1132C69C">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3A0B65" w:rsidRDefault="007E334E" w:rsidP="007E334E">
      <w:pPr>
        <w:spacing w:line="276" w:lineRule="auto"/>
        <w:ind w:left="426" w:right="328" w:firstLine="720"/>
        <w:rPr>
          <w:rFonts w:cs="Arial"/>
          <w:b/>
          <w:sz w:val="22"/>
          <w:szCs w:val="22"/>
        </w:rPr>
      </w:pPr>
    </w:p>
    <w:p w:rsidR="007E334E" w:rsidRPr="003A0B65" w:rsidRDefault="007E334E" w:rsidP="003A0B65">
      <w:pPr>
        <w:spacing w:line="276" w:lineRule="auto"/>
        <w:ind w:right="328"/>
        <w:jc w:val="center"/>
        <w:rPr>
          <w:rFonts w:cs="Arial"/>
          <w:b/>
          <w:sz w:val="22"/>
          <w:szCs w:val="22"/>
        </w:rPr>
      </w:pPr>
      <w:r w:rsidRPr="003A0B65">
        <w:rPr>
          <w:rFonts w:cs="Arial"/>
          <w:b/>
          <w:sz w:val="22"/>
          <w:szCs w:val="22"/>
        </w:rPr>
        <w:t>DEPARTMENT: PUBLIC ENTERPRISES</w:t>
      </w:r>
    </w:p>
    <w:p w:rsidR="007E334E" w:rsidRPr="003A0B65" w:rsidRDefault="007E334E" w:rsidP="003A0B65">
      <w:pPr>
        <w:spacing w:line="276" w:lineRule="auto"/>
        <w:ind w:right="328"/>
        <w:jc w:val="center"/>
        <w:rPr>
          <w:rFonts w:cs="Arial"/>
          <w:b/>
          <w:sz w:val="22"/>
          <w:szCs w:val="22"/>
        </w:rPr>
      </w:pPr>
      <w:r w:rsidRPr="003A0B65">
        <w:rPr>
          <w:rFonts w:cs="Arial"/>
          <w:b/>
          <w:sz w:val="22"/>
          <w:szCs w:val="22"/>
        </w:rPr>
        <w:t>REPUBLIC OF SOUTH AFRICA</w:t>
      </w:r>
    </w:p>
    <w:p w:rsidR="007E334E" w:rsidRPr="003A0B65" w:rsidRDefault="007E334E" w:rsidP="003A0B65">
      <w:pPr>
        <w:spacing w:line="276" w:lineRule="auto"/>
        <w:ind w:right="328"/>
        <w:jc w:val="center"/>
        <w:rPr>
          <w:rFonts w:cs="Arial"/>
          <w:b/>
          <w:sz w:val="22"/>
          <w:szCs w:val="22"/>
        </w:rPr>
      </w:pPr>
      <w:r w:rsidRPr="003A0B65">
        <w:rPr>
          <w:rFonts w:cs="Arial"/>
          <w:b/>
          <w:sz w:val="22"/>
          <w:szCs w:val="22"/>
        </w:rPr>
        <w:t>NATIONAL ASSEMBLY</w:t>
      </w:r>
    </w:p>
    <w:p w:rsidR="007E334E" w:rsidRPr="003A0B65" w:rsidRDefault="007E334E" w:rsidP="003A0B65">
      <w:pPr>
        <w:spacing w:line="276" w:lineRule="auto"/>
        <w:ind w:left="426" w:right="328"/>
        <w:rPr>
          <w:rFonts w:cs="Arial"/>
          <w:b/>
          <w:bCs/>
          <w:sz w:val="22"/>
          <w:szCs w:val="22"/>
        </w:rPr>
      </w:pPr>
    </w:p>
    <w:p w:rsidR="007E334E" w:rsidRPr="003A0B65" w:rsidRDefault="007E334E" w:rsidP="003A0B65">
      <w:pPr>
        <w:spacing w:line="276" w:lineRule="auto"/>
        <w:ind w:right="328"/>
        <w:rPr>
          <w:rFonts w:cs="Arial"/>
          <w:b/>
          <w:bCs/>
          <w:sz w:val="22"/>
          <w:szCs w:val="22"/>
        </w:rPr>
      </w:pPr>
      <w:r w:rsidRPr="003A0B65">
        <w:rPr>
          <w:rFonts w:cs="Arial"/>
          <w:b/>
          <w:bCs/>
          <w:sz w:val="22"/>
          <w:szCs w:val="22"/>
        </w:rPr>
        <w:t xml:space="preserve">QUESTION FOR </w:t>
      </w:r>
      <w:r w:rsidR="00C809BA" w:rsidRPr="003A0B65">
        <w:rPr>
          <w:rFonts w:cs="Arial"/>
          <w:b/>
          <w:bCs/>
          <w:sz w:val="22"/>
          <w:szCs w:val="22"/>
        </w:rPr>
        <w:t>WRITTEN</w:t>
      </w:r>
      <w:r w:rsidRPr="003A0B65">
        <w:rPr>
          <w:rFonts w:cs="Arial"/>
          <w:b/>
          <w:bCs/>
          <w:sz w:val="22"/>
          <w:szCs w:val="22"/>
        </w:rPr>
        <w:t xml:space="preserve"> REPLY</w:t>
      </w:r>
    </w:p>
    <w:p w:rsidR="007E334E" w:rsidRPr="003A0B65" w:rsidRDefault="007E334E" w:rsidP="003A0B65">
      <w:pPr>
        <w:spacing w:line="276" w:lineRule="auto"/>
        <w:ind w:right="328"/>
        <w:rPr>
          <w:rFonts w:cs="Arial"/>
          <w:b/>
          <w:bCs/>
          <w:sz w:val="22"/>
          <w:szCs w:val="22"/>
        </w:rPr>
      </w:pPr>
    </w:p>
    <w:p w:rsidR="007E334E" w:rsidRPr="003A0B65" w:rsidRDefault="007E334E" w:rsidP="003A0B65">
      <w:pPr>
        <w:spacing w:line="276" w:lineRule="auto"/>
        <w:ind w:right="328"/>
        <w:rPr>
          <w:rFonts w:cs="Arial"/>
          <w:b/>
          <w:bCs/>
          <w:sz w:val="22"/>
          <w:szCs w:val="22"/>
        </w:rPr>
      </w:pPr>
      <w:r w:rsidRPr="003A0B65">
        <w:rPr>
          <w:rFonts w:cs="Arial"/>
          <w:b/>
          <w:bCs/>
          <w:sz w:val="22"/>
          <w:szCs w:val="22"/>
        </w:rPr>
        <w:t xml:space="preserve">QUESTION NO.: </w:t>
      </w:r>
      <w:r w:rsidR="007C5F70" w:rsidRPr="003A0B65">
        <w:rPr>
          <w:rFonts w:cs="Arial"/>
          <w:b/>
          <w:bCs/>
          <w:sz w:val="22"/>
          <w:szCs w:val="22"/>
        </w:rPr>
        <w:t>3682</w:t>
      </w:r>
    </w:p>
    <w:p w:rsidR="007E334E" w:rsidRPr="003A0B65" w:rsidRDefault="007E334E" w:rsidP="003A0B65">
      <w:pPr>
        <w:spacing w:line="276" w:lineRule="auto"/>
        <w:ind w:right="328"/>
        <w:rPr>
          <w:rFonts w:cs="Arial"/>
          <w:b/>
          <w:bCs/>
          <w:sz w:val="22"/>
          <w:szCs w:val="22"/>
        </w:rPr>
      </w:pPr>
    </w:p>
    <w:p w:rsidR="007E334E" w:rsidRPr="003A0B65" w:rsidRDefault="007E334E" w:rsidP="003A0B65">
      <w:pPr>
        <w:tabs>
          <w:tab w:val="left" w:pos="7088"/>
        </w:tabs>
        <w:spacing w:line="276" w:lineRule="auto"/>
        <w:ind w:right="328"/>
        <w:rPr>
          <w:rFonts w:cs="Arial"/>
          <w:b/>
          <w:sz w:val="22"/>
          <w:szCs w:val="22"/>
        </w:rPr>
      </w:pPr>
      <w:r w:rsidRPr="003A0B65">
        <w:rPr>
          <w:rFonts w:cs="Arial"/>
          <w:b/>
          <w:bCs/>
          <w:sz w:val="22"/>
          <w:szCs w:val="22"/>
        </w:rPr>
        <w:t>DATE OF PUBLICATION:</w:t>
      </w:r>
      <w:r w:rsidR="00610905" w:rsidRPr="003A0B65">
        <w:rPr>
          <w:rFonts w:cs="Arial"/>
          <w:b/>
          <w:bCs/>
          <w:sz w:val="22"/>
          <w:szCs w:val="22"/>
        </w:rPr>
        <w:t xml:space="preserve"> </w:t>
      </w:r>
      <w:r w:rsidR="007C5F70" w:rsidRPr="003A0B65">
        <w:rPr>
          <w:rFonts w:cs="Arial"/>
          <w:b/>
          <w:bCs/>
          <w:sz w:val="22"/>
          <w:szCs w:val="22"/>
        </w:rPr>
        <w:t>10 NOVEMBER</w:t>
      </w:r>
      <w:r w:rsidR="002F3BB8" w:rsidRPr="003A0B65">
        <w:rPr>
          <w:rFonts w:cs="Arial"/>
          <w:b/>
          <w:bCs/>
          <w:sz w:val="22"/>
          <w:szCs w:val="22"/>
        </w:rPr>
        <w:t xml:space="preserve"> 2017</w:t>
      </w:r>
    </w:p>
    <w:p w:rsidR="007E334E" w:rsidRPr="003A0B65" w:rsidRDefault="007E334E" w:rsidP="003A0B65">
      <w:pPr>
        <w:tabs>
          <w:tab w:val="left" w:pos="7088"/>
        </w:tabs>
        <w:spacing w:line="276" w:lineRule="auto"/>
        <w:ind w:left="426" w:right="328"/>
        <w:rPr>
          <w:rFonts w:cs="Arial"/>
          <w:b/>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3A0B65" w:rsidTr="00CC6F77">
        <w:trPr>
          <w:trHeight w:val="151"/>
        </w:trPr>
        <w:tc>
          <w:tcPr>
            <w:tcW w:w="9356" w:type="dxa"/>
          </w:tcPr>
          <w:p w:rsidR="007C5F70" w:rsidRPr="003A0B65" w:rsidRDefault="007C5F70" w:rsidP="003A0B65">
            <w:pPr>
              <w:spacing w:before="100" w:beforeAutospacing="1" w:after="100" w:afterAutospacing="1" w:line="276" w:lineRule="auto"/>
              <w:ind w:left="851" w:hanging="851"/>
              <w:rPr>
                <w:rFonts w:cs="Arial"/>
                <w:b/>
                <w:bCs/>
                <w:sz w:val="22"/>
                <w:szCs w:val="22"/>
                <w:lang w:val="af-ZA"/>
              </w:rPr>
            </w:pPr>
            <w:r w:rsidRPr="003A0B65">
              <w:rPr>
                <w:rFonts w:cs="Arial"/>
                <w:b/>
                <w:bCs/>
                <w:sz w:val="22"/>
                <w:szCs w:val="22"/>
                <w:lang w:val="af-ZA"/>
              </w:rPr>
              <w:t>3682.     Ms N W A Mazzone (DA) to ask the Minister of Public Enterprises:</w:t>
            </w:r>
          </w:p>
          <w:p w:rsidR="007E334E" w:rsidRPr="003A0B65" w:rsidRDefault="007C5F70" w:rsidP="003A0B65">
            <w:pPr>
              <w:spacing w:before="100" w:beforeAutospacing="1" w:after="100" w:afterAutospacing="1" w:line="276" w:lineRule="auto"/>
              <w:ind w:left="851"/>
              <w:jc w:val="both"/>
              <w:rPr>
                <w:rFonts w:cs="Arial"/>
                <w:sz w:val="22"/>
                <w:szCs w:val="22"/>
                <w:lang w:val="af-ZA"/>
              </w:rPr>
            </w:pPr>
            <w:r w:rsidRPr="003A0B65">
              <w:rPr>
                <w:rFonts w:cs="Arial"/>
                <w:sz w:val="22"/>
                <w:szCs w:val="22"/>
              </w:rPr>
              <w:t>Whether, with reference to her reply to question 1569 on 6 September 2017, Denel Vehicle Systems deviated from any provisions of the Public Finance Management Act, Act 1 of 1999, on any contracts and/or procurements during the period 1 April 2015 to 31 March 2016; if not, what is the position in this regard; if so, what are the relevant details of each case</w:t>
            </w:r>
            <w:r w:rsidRPr="003A0B65">
              <w:rPr>
                <w:rFonts w:cs="Arial"/>
                <w:sz w:val="22"/>
                <w:szCs w:val="22"/>
                <w:lang w:val="af-ZA"/>
              </w:rPr>
              <w:t>?            NW4113E</w:t>
            </w:r>
          </w:p>
        </w:tc>
      </w:tr>
    </w:tbl>
    <w:p w:rsidR="00DF4DF9" w:rsidRPr="003A0B65" w:rsidRDefault="00DF4DF9" w:rsidP="003A0B65">
      <w:pPr>
        <w:pStyle w:val="ListParagraph"/>
        <w:spacing w:line="276" w:lineRule="auto"/>
        <w:ind w:left="850" w:right="329" w:hanging="850"/>
        <w:rPr>
          <w:rFonts w:ascii="Arial" w:hAnsi="Arial" w:cs="Arial"/>
          <w:b/>
          <w:color w:val="000000"/>
          <w:sz w:val="22"/>
          <w:szCs w:val="22"/>
        </w:rPr>
      </w:pPr>
    </w:p>
    <w:p w:rsidR="007E334E" w:rsidRPr="003A0B65" w:rsidRDefault="007E334E" w:rsidP="003A0B65">
      <w:pPr>
        <w:pStyle w:val="ListParagraph"/>
        <w:spacing w:line="276" w:lineRule="auto"/>
        <w:ind w:left="850" w:right="329" w:hanging="850"/>
        <w:rPr>
          <w:rFonts w:ascii="Arial" w:hAnsi="Arial" w:cs="Arial"/>
          <w:b/>
          <w:color w:val="000000"/>
          <w:sz w:val="22"/>
          <w:szCs w:val="22"/>
        </w:rPr>
      </w:pPr>
      <w:r w:rsidRPr="003A0B65">
        <w:rPr>
          <w:rFonts w:ascii="Arial" w:hAnsi="Arial" w:cs="Arial"/>
          <w:b/>
          <w:color w:val="000000"/>
          <w:sz w:val="22"/>
          <w:szCs w:val="22"/>
        </w:rPr>
        <w:t xml:space="preserve">REPLY: </w:t>
      </w:r>
    </w:p>
    <w:p w:rsidR="00610905" w:rsidRPr="003A0B65" w:rsidRDefault="00610905" w:rsidP="003A0B65">
      <w:pPr>
        <w:pStyle w:val="ListParagraph"/>
        <w:spacing w:line="276" w:lineRule="auto"/>
        <w:ind w:left="0" w:right="329"/>
        <w:rPr>
          <w:rFonts w:ascii="Arial" w:hAnsi="Arial" w:cs="Arial"/>
          <w:b/>
          <w:color w:val="000000"/>
          <w:sz w:val="22"/>
          <w:szCs w:val="22"/>
        </w:rPr>
      </w:pPr>
    </w:p>
    <w:p w:rsidR="003142BB" w:rsidRPr="003A0B65" w:rsidRDefault="007904C9" w:rsidP="003A0B65">
      <w:pPr>
        <w:pStyle w:val="ListParagraph"/>
        <w:spacing w:line="276" w:lineRule="auto"/>
        <w:ind w:left="0" w:right="-239"/>
        <w:rPr>
          <w:rFonts w:ascii="Arial" w:hAnsi="Arial" w:cs="Arial"/>
          <w:color w:val="000000"/>
          <w:sz w:val="22"/>
          <w:szCs w:val="22"/>
        </w:rPr>
      </w:pPr>
      <w:r w:rsidRPr="003A0B65">
        <w:rPr>
          <w:rFonts w:ascii="Arial" w:hAnsi="Arial" w:cs="Arial"/>
          <w:color w:val="000000"/>
          <w:sz w:val="22"/>
          <w:szCs w:val="22"/>
        </w:rPr>
        <w:t>Yes, all procurement for Denel Vehicle Systems during the period 01 April 2015 to 31 March 2016 deviated from the Public Finance Management Act, Act 1 of 1999</w:t>
      </w:r>
      <w:r w:rsidR="007516F7" w:rsidRPr="003A0B65">
        <w:rPr>
          <w:rFonts w:ascii="Arial" w:hAnsi="Arial" w:cs="Arial"/>
          <w:color w:val="000000"/>
          <w:sz w:val="22"/>
          <w:szCs w:val="22"/>
        </w:rPr>
        <w:t>.</w:t>
      </w:r>
    </w:p>
    <w:p w:rsidR="007516F7" w:rsidRPr="003A0B65" w:rsidRDefault="007516F7" w:rsidP="003A0B65">
      <w:pPr>
        <w:pStyle w:val="ListParagraph"/>
        <w:spacing w:line="276" w:lineRule="auto"/>
        <w:ind w:left="0" w:right="-239"/>
        <w:rPr>
          <w:rFonts w:ascii="Arial" w:hAnsi="Arial" w:cs="Arial"/>
          <w:color w:val="000000"/>
          <w:sz w:val="22"/>
          <w:szCs w:val="22"/>
        </w:rPr>
      </w:pPr>
    </w:p>
    <w:p w:rsidR="007516F7" w:rsidRPr="003A0B65" w:rsidRDefault="007516F7" w:rsidP="003A0B65">
      <w:pPr>
        <w:pStyle w:val="ListParagraph"/>
        <w:spacing w:line="276" w:lineRule="auto"/>
        <w:ind w:left="0" w:right="-239"/>
        <w:rPr>
          <w:rFonts w:ascii="Arial" w:hAnsi="Arial" w:cs="Arial"/>
          <w:color w:val="000000"/>
          <w:sz w:val="22"/>
          <w:szCs w:val="22"/>
        </w:rPr>
      </w:pPr>
      <w:r w:rsidRPr="003A0B65">
        <w:rPr>
          <w:rFonts w:ascii="Arial" w:hAnsi="Arial" w:cs="Arial"/>
          <w:color w:val="000000"/>
          <w:sz w:val="22"/>
          <w:szCs w:val="22"/>
        </w:rPr>
        <w:t>Denel Vehicle Systems</w:t>
      </w:r>
      <w:r w:rsidR="004E11AF" w:rsidRPr="003A0B65">
        <w:rPr>
          <w:rFonts w:ascii="Arial" w:hAnsi="Arial" w:cs="Arial"/>
          <w:color w:val="000000"/>
          <w:sz w:val="22"/>
          <w:szCs w:val="22"/>
        </w:rPr>
        <w:t xml:space="preserve"> (DVS), </w:t>
      </w:r>
      <w:r w:rsidRPr="003A0B65">
        <w:rPr>
          <w:rFonts w:ascii="Arial" w:hAnsi="Arial" w:cs="Arial"/>
          <w:color w:val="000000"/>
          <w:sz w:val="22"/>
          <w:szCs w:val="22"/>
        </w:rPr>
        <w:t>formerly Land Systems South Africa</w:t>
      </w:r>
      <w:r w:rsidR="004E11AF" w:rsidRPr="003A0B65">
        <w:rPr>
          <w:rFonts w:ascii="Arial" w:hAnsi="Arial" w:cs="Arial"/>
          <w:color w:val="000000"/>
          <w:sz w:val="22"/>
          <w:szCs w:val="22"/>
        </w:rPr>
        <w:t xml:space="preserve"> (LSSA) procurements were made as per LSSA company policies which did not fully comply and was not required to comply with the Public Finance</w:t>
      </w:r>
      <w:r w:rsidR="009C4DBB" w:rsidRPr="003A0B65">
        <w:rPr>
          <w:rFonts w:ascii="Arial" w:hAnsi="Arial" w:cs="Arial"/>
          <w:color w:val="000000"/>
          <w:sz w:val="22"/>
          <w:szCs w:val="22"/>
        </w:rPr>
        <w:t xml:space="preserve"> Man</w:t>
      </w:r>
      <w:r w:rsidR="004E11AF" w:rsidRPr="003A0B65">
        <w:rPr>
          <w:rFonts w:ascii="Arial" w:hAnsi="Arial" w:cs="Arial"/>
          <w:color w:val="000000"/>
          <w:sz w:val="22"/>
          <w:szCs w:val="22"/>
        </w:rPr>
        <w:t>agement Act, Act 1 of 1999 (PFMA)</w:t>
      </w:r>
      <w:r w:rsidR="00734BF2" w:rsidRPr="003A0B65">
        <w:rPr>
          <w:rFonts w:ascii="Arial" w:hAnsi="Arial" w:cs="Arial"/>
          <w:color w:val="000000"/>
          <w:sz w:val="22"/>
          <w:szCs w:val="22"/>
        </w:rPr>
        <w:t xml:space="preserve">. When LSSA was acquired by Denel it was acquired as a going concern and procurement contracts were already in place as was required by operations. Many </w:t>
      </w:r>
      <w:r w:rsidR="009C4DBB" w:rsidRPr="003A0B65">
        <w:rPr>
          <w:rFonts w:ascii="Arial" w:hAnsi="Arial" w:cs="Arial"/>
          <w:color w:val="000000"/>
          <w:sz w:val="22"/>
          <w:szCs w:val="22"/>
        </w:rPr>
        <w:t xml:space="preserve">of these contracts </w:t>
      </w:r>
      <w:r w:rsidR="00734BF2" w:rsidRPr="003A0B65">
        <w:rPr>
          <w:rFonts w:ascii="Arial" w:hAnsi="Arial" w:cs="Arial"/>
          <w:color w:val="000000"/>
          <w:sz w:val="22"/>
          <w:szCs w:val="22"/>
        </w:rPr>
        <w:t>were based on formal supplier agreements and as such it could not be converted to comply with PFMA provisions until such time that these contracts were concluded in terms of its execution and processes and systems are in plac</w:t>
      </w:r>
      <w:r w:rsidR="009C4DBB" w:rsidRPr="003A0B65">
        <w:rPr>
          <w:rFonts w:ascii="Arial" w:hAnsi="Arial" w:cs="Arial"/>
          <w:color w:val="000000"/>
          <w:sz w:val="22"/>
          <w:szCs w:val="22"/>
        </w:rPr>
        <w:t>e which we have achieved. On this basis exemption were requested from National Treasury. Concurrent to the above, new procurement policies compliant with PFMA provisions were instituted at DVS.</w:t>
      </w:r>
    </w:p>
    <w:p w:rsidR="007516F7" w:rsidRPr="003A0B65" w:rsidRDefault="007516F7" w:rsidP="003A0B65">
      <w:pPr>
        <w:pStyle w:val="ListParagraph"/>
        <w:spacing w:line="276" w:lineRule="auto"/>
        <w:ind w:left="0" w:right="329"/>
        <w:rPr>
          <w:rFonts w:ascii="Arial" w:hAnsi="Arial" w:cs="Arial"/>
          <w:b/>
          <w:color w:val="000000"/>
          <w:sz w:val="22"/>
          <w:szCs w:val="22"/>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AD076B" w:rsidRPr="003A0B65" w:rsidTr="009137D0">
        <w:tc>
          <w:tcPr>
            <w:tcW w:w="9923" w:type="dxa"/>
          </w:tcPr>
          <w:tbl>
            <w:tblPr>
              <w:tblStyle w:val="TableGrid"/>
              <w:tblW w:w="9356" w:type="dxa"/>
              <w:tblInd w:w="601" w:type="dxa"/>
              <w:tblLayout w:type="fixed"/>
              <w:tblLook w:val="04A0" w:firstRow="1" w:lastRow="0" w:firstColumn="1" w:lastColumn="0" w:noHBand="0" w:noVBand="1"/>
            </w:tblPr>
            <w:tblGrid>
              <w:gridCol w:w="820"/>
              <w:gridCol w:w="3008"/>
              <w:gridCol w:w="425"/>
              <w:gridCol w:w="283"/>
              <w:gridCol w:w="284"/>
              <w:gridCol w:w="3827"/>
              <w:gridCol w:w="369"/>
              <w:gridCol w:w="56"/>
              <w:gridCol w:w="48"/>
              <w:gridCol w:w="236"/>
            </w:tblGrid>
            <w:tr w:rsidR="00AD076B" w:rsidRPr="003A0B65" w:rsidTr="00AD076B">
              <w:trPr>
                <w:gridAfter w:val="3"/>
                <w:wAfter w:w="340" w:type="dxa"/>
              </w:trPr>
              <w:tc>
                <w:tcPr>
                  <w:tcW w:w="820" w:type="dxa"/>
                  <w:tcBorders>
                    <w:top w:val="nil"/>
                    <w:left w:val="nil"/>
                    <w:bottom w:val="nil"/>
                    <w:right w:val="nil"/>
                  </w:tcBorders>
                </w:tcPr>
                <w:p w:rsidR="00AD076B" w:rsidRPr="003A0B65" w:rsidRDefault="00AD076B" w:rsidP="003A0B65">
                  <w:pPr>
                    <w:pStyle w:val="ListParagraph"/>
                    <w:spacing w:line="276" w:lineRule="auto"/>
                    <w:ind w:left="0" w:right="329"/>
                    <w:rPr>
                      <w:rFonts w:ascii="Arial" w:hAnsi="Arial" w:cs="Arial"/>
                      <w:color w:val="000000"/>
                      <w:sz w:val="22"/>
                      <w:szCs w:val="22"/>
                    </w:rPr>
                  </w:pPr>
                  <w:r w:rsidRPr="003A0B65">
                    <w:rPr>
                      <w:rFonts w:ascii="Arial" w:hAnsi="Arial" w:cs="Arial"/>
                      <w:color w:val="000000"/>
                      <w:sz w:val="22"/>
                      <w:szCs w:val="22"/>
                    </w:rPr>
                    <w:t xml:space="preserve">    </w:t>
                  </w:r>
                </w:p>
              </w:tc>
              <w:tc>
                <w:tcPr>
                  <w:tcW w:w="8196" w:type="dxa"/>
                  <w:gridSpan w:val="6"/>
                  <w:tcBorders>
                    <w:top w:val="nil"/>
                    <w:left w:val="nil"/>
                    <w:bottom w:val="nil"/>
                    <w:right w:val="nil"/>
                  </w:tcBorders>
                </w:tcPr>
                <w:p w:rsidR="00AD076B" w:rsidRPr="003A0B65" w:rsidRDefault="00AD076B" w:rsidP="003A0B65">
                  <w:pPr>
                    <w:pStyle w:val="ListParagraph"/>
                    <w:spacing w:line="276" w:lineRule="auto"/>
                    <w:ind w:left="0"/>
                    <w:rPr>
                      <w:rFonts w:ascii="Arial" w:hAnsi="Arial" w:cs="Arial"/>
                      <w:color w:val="000000"/>
                      <w:sz w:val="22"/>
                      <w:szCs w:val="22"/>
                    </w:rPr>
                  </w:pPr>
                </w:p>
              </w:tc>
            </w:tr>
            <w:tr w:rsidR="00AD076B" w:rsidRPr="003A0B65" w:rsidTr="000E2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Height w:val="855"/>
              </w:trPr>
              <w:tc>
                <w:tcPr>
                  <w:tcW w:w="4253" w:type="dxa"/>
                  <w:gridSpan w:val="3"/>
                </w:tcPr>
                <w:p w:rsidR="00AD076B" w:rsidRDefault="003A0B65" w:rsidP="003A0B65">
                  <w:pPr>
                    <w:spacing w:line="276" w:lineRule="auto"/>
                    <w:rPr>
                      <w:rFonts w:cs="Arial"/>
                      <w:b/>
                      <w:snapToGrid w:val="0"/>
                      <w:sz w:val="22"/>
                      <w:szCs w:val="22"/>
                    </w:rPr>
                  </w:pPr>
                  <w:r>
                    <w:rPr>
                      <w:rFonts w:cs="Arial"/>
                      <w:b/>
                      <w:snapToGrid w:val="0"/>
                      <w:sz w:val="22"/>
                      <w:szCs w:val="22"/>
                    </w:rPr>
                    <w:t>Remarks:</w:t>
                  </w:r>
                </w:p>
                <w:p w:rsidR="00CC2B61" w:rsidRDefault="00CC2B61" w:rsidP="003A0B65">
                  <w:pPr>
                    <w:spacing w:line="276" w:lineRule="auto"/>
                    <w:rPr>
                      <w:rFonts w:cs="Arial"/>
                      <w:b/>
                      <w:snapToGrid w:val="0"/>
                      <w:sz w:val="22"/>
                      <w:szCs w:val="22"/>
                    </w:rPr>
                  </w:pPr>
                </w:p>
                <w:p w:rsidR="00CC2B61" w:rsidRDefault="00CC2B61" w:rsidP="003A0B65">
                  <w:pPr>
                    <w:spacing w:line="276" w:lineRule="auto"/>
                    <w:rPr>
                      <w:rFonts w:cs="Arial"/>
                      <w:b/>
                      <w:snapToGrid w:val="0"/>
                      <w:sz w:val="22"/>
                      <w:szCs w:val="22"/>
                    </w:rPr>
                  </w:pPr>
                </w:p>
                <w:p w:rsidR="00CC2B61" w:rsidRPr="003A0B65" w:rsidRDefault="00CC2B61" w:rsidP="003A0B65">
                  <w:pPr>
                    <w:spacing w:line="276" w:lineRule="auto"/>
                    <w:rPr>
                      <w:rFonts w:cs="Arial"/>
                      <w:b/>
                      <w:snapToGrid w:val="0"/>
                      <w:sz w:val="22"/>
                      <w:szCs w:val="22"/>
                    </w:rPr>
                  </w:pPr>
                </w:p>
              </w:tc>
              <w:tc>
                <w:tcPr>
                  <w:tcW w:w="283" w:type="dxa"/>
                </w:tcPr>
                <w:p w:rsidR="00AD076B" w:rsidRPr="003A0B65" w:rsidRDefault="00AD076B" w:rsidP="003A0B65">
                  <w:pPr>
                    <w:spacing w:line="276" w:lineRule="auto"/>
                    <w:rPr>
                      <w:rFonts w:cs="Arial"/>
                      <w:b/>
                      <w:snapToGrid w:val="0"/>
                      <w:sz w:val="22"/>
                      <w:szCs w:val="22"/>
                    </w:rPr>
                  </w:pPr>
                </w:p>
              </w:tc>
              <w:tc>
                <w:tcPr>
                  <w:tcW w:w="284" w:type="dxa"/>
                </w:tcPr>
                <w:p w:rsidR="00AD076B" w:rsidRPr="003A0B65" w:rsidRDefault="00AD076B" w:rsidP="003A0B65">
                  <w:pPr>
                    <w:spacing w:line="276" w:lineRule="auto"/>
                    <w:rPr>
                      <w:rFonts w:cs="Arial"/>
                      <w:b/>
                      <w:snapToGrid w:val="0"/>
                      <w:sz w:val="22"/>
                      <w:szCs w:val="22"/>
                    </w:rPr>
                  </w:pPr>
                </w:p>
              </w:tc>
              <w:tc>
                <w:tcPr>
                  <w:tcW w:w="4252" w:type="dxa"/>
                  <w:gridSpan w:val="3"/>
                </w:tcPr>
                <w:p w:rsidR="00AD076B" w:rsidRPr="003A0B65" w:rsidRDefault="00AD076B" w:rsidP="003A0B65">
                  <w:pPr>
                    <w:spacing w:line="276" w:lineRule="auto"/>
                    <w:ind w:right="328"/>
                    <w:rPr>
                      <w:rFonts w:cs="Arial"/>
                      <w:b/>
                      <w:snapToGrid w:val="0"/>
                      <w:sz w:val="22"/>
                      <w:szCs w:val="22"/>
                    </w:rPr>
                  </w:pPr>
                  <w:r w:rsidRPr="003A0B65">
                    <w:rPr>
                      <w:rFonts w:cs="Arial"/>
                      <w:b/>
                      <w:snapToGrid w:val="0"/>
                      <w:sz w:val="22"/>
                      <w:szCs w:val="22"/>
                    </w:rPr>
                    <w:t>Reply: Approved / Not Approved</w:t>
                  </w:r>
                </w:p>
                <w:p w:rsidR="00AD076B" w:rsidRPr="003A0B65" w:rsidRDefault="00AD076B" w:rsidP="003A0B65">
                  <w:pPr>
                    <w:spacing w:line="276" w:lineRule="auto"/>
                    <w:rPr>
                      <w:rFonts w:cs="Arial"/>
                      <w:b/>
                      <w:snapToGrid w:val="0"/>
                      <w:sz w:val="22"/>
                      <w:szCs w:val="22"/>
                    </w:rPr>
                  </w:pPr>
                </w:p>
              </w:tc>
            </w:tr>
            <w:tr w:rsidR="00AD076B" w:rsidRPr="003A0B65" w:rsidTr="000E2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4253" w:type="dxa"/>
                  <w:gridSpan w:val="3"/>
                </w:tcPr>
                <w:p w:rsidR="00AD076B" w:rsidRPr="003A0B65" w:rsidRDefault="00AD076B" w:rsidP="003A0B65">
                  <w:pPr>
                    <w:spacing w:line="276" w:lineRule="auto"/>
                    <w:rPr>
                      <w:rFonts w:cs="Arial"/>
                      <w:b/>
                      <w:snapToGrid w:val="0"/>
                      <w:sz w:val="22"/>
                      <w:szCs w:val="22"/>
                    </w:rPr>
                  </w:pPr>
                </w:p>
              </w:tc>
              <w:tc>
                <w:tcPr>
                  <w:tcW w:w="283" w:type="dxa"/>
                </w:tcPr>
                <w:p w:rsidR="00AD076B" w:rsidRPr="003A0B65" w:rsidRDefault="00AD076B" w:rsidP="003A0B65">
                  <w:pPr>
                    <w:spacing w:line="276" w:lineRule="auto"/>
                    <w:rPr>
                      <w:rFonts w:cs="Arial"/>
                      <w:b/>
                      <w:snapToGrid w:val="0"/>
                      <w:sz w:val="22"/>
                      <w:szCs w:val="22"/>
                    </w:rPr>
                  </w:pPr>
                </w:p>
              </w:tc>
              <w:tc>
                <w:tcPr>
                  <w:tcW w:w="284" w:type="dxa"/>
                </w:tcPr>
                <w:p w:rsidR="00AD076B" w:rsidRPr="003A0B65" w:rsidRDefault="00AD076B" w:rsidP="003A0B65">
                  <w:pPr>
                    <w:spacing w:line="276" w:lineRule="auto"/>
                    <w:rPr>
                      <w:rFonts w:cs="Arial"/>
                      <w:b/>
                      <w:snapToGrid w:val="0"/>
                      <w:sz w:val="22"/>
                      <w:szCs w:val="22"/>
                    </w:rPr>
                  </w:pPr>
                </w:p>
              </w:tc>
              <w:tc>
                <w:tcPr>
                  <w:tcW w:w="4252" w:type="dxa"/>
                  <w:gridSpan w:val="3"/>
                </w:tcPr>
                <w:p w:rsidR="00AD076B" w:rsidRPr="003A0B65" w:rsidRDefault="00AD076B" w:rsidP="003A0B65">
                  <w:pPr>
                    <w:spacing w:line="276" w:lineRule="auto"/>
                    <w:rPr>
                      <w:rFonts w:cs="Arial"/>
                      <w:b/>
                      <w:snapToGrid w:val="0"/>
                      <w:sz w:val="22"/>
                      <w:szCs w:val="22"/>
                    </w:rPr>
                  </w:pPr>
                </w:p>
              </w:tc>
            </w:tr>
            <w:tr w:rsidR="000E23F3" w:rsidRPr="003A0B65" w:rsidTr="000E2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gridSpan w:val="2"/>
                  <w:tcBorders>
                    <w:top w:val="single" w:sz="4" w:space="0" w:color="auto"/>
                  </w:tcBorders>
                </w:tcPr>
                <w:p w:rsidR="000E23F3" w:rsidRPr="003A0B65" w:rsidRDefault="000E23F3" w:rsidP="003A0B65">
                  <w:pPr>
                    <w:spacing w:line="276" w:lineRule="auto"/>
                    <w:rPr>
                      <w:rFonts w:cs="Arial"/>
                      <w:b/>
                      <w:snapToGrid w:val="0"/>
                      <w:sz w:val="22"/>
                      <w:szCs w:val="22"/>
                    </w:rPr>
                  </w:pPr>
                  <w:r w:rsidRPr="003A0B65">
                    <w:rPr>
                      <w:rFonts w:cs="Arial"/>
                      <w:b/>
                      <w:snapToGrid w:val="0"/>
                      <w:sz w:val="22"/>
                      <w:szCs w:val="22"/>
                    </w:rPr>
                    <w:t>Mr Mogokare Richard Seleke</w:t>
                  </w:r>
                </w:p>
              </w:tc>
              <w:tc>
                <w:tcPr>
                  <w:tcW w:w="708" w:type="dxa"/>
                  <w:gridSpan w:val="2"/>
                </w:tcPr>
                <w:p w:rsidR="000E23F3" w:rsidRPr="003A0B65" w:rsidRDefault="000E23F3" w:rsidP="003A0B65">
                  <w:pPr>
                    <w:spacing w:line="276" w:lineRule="auto"/>
                    <w:rPr>
                      <w:rFonts w:cs="Arial"/>
                      <w:b/>
                      <w:snapToGrid w:val="0"/>
                      <w:sz w:val="22"/>
                      <w:szCs w:val="22"/>
                    </w:rPr>
                  </w:pPr>
                </w:p>
              </w:tc>
              <w:tc>
                <w:tcPr>
                  <w:tcW w:w="284" w:type="dxa"/>
                </w:tcPr>
                <w:p w:rsidR="000E23F3" w:rsidRPr="003A0B65" w:rsidRDefault="000E23F3" w:rsidP="003A0B65">
                  <w:pPr>
                    <w:spacing w:line="276" w:lineRule="auto"/>
                    <w:rPr>
                      <w:rFonts w:cs="Arial"/>
                      <w:b/>
                      <w:snapToGrid w:val="0"/>
                      <w:sz w:val="22"/>
                      <w:szCs w:val="22"/>
                    </w:rPr>
                  </w:pPr>
                </w:p>
              </w:tc>
              <w:tc>
                <w:tcPr>
                  <w:tcW w:w="3827" w:type="dxa"/>
                  <w:tcBorders>
                    <w:top w:val="single" w:sz="4" w:space="0" w:color="auto"/>
                  </w:tcBorders>
                </w:tcPr>
                <w:p w:rsidR="000E23F3" w:rsidRPr="003A0B65" w:rsidRDefault="000E23F3" w:rsidP="003A0B65">
                  <w:pPr>
                    <w:spacing w:line="276" w:lineRule="auto"/>
                    <w:rPr>
                      <w:rFonts w:cs="Arial"/>
                      <w:b/>
                      <w:snapToGrid w:val="0"/>
                      <w:sz w:val="22"/>
                      <w:szCs w:val="22"/>
                    </w:rPr>
                  </w:pPr>
                  <w:r w:rsidRPr="003A0B65">
                    <w:rPr>
                      <w:rFonts w:cs="Arial"/>
                      <w:b/>
                      <w:snapToGrid w:val="0"/>
                      <w:sz w:val="22"/>
                      <w:szCs w:val="22"/>
                    </w:rPr>
                    <w:t>Ms Lynne Brown, MP</w:t>
                  </w:r>
                </w:p>
              </w:tc>
              <w:tc>
                <w:tcPr>
                  <w:tcW w:w="473" w:type="dxa"/>
                  <w:gridSpan w:val="3"/>
                </w:tcPr>
                <w:p w:rsidR="000E23F3" w:rsidRPr="003A0B65" w:rsidRDefault="000E23F3" w:rsidP="003A0B65">
                  <w:pPr>
                    <w:spacing w:line="276" w:lineRule="auto"/>
                    <w:rPr>
                      <w:rFonts w:cs="Arial"/>
                      <w:b/>
                      <w:snapToGrid w:val="0"/>
                      <w:sz w:val="22"/>
                      <w:szCs w:val="22"/>
                    </w:rPr>
                  </w:pPr>
                </w:p>
              </w:tc>
              <w:tc>
                <w:tcPr>
                  <w:tcW w:w="236" w:type="dxa"/>
                </w:tcPr>
                <w:p w:rsidR="000E23F3" w:rsidRPr="003A0B65" w:rsidRDefault="000E23F3" w:rsidP="003A0B65">
                  <w:pPr>
                    <w:spacing w:line="276" w:lineRule="auto"/>
                    <w:rPr>
                      <w:rFonts w:cs="Arial"/>
                      <w:b/>
                      <w:snapToGrid w:val="0"/>
                      <w:sz w:val="22"/>
                      <w:szCs w:val="22"/>
                    </w:rPr>
                  </w:pPr>
                </w:p>
              </w:tc>
            </w:tr>
            <w:tr w:rsidR="00AD076B" w:rsidRPr="003A0B65" w:rsidTr="000E2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09" w:type="dxa"/>
              </w:trPr>
              <w:tc>
                <w:tcPr>
                  <w:tcW w:w="4253" w:type="dxa"/>
                  <w:gridSpan w:val="3"/>
                </w:tcPr>
                <w:p w:rsidR="00AD076B" w:rsidRPr="003A0B65" w:rsidRDefault="00AD076B" w:rsidP="003A0B65">
                  <w:pPr>
                    <w:spacing w:line="276" w:lineRule="auto"/>
                    <w:rPr>
                      <w:rFonts w:cs="Arial"/>
                      <w:b/>
                      <w:snapToGrid w:val="0"/>
                      <w:sz w:val="22"/>
                      <w:szCs w:val="22"/>
                    </w:rPr>
                  </w:pPr>
                  <w:r w:rsidRPr="003A0B65">
                    <w:rPr>
                      <w:rFonts w:cs="Arial"/>
                      <w:b/>
                      <w:snapToGrid w:val="0"/>
                      <w:sz w:val="22"/>
                      <w:szCs w:val="22"/>
                    </w:rPr>
                    <w:t>Director-General</w:t>
                  </w:r>
                </w:p>
              </w:tc>
              <w:tc>
                <w:tcPr>
                  <w:tcW w:w="283" w:type="dxa"/>
                </w:tcPr>
                <w:p w:rsidR="00AD076B" w:rsidRPr="003A0B65" w:rsidRDefault="00AD076B" w:rsidP="003A0B65">
                  <w:pPr>
                    <w:spacing w:line="276" w:lineRule="auto"/>
                    <w:rPr>
                      <w:rFonts w:cs="Arial"/>
                      <w:b/>
                      <w:snapToGrid w:val="0"/>
                      <w:sz w:val="22"/>
                      <w:szCs w:val="22"/>
                    </w:rPr>
                  </w:pPr>
                </w:p>
              </w:tc>
              <w:tc>
                <w:tcPr>
                  <w:tcW w:w="284" w:type="dxa"/>
                </w:tcPr>
                <w:p w:rsidR="00AD076B" w:rsidRPr="003A0B65" w:rsidRDefault="00AD076B" w:rsidP="003A0B65">
                  <w:pPr>
                    <w:spacing w:line="276" w:lineRule="auto"/>
                    <w:rPr>
                      <w:rFonts w:cs="Arial"/>
                      <w:b/>
                      <w:snapToGrid w:val="0"/>
                      <w:sz w:val="22"/>
                      <w:szCs w:val="22"/>
                    </w:rPr>
                  </w:pPr>
                </w:p>
              </w:tc>
              <w:tc>
                <w:tcPr>
                  <w:tcW w:w="3827" w:type="dxa"/>
                </w:tcPr>
                <w:p w:rsidR="00AD076B" w:rsidRPr="003A0B65" w:rsidRDefault="00AD076B" w:rsidP="003A0B65">
                  <w:pPr>
                    <w:spacing w:line="276" w:lineRule="auto"/>
                    <w:rPr>
                      <w:rFonts w:cs="Arial"/>
                      <w:b/>
                      <w:snapToGrid w:val="0"/>
                      <w:sz w:val="22"/>
                      <w:szCs w:val="22"/>
                    </w:rPr>
                  </w:pPr>
                  <w:r w:rsidRPr="003A0B65">
                    <w:rPr>
                      <w:rFonts w:cs="Arial"/>
                      <w:b/>
                      <w:snapToGrid w:val="0"/>
                      <w:sz w:val="22"/>
                      <w:szCs w:val="22"/>
                    </w:rPr>
                    <w:t>Minister of Public Enterprises</w:t>
                  </w:r>
                </w:p>
              </w:tc>
            </w:tr>
            <w:tr w:rsidR="00AD076B" w:rsidRPr="003A0B65" w:rsidTr="00AD0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4" w:type="dxa"/>
              </w:trPr>
              <w:tc>
                <w:tcPr>
                  <w:tcW w:w="4253" w:type="dxa"/>
                  <w:gridSpan w:val="3"/>
                </w:tcPr>
                <w:p w:rsidR="00AD076B" w:rsidRPr="003A0B65" w:rsidRDefault="00AD076B" w:rsidP="003A0B65">
                  <w:pPr>
                    <w:spacing w:line="276" w:lineRule="auto"/>
                    <w:rPr>
                      <w:rFonts w:cs="Arial"/>
                      <w:b/>
                      <w:snapToGrid w:val="0"/>
                      <w:sz w:val="22"/>
                      <w:szCs w:val="22"/>
                    </w:rPr>
                  </w:pPr>
                  <w:r w:rsidRPr="003A0B65">
                    <w:rPr>
                      <w:rFonts w:cs="Arial"/>
                      <w:b/>
                      <w:snapToGrid w:val="0"/>
                      <w:sz w:val="22"/>
                      <w:szCs w:val="22"/>
                    </w:rPr>
                    <w:t>Date:</w:t>
                  </w:r>
                </w:p>
              </w:tc>
              <w:tc>
                <w:tcPr>
                  <w:tcW w:w="283" w:type="dxa"/>
                </w:tcPr>
                <w:p w:rsidR="00AD076B" w:rsidRPr="003A0B65" w:rsidRDefault="00AD076B" w:rsidP="003A0B65">
                  <w:pPr>
                    <w:spacing w:line="276" w:lineRule="auto"/>
                    <w:rPr>
                      <w:rFonts w:cs="Arial"/>
                      <w:b/>
                      <w:snapToGrid w:val="0"/>
                      <w:sz w:val="22"/>
                      <w:szCs w:val="22"/>
                    </w:rPr>
                  </w:pPr>
                </w:p>
              </w:tc>
              <w:tc>
                <w:tcPr>
                  <w:tcW w:w="284" w:type="dxa"/>
                </w:tcPr>
                <w:p w:rsidR="00AD076B" w:rsidRPr="003A0B65" w:rsidRDefault="00AD076B" w:rsidP="003A0B65">
                  <w:pPr>
                    <w:spacing w:line="276" w:lineRule="auto"/>
                    <w:rPr>
                      <w:rFonts w:cs="Arial"/>
                      <w:b/>
                      <w:snapToGrid w:val="0"/>
                      <w:sz w:val="22"/>
                      <w:szCs w:val="22"/>
                    </w:rPr>
                  </w:pPr>
                </w:p>
              </w:tc>
              <w:tc>
                <w:tcPr>
                  <w:tcW w:w="4252" w:type="dxa"/>
                  <w:gridSpan w:val="3"/>
                </w:tcPr>
                <w:p w:rsidR="00AD076B" w:rsidRPr="003A0B65" w:rsidRDefault="00AD076B" w:rsidP="003A0B65">
                  <w:pPr>
                    <w:spacing w:line="276" w:lineRule="auto"/>
                    <w:rPr>
                      <w:rFonts w:cs="Arial"/>
                      <w:b/>
                      <w:snapToGrid w:val="0"/>
                      <w:sz w:val="22"/>
                      <w:szCs w:val="22"/>
                    </w:rPr>
                  </w:pPr>
                  <w:r w:rsidRPr="003A0B65">
                    <w:rPr>
                      <w:rFonts w:cs="Arial"/>
                      <w:b/>
                      <w:snapToGrid w:val="0"/>
                      <w:sz w:val="22"/>
                      <w:szCs w:val="22"/>
                    </w:rPr>
                    <w:t>Date:</w:t>
                  </w:r>
                </w:p>
              </w:tc>
            </w:tr>
          </w:tbl>
          <w:p w:rsidR="00AD076B" w:rsidRPr="003A0B65" w:rsidRDefault="00AD076B" w:rsidP="003A0B65">
            <w:pPr>
              <w:pStyle w:val="ListParagraph"/>
              <w:spacing w:line="276" w:lineRule="auto"/>
              <w:ind w:left="0"/>
              <w:rPr>
                <w:rFonts w:ascii="Arial" w:hAnsi="Arial" w:cs="Arial"/>
                <w:color w:val="000000"/>
                <w:sz w:val="22"/>
                <w:szCs w:val="22"/>
              </w:rPr>
            </w:pPr>
          </w:p>
        </w:tc>
      </w:tr>
    </w:tbl>
    <w:p w:rsidR="00110A4A" w:rsidRPr="003A0B65" w:rsidRDefault="00110A4A" w:rsidP="003A0B65">
      <w:pPr>
        <w:spacing w:line="276" w:lineRule="auto"/>
        <w:ind w:right="329"/>
        <w:rPr>
          <w:rFonts w:cs="Arial"/>
          <w:sz w:val="22"/>
          <w:szCs w:val="22"/>
        </w:rPr>
      </w:pPr>
    </w:p>
    <w:sectPr w:rsidR="00110A4A" w:rsidRPr="003A0B65"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7A" w:rsidRDefault="00E4617A">
      <w:r>
        <w:separator/>
      </w:r>
    </w:p>
  </w:endnote>
  <w:endnote w:type="continuationSeparator" w:id="0">
    <w:p w:rsidR="00E4617A" w:rsidRDefault="00E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6D7F6D" w:rsidRPr="00CC2B61" w:rsidRDefault="00CC2B61" w:rsidP="00CC2B61">
            <w:pPr>
              <w:pStyle w:val="Footer"/>
              <w:jc w:val="center"/>
              <w:rPr>
                <w:sz w:val="16"/>
              </w:rPr>
            </w:pPr>
            <w:r>
              <w:rPr>
                <w:sz w:val="16"/>
              </w:rPr>
              <w:t xml:space="preserve">                                                                           </w:t>
            </w:r>
            <w:r w:rsidR="00B4315E" w:rsidRPr="00B4315E">
              <w:rPr>
                <w:b/>
                <w:color w:val="FF0000"/>
                <w:sz w:val="16"/>
              </w:rPr>
              <w:t xml:space="preserve">CONFIDENTIAL   </w:t>
            </w:r>
            <w:r w:rsidR="00B4315E">
              <w:rPr>
                <w:sz w:val="16"/>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CC2B61">
              <w:rPr>
                <w:bCs/>
                <w:noProof/>
                <w:sz w:val="16"/>
                <w:szCs w:val="16"/>
              </w:rPr>
              <w:t>1</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7A" w:rsidRDefault="00E4617A">
      <w:r>
        <w:separator/>
      </w:r>
    </w:p>
  </w:footnote>
  <w:footnote w:type="continuationSeparator" w:id="0">
    <w:p w:rsidR="00E4617A" w:rsidRDefault="00E46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E4617A">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C72538"/>
    <w:multiLevelType w:val="hybridMultilevel"/>
    <w:tmpl w:val="1084E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0"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C9C6F94"/>
    <w:multiLevelType w:val="hybridMultilevel"/>
    <w:tmpl w:val="A54A8BC6"/>
    <w:lvl w:ilvl="0" w:tplc="95288F06">
      <w:start w:val="1"/>
      <w:numFmt w:val="lowerLetter"/>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4"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3"/>
  </w:num>
  <w:num w:numId="6">
    <w:abstractNumId w:val="5"/>
  </w:num>
  <w:num w:numId="7">
    <w:abstractNumId w:val="0"/>
  </w:num>
  <w:num w:numId="8">
    <w:abstractNumId w:val="2"/>
  </w:num>
  <w:num w:numId="9">
    <w:abstractNumId w:val="1"/>
  </w:num>
  <w:num w:numId="10">
    <w:abstractNumId w:val="19"/>
  </w:num>
  <w:num w:numId="11">
    <w:abstractNumId w:val="23"/>
  </w:num>
  <w:num w:numId="12">
    <w:abstractNumId w:val="8"/>
  </w:num>
  <w:num w:numId="13">
    <w:abstractNumId w:val="15"/>
  </w:num>
  <w:num w:numId="14">
    <w:abstractNumId w:val="14"/>
  </w:num>
  <w:num w:numId="15">
    <w:abstractNumId w:val="24"/>
  </w:num>
  <w:num w:numId="16">
    <w:abstractNumId w:val="16"/>
  </w:num>
  <w:num w:numId="17">
    <w:abstractNumId w:val="11"/>
  </w:num>
  <w:num w:numId="18">
    <w:abstractNumId w:val="21"/>
  </w:num>
  <w:num w:numId="19">
    <w:abstractNumId w:val="4"/>
  </w:num>
  <w:num w:numId="20">
    <w:abstractNumId w:val="7"/>
  </w:num>
  <w:num w:numId="21">
    <w:abstractNumId w:val="17"/>
  </w:num>
  <w:num w:numId="22">
    <w:abstractNumId w:val="20"/>
  </w:num>
  <w:num w:numId="23">
    <w:abstractNumId w:val="13"/>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3CBB"/>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3F3"/>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0A4A"/>
    <w:rsid w:val="00113684"/>
    <w:rsid w:val="00114A08"/>
    <w:rsid w:val="001152A5"/>
    <w:rsid w:val="00115637"/>
    <w:rsid w:val="001156CB"/>
    <w:rsid w:val="001159C3"/>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4DEE"/>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3DBE"/>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2BB"/>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B65"/>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1AF"/>
    <w:rsid w:val="004E18FD"/>
    <w:rsid w:val="004E1CD2"/>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37DB6"/>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1C4"/>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4BF2"/>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16F7"/>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4C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5F70"/>
    <w:rsid w:val="007C61C9"/>
    <w:rsid w:val="007C753E"/>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2294"/>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BB"/>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076B"/>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258"/>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15"/>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2B61"/>
    <w:rsid w:val="00CC3512"/>
    <w:rsid w:val="00CC3708"/>
    <w:rsid w:val="00CC53F1"/>
    <w:rsid w:val="00CC56FB"/>
    <w:rsid w:val="00CC5B50"/>
    <w:rsid w:val="00CC6526"/>
    <w:rsid w:val="00CC6B1E"/>
    <w:rsid w:val="00CC6C52"/>
    <w:rsid w:val="00CC6F77"/>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17A"/>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EB4B2-0C22-4305-9A6C-8C60CD1B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AD076B"/>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37730511">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2366044">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2</cp:revision>
  <cp:lastPrinted>2017-11-27T09:06:00Z</cp:lastPrinted>
  <dcterms:created xsi:type="dcterms:W3CDTF">2017-11-30T10:28:00Z</dcterms:created>
  <dcterms:modified xsi:type="dcterms:W3CDTF">2017-11-30T10:28:00Z</dcterms:modified>
</cp:coreProperties>
</file>