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ED" w:rsidRPr="00883B22" w:rsidRDefault="009655ED" w:rsidP="009655ED">
      <w:pPr>
        <w:rPr>
          <w:rFonts w:ascii="Arial" w:eastAsia="Calibri" w:hAnsi="Arial" w:cs="Arial"/>
          <w:b/>
          <w:bCs/>
          <w:color w:val="4F6228"/>
        </w:rPr>
      </w:pPr>
      <w:r w:rsidRPr="00883B22">
        <w:rPr>
          <w:rFonts w:ascii="Calibri" w:eastAsia="Calibri" w:hAnsi="Calibri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2" name="Picture 2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5ED" w:rsidRPr="00883B22" w:rsidRDefault="009655ED" w:rsidP="009655ED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9655ED" w:rsidRPr="00883B22" w:rsidRDefault="009655ED" w:rsidP="009655ED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9655ED" w:rsidRPr="00883B22" w:rsidRDefault="009655ED" w:rsidP="009655ED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9655ED" w:rsidRPr="00883B22" w:rsidRDefault="009655ED" w:rsidP="009655ED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9655ED" w:rsidRPr="00883B22" w:rsidRDefault="009655ED" w:rsidP="009655ED">
      <w:pPr>
        <w:jc w:val="center"/>
        <w:rPr>
          <w:rFonts w:ascii="Arial" w:eastAsia="Calibri" w:hAnsi="Arial" w:cs="Arial"/>
          <w:b/>
          <w:bCs/>
          <w:color w:val="4F6228"/>
        </w:rPr>
      </w:pPr>
      <w:r w:rsidRPr="00883B22">
        <w:rPr>
          <w:rFonts w:ascii="Arial" w:eastAsia="Calibri" w:hAnsi="Arial" w:cs="Arial"/>
          <w:b/>
          <w:bCs/>
          <w:color w:val="4F6228"/>
        </w:rPr>
        <w:t>MINISTRY</w:t>
      </w:r>
    </w:p>
    <w:p w:rsidR="009655ED" w:rsidRPr="00883B22" w:rsidRDefault="009655ED" w:rsidP="009655ED">
      <w:pPr>
        <w:jc w:val="center"/>
        <w:rPr>
          <w:rFonts w:ascii="Arial" w:eastAsia="Calibri" w:hAnsi="Arial" w:cs="Arial"/>
          <w:b/>
          <w:bCs/>
          <w:color w:val="4F6228"/>
        </w:rPr>
      </w:pPr>
      <w:r w:rsidRPr="00883B22">
        <w:rPr>
          <w:rFonts w:ascii="Arial" w:eastAsia="Calibri" w:hAnsi="Arial" w:cs="Arial"/>
          <w:b/>
          <w:bCs/>
          <w:color w:val="4F6228"/>
        </w:rPr>
        <w:t>HUMAN SETTLEMENTS</w:t>
      </w:r>
    </w:p>
    <w:p w:rsidR="009655ED" w:rsidRPr="00883B22" w:rsidRDefault="009655ED" w:rsidP="009655ED">
      <w:pPr>
        <w:tabs>
          <w:tab w:val="center" w:pos="4513"/>
          <w:tab w:val="left" w:pos="6660"/>
        </w:tabs>
        <w:rPr>
          <w:rFonts w:ascii="Arial" w:eastAsia="Calibri" w:hAnsi="Arial" w:cs="Arial"/>
          <w:b/>
          <w:bCs/>
          <w:color w:val="4F6228"/>
        </w:rPr>
      </w:pPr>
      <w:r w:rsidRPr="00883B22">
        <w:rPr>
          <w:rFonts w:ascii="Arial" w:eastAsia="Calibri" w:hAnsi="Arial" w:cs="Arial"/>
          <w:b/>
          <w:bCs/>
          <w:color w:val="4F6228"/>
        </w:rPr>
        <w:tab/>
        <w:t xml:space="preserve">REPUBLIC OF SOUTH AFRICA </w:t>
      </w:r>
      <w:r w:rsidRPr="00883B22">
        <w:rPr>
          <w:rFonts w:ascii="Arial" w:eastAsia="Calibri" w:hAnsi="Arial" w:cs="Arial"/>
          <w:b/>
          <w:bCs/>
          <w:color w:val="4F6228"/>
        </w:rPr>
        <w:tab/>
      </w:r>
    </w:p>
    <w:p w:rsidR="009655ED" w:rsidRPr="00883B22" w:rsidRDefault="009655ED" w:rsidP="009655ED">
      <w:pPr>
        <w:jc w:val="center"/>
        <w:outlineLvl w:val="0"/>
        <w:rPr>
          <w:rFonts w:ascii="Arial" w:eastAsia="Calibri" w:hAnsi="Arial" w:cs="Arial"/>
          <w:color w:val="000000"/>
        </w:rPr>
      </w:pPr>
      <w:r w:rsidRPr="00883B22">
        <w:rPr>
          <w:rFonts w:ascii="Arial" w:eastAsia="Calibri" w:hAnsi="Arial" w:cs="Arial"/>
          <w:color w:val="000000"/>
        </w:rPr>
        <w:t xml:space="preserve">Private Bag X645, Pretoria, 0001. Tel: (012) 421 1309, Fax: (012) 341 8513  </w:t>
      </w:r>
    </w:p>
    <w:p w:rsidR="009655ED" w:rsidRPr="00883B22" w:rsidRDefault="009655ED" w:rsidP="009655ED">
      <w:pPr>
        <w:jc w:val="center"/>
        <w:outlineLvl w:val="0"/>
        <w:rPr>
          <w:rFonts w:ascii="Arial" w:eastAsia="Calibri" w:hAnsi="Arial" w:cs="Arial"/>
        </w:rPr>
      </w:pPr>
      <w:r w:rsidRPr="00883B22">
        <w:rPr>
          <w:rFonts w:ascii="Arial" w:eastAsia="Calibri" w:hAnsi="Arial" w:cs="Arial"/>
          <w:color w:val="000000"/>
        </w:rPr>
        <w:t xml:space="preserve">Private Bag X9029, Cape Town, 8000. Tel (021) 466 7603, </w:t>
      </w:r>
      <w:r w:rsidRPr="00883B22">
        <w:rPr>
          <w:rFonts w:ascii="Arial" w:eastAsia="Calibri" w:hAnsi="Arial" w:cs="Arial"/>
        </w:rPr>
        <w:t xml:space="preserve">Fax: (021) 466 3610 </w:t>
      </w:r>
    </w:p>
    <w:p w:rsidR="00FD3D1E" w:rsidRDefault="00FD3D1E" w:rsidP="00FD3D1E">
      <w:pPr>
        <w:tabs>
          <w:tab w:val="left" w:pos="432"/>
          <w:tab w:val="left" w:pos="864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9655ED" w:rsidRDefault="009655ED" w:rsidP="00FD3D1E">
      <w:pPr>
        <w:tabs>
          <w:tab w:val="left" w:pos="432"/>
          <w:tab w:val="left" w:pos="864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9655ED" w:rsidRPr="00FD3D1E" w:rsidRDefault="009655ED" w:rsidP="00FD3D1E">
      <w:pPr>
        <w:tabs>
          <w:tab w:val="left" w:pos="432"/>
          <w:tab w:val="left" w:pos="864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FD3D1E" w:rsidRPr="009655ED" w:rsidRDefault="00FD3D1E" w:rsidP="009655E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655ED">
        <w:rPr>
          <w:rFonts w:ascii="Arial" w:eastAsia="Times New Roman" w:hAnsi="Arial" w:cs="Arial"/>
          <w:b/>
          <w:sz w:val="24"/>
          <w:szCs w:val="24"/>
          <w:lang w:val="en-GB"/>
        </w:rPr>
        <w:t xml:space="preserve">NATIONAL ASSEMBLY </w:t>
      </w:r>
    </w:p>
    <w:p w:rsidR="00FD3D1E" w:rsidRPr="009655ED" w:rsidRDefault="00FD3D1E" w:rsidP="009655E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655ED">
        <w:rPr>
          <w:rFonts w:ascii="Arial" w:eastAsia="Times New Roman" w:hAnsi="Arial" w:cs="Arial"/>
          <w:b/>
          <w:sz w:val="24"/>
          <w:szCs w:val="24"/>
          <w:lang w:val="en-GB"/>
        </w:rPr>
        <w:t>QUESTION FOR WRITTEN REPLY</w:t>
      </w:r>
    </w:p>
    <w:p w:rsidR="00FD3D1E" w:rsidRPr="009655ED" w:rsidRDefault="00FD3D1E" w:rsidP="009655E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655ED">
        <w:rPr>
          <w:rFonts w:ascii="Arial" w:eastAsia="Times New Roman" w:hAnsi="Arial" w:cs="Arial"/>
          <w:b/>
          <w:sz w:val="24"/>
          <w:szCs w:val="24"/>
          <w:lang w:val="en-GB"/>
        </w:rPr>
        <w:t xml:space="preserve">QUESTION NUMBER: </w:t>
      </w:r>
      <w:r w:rsidRPr="009655ED">
        <w:rPr>
          <w:rFonts w:ascii="Arial" w:eastAsia="Times New Roman" w:hAnsi="Arial" w:cs="Arial"/>
          <w:b/>
          <w:sz w:val="24"/>
          <w:szCs w:val="24"/>
          <w:lang w:val="en-ZA"/>
        </w:rPr>
        <w:t xml:space="preserve">PQ </w:t>
      </w:r>
      <w:r w:rsidRPr="009655ED">
        <w:rPr>
          <w:rFonts w:ascii="Arial" w:eastAsia="Times New Roman" w:hAnsi="Arial" w:cs="Arial"/>
          <w:b/>
          <w:bCs/>
          <w:sz w:val="24"/>
          <w:szCs w:val="24"/>
          <w:lang w:val="en-GB"/>
        </w:rPr>
        <w:t>3671</w:t>
      </w:r>
    </w:p>
    <w:p w:rsidR="00FD3D1E" w:rsidRPr="009655ED" w:rsidRDefault="00FD3D1E" w:rsidP="009655E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655ED">
        <w:rPr>
          <w:rFonts w:ascii="Arial" w:eastAsia="Times New Roman" w:hAnsi="Arial" w:cs="Arial"/>
          <w:b/>
          <w:sz w:val="24"/>
          <w:szCs w:val="24"/>
          <w:lang w:val="en-GB"/>
        </w:rPr>
        <w:t>DATE OF PUBLICATION:  14 OCTOBER 2022</w:t>
      </w:r>
    </w:p>
    <w:p w:rsidR="00FD3D1E" w:rsidRPr="009655ED" w:rsidRDefault="00FD3D1E" w:rsidP="0096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D1E" w:rsidRPr="00FD3D1E" w:rsidRDefault="00FD3D1E" w:rsidP="00FD3D1E">
      <w:pPr>
        <w:spacing w:before="100" w:beforeAutospacing="1" w:after="100" w:afterAutospacing="1" w:line="240" w:lineRule="auto"/>
        <w:ind w:left="709" w:right="26" w:hanging="720"/>
        <w:jc w:val="both"/>
        <w:outlineLvl w:val="0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FD3D1E">
        <w:rPr>
          <w:rFonts w:ascii="Arial" w:eastAsia="Times New Roman" w:hAnsi="Arial" w:cs="Arial"/>
          <w:b/>
          <w:sz w:val="28"/>
          <w:szCs w:val="28"/>
          <w:lang w:val="en-GB"/>
        </w:rPr>
        <w:t>Mr</w:t>
      </w:r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s S.M. Mokgotho </w:t>
      </w:r>
      <w:r w:rsidRPr="00FD3D1E">
        <w:rPr>
          <w:rFonts w:ascii="Arial" w:eastAsia="Times New Roman" w:hAnsi="Arial" w:cs="Arial"/>
          <w:b/>
          <w:sz w:val="28"/>
          <w:szCs w:val="28"/>
          <w:lang w:val="en-GB"/>
        </w:rPr>
        <w:t>(EFF) to ask the Minister of Human Settlements:</w:t>
      </w:r>
    </w:p>
    <w:p w:rsidR="00FD3D1E" w:rsidRPr="00FD3D1E" w:rsidRDefault="00FD3D1E" w:rsidP="00FD3D1E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FD3D1E">
        <w:rPr>
          <w:rFonts w:ascii="Arial" w:eastAsia="Times New Roman" w:hAnsi="Arial" w:cs="Arial"/>
          <w:sz w:val="28"/>
          <w:szCs w:val="28"/>
          <w:lang w:val="en-GB"/>
        </w:rPr>
        <w:t>On what date is it envisaged that the Reutlwile Informal Settlements at Zinniaville in Rustenberg, which was developed in 2015, will be formalised according to the request of the community?</w:t>
      </w:r>
    </w:p>
    <w:p w:rsidR="00FD3D1E" w:rsidRPr="00FD3D1E" w:rsidRDefault="00FD3D1E" w:rsidP="00FD3D1E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FD3D1E" w:rsidRPr="00FD3D1E" w:rsidRDefault="00FD3D1E" w:rsidP="00FD3D1E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FD3D1E">
        <w:rPr>
          <w:rFonts w:ascii="Arial" w:eastAsia="Times New Roman" w:hAnsi="Arial" w:cs="Arial"/>
          <w:b/>
          <w:bCs/>
          <w:sz w:val="28"/>
          <w:szCs w:val="28"/>
          <w:lang w:val="en-GB"/>
        </w:rPr>
        <w:t>Reply</w:t>
      </w:r>
    </w:p>
    <w:p w:rsidR="00FD3D1E" w:rsidRPr="00FD3D1E" w:rsidRDefault="00FD3D1E" w:rsidP="00FD3D1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FD3D1E" w:rsidRPr="00FD3D1E" w:rsidRDefault="00FD3D1E" w:rsidP="00FD3D1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FD3D1E" w:rsidRPr="009655ED" w:rsidRDefault="00FD3D1E" w:rsidP="00A94F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9655ED">
        <w:rPr>
          <w:rFonts w:ascii="Arial" w:eastAsia="Times New Roman" w:hAnsi="Arial" w:cs="Arial"/>
          <w:sz w:val="24"/>
          <w:szCs w:val="24"/>
          <w:lang w:val="en-GB"/>
        </w:rPr>
        <w:t>At present</w:t>
      </w:r>
      <w:r w:rsidR="00A94FD8" w:rsidRPr="009655ED"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9655ED">
        <w:rPr>
          <w:rFonts w:ascii="Arial" w:eastAsia="Times New Roman" w:hAnsi="Arial" w:cs="Arial"/>
          <w:sz w:val="24"/>
          <w:szCs w:val="24"/>
          <w:lang w:val="en-GB"/>
        </w:rPr>
        <w:t xml:space="preserve"> the municipality has indicated that it is not </w:t>
      </w:r>
      <w:r w:rsidR="00A94FD8" w:rsidRPr="009655ED">
        <w:rPr>
          <w:rFonts w:ascii="Arial" w:eastAsia="Times New Roman" w:hAnsi="Arial" w:cs="Arial"/>
          <w:sz w:val="24"/>
          <w:szCs w:val="24"/>
          <w:lang w:val="en-GB"/>
        </w:rPr>
        <w:t xml:space="preserve">in a position to pronounce on the timeframe for the formalisation of Reutlwile Informal Settlement at Zinniaville in Rustenberg as there are a number of informal settlements in the process of being formalised, including budgetary constraints as well as the existing court order on </w:t>
      </w:r>
      <w:proofErr w:type="spellStart"/>
      <w:r w:rsidR="00A94FD8" w:rsidRPr="009655ED">
        <w:rPr>
          <w:rFonts w:ascii="Arial" w:eastAsia="Times New Roman" w:hAnsi="Arial" w:cs="Arial"/>
          <w:sz w:val="24"/>
          <w:szCs w:val="24"/>
          <w:lang w:val="en-GB"/>
        </w:rPr>
        <w:t>Reutlwile</w:t>
      </w:r>
      <w:proofErr w:type="spellEnd"/>
      <w:r w:rsidR="00A94FD8" w:rsidRPr="009655ED">
        <w:rPr>
          <w:rFonts w:ascii="Arial" w:eastAsia="Times New Roman" w:hAnsi="Arial" w:cs="Arial"/>
          <w:sz w:val="24"/>
          <w:szCs w:val="24"/>
          <w:lang w:val="en-GB"/>
        </w:rPr>
        <w:t xml:space="preserve"> Informal Settlement.</w:t>
      </w:r>
      <w:bookmarkStart w:id="0" w:name="_GoBack"/>
      <w:bookmarkEnd w:id="0"/>
    </w:p>
    <w:sectPr w:rsidR="00FD3D1E" w:rsidRPr="009655ED" w:rsidSect="00A94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D3D1E"/>
    <w:rsid w:val="00190510"/>
    <w:rsid w:val="002A4FFF"/>
    <w:rsid w:val="00603AF9"/>
    <w:rsid w:val="00641B25"/>
    <w:rsid w:val="009655ED"/>
    <w:rsid w:val="00A945ED"/>
    <w:rsid w:val="00A94FD8"/>
    <w:rsid w:val="00FD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1E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1E"/>
    <w:pPr>
      <w:ind w:left="720"/>
      <w:contextualSpacing/>
    </w:pPr>
  </w:style>
  <w:style w:type="table" w:styleId="TableGrid">
    <w:name w:val="Table Grid"/>
    <w:basedOn w:val="TableNormal"/>
    <w:uiPriority w:val="59"/>
    <w:rsid w:val="00FD3D1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 mankga</dc:creator>
  <cp:lastModifiedBy>USER</cp:lastModifiedBy>
  <cp:revision>2</cp:revision>
  <dcterms:created xsi:type="dcterms:W3CDTF">2022-11-15T12:35:00Z</dcterms:created>
  <dcterms:modified xsi:type="dcterms:W3CDTF">2022-11-15T12:35:00Z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ef44c7c6-6c79-4247-9f61-1b2aef59cfd3</vt:lpwstr>
  </property>
</Properties>
</file>