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7D7B7" w14:textId="77777777"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 wp14:anchorId="358871E6" wp14:editId="4E8654F4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3B70D5" w14:textId="77777777" w:rsidR="00091191" w:rsidRDefault="00091191" w:rsidP="00FF5BC5">
      <w:pPr>
        <w:jc w:val="center"/>
        <w:rPr>
          <w:rFonts w:ascii="Arial" w:hAnsi="Arial" w:cs="Arial"/>
          <w:b/>
        </w:rPr>
      </w:pPr>
    </w:p>
    <w:p w14:paraId="73645DB0" w14:textId="77777777" w:rsidR="00FF5BC5" w:rsidRDefault="00FF5BC5" w:rsidP="00FF5BC5">
      <w:pPr>
        <w:jc w:val="center"/>
        <w:rPr>
          <w:rFonts w:ascii="Arial" w:hAnsi="Arial" w:cs="Arial"/>
          <w:b/>
        </w:rPr>
      </w:pPr>
    </w:p>
    <w:p w14:paraId="6C6B1F9F" w14:textId="77777777" w:rsidR="00FF5BC5" w:rsidRDefault="00FF5BC5" w:rsidP="00FF5BC5">
      <w:pPr>
        <w:rPr>
          <w:rFonts w:ascii="Arial" w:hAnsi="Arial" w:cs="Arial"/>
          <w:b/>
        </w:rPr>
      </w:pPr>
    </w:p>
    <w:p w14:paraId="64A90C2C" w14:textId="77777777" w:rsidR="00FF5BC5" w:rsidRDefault="00FF5BC5" w:rsidP="00FF5BC5">
      <w:pPr>
        <w:rPr>
          <w:rFonts w:ascii="Arial" w:hAnsi="Arial" w:cs="Arial"/>
          <w:b/>
        </w:rPr>
      </w:pPr>
    </w:p>
    <w:p w14:paraId="4444E61A" w14:textId="77777777" w:rsidR="00FF5BC5" w:rsidRDefault="00FF5BC5" w:rsidP="00FF5BC5">
      <w:pPr>
        <w:rPr>
          <w:rFonts w:ascii="Arial" w:hAnsi="Arial" w:cs="Arial"/>
          <w:b/>
        </w:rPr>
      </w:pPr>
    </w:p>
    <w:p w14:paraId="223C3F6D" w14:textId="77777777" w:rsidR="00FF5BC5" w:rsidRDefault="00FF5BC5" w:rsidP="00FF5BC5">
      <w:pPr>
        <w:rPr>
          <w:rFonts w:ascii="Arial" w:hAnsi="Arial" w:cs="Arial"/>
          <w:b/>
        </w:rPr>
      </w:pPr>
    </w:p>
    <w:p w14:paraId="7C59F31D" w14:textId="77777777" w:rsidR="00FF5BC5" w:rsidRDefault="00FF5BC5" w:rsidP="00FF5BC5">
      <w:pPr>
        <w:rPr>
          <w:rFonts w:ascii="Arial" w:hAnsi="Arial" w:cs="Arial"/>
          <w:b/>
        </w:rPr>
      </w:pPr>
    </w:p>
    <w:p w14:paraId="21D09A6B" w14:textId="77777777"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5AC0D083" w14:textId="77777777"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320C2308" w14:textId="77777777"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14:paraId="16A8C3E6" w14:textId="77777777"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14:paraId="637007CC" w14:textId="77777777"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5BE8149E" w14:textId="77777777"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716BE6BC" w14:textId="77777777"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14:paraId="537FA55E" w14:textId="77777777"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14:paraId="62F7F6B7" w14:textId="77777777"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14:paraId="5DC0B613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  <w:t>Mr Thabo Kupa</w:t>
      </w:r>
    </w:p>
    <w:p w14:paraId="4515F0D0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14:paraId="75C42357" w14:textId="77777777"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14:paraId="008CC143" w14:textId="77777777" w:rsidR="00212418" w:rsidRDefault="00212418" w:rsidP="002561C9">
      <w:pPr>
        <w:outlineLvl w:val="0"/>
        <w:rPr>
          <w:rFonts w:ascii="Arial" w:hAnsi="Arial" w:cs="Arial"/>
          <w:sz w:val="20"/>
          <w:szCs w:val="20"/>
        </w:rPr>
      </w:pPr>
    </w:p>
    <w:p w14:paraId="32DED62C" w14:textId="77777777" w:rsidR="00212418" w:rsidRPr="001E070D" w:rsidRDefault="00212418" w:rsidP="00212418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1E070D">
        <w:rPr>
          <w:rFonts w:ascii="Arial" w:hAnsi="Arial" w:cs="Arial"/>
          <w:b/>
          <w:lang w:val="en-GB"/>
        </w:rPr>
        <w:t>36/1/4/1/201700430</w:t>
      </w:r>
    </w:p>
    <w:p w14:paraId="29CB1D9E" w14:textId="77777777" w:rsidR="00212418" w:rsidRPr="001E070D" w:rsidRDefault="00212418" w:rsidP="00212418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1E070D">
        <w:rPr>
          <w:rFonts w:ascii="Arial" w:hAnsi="Arial" w:cs="Arial"/>
          <w:b/>
          <w:lang w:val="en-GB"/>
        </w:rPr>
        <w:t>NATIONAL ASSEMBLY</w:t>
      </w:r>
    </w:p>
    <w:p w14:paraId="703C0E40" w14:textId="77777777" w:rsidR="00212418" w:rsidRPr="001E070D" w:rsidRDefault="00212418" w:rsidP="0021241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4AFB9942" w14:textId="77777777" w:rsidR="00212418" w:rsidRPr="001E070D" w:rsidRDefault="00212418" w:rsidP="0021241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E070D">
        <w:rPr>
          <w:rFonts w:ascii="Arial" w:hAnsi="Arial" w:cs="Arial"/>
          <w:b/>
          <w:u w:val="single"/>
          <w:lang w:val="en-GB"/>
        </w:rPr>
        <w:t>FOR WRITTEN REPLY</w:t>
      </w:r>
    </w:p>
    <w:p w14:paraId="31335FB4" w14:textId="77777777" w:rsidR="00212418" w:rsidRPr="001E070D" w:rsidRDefault="00212418" w:rsidP="0021241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1AEB575B" w14:textId="77777777" w:rsidR="00212418" w:rsidRPr="001E070D" w:rsidRDefault="00212418" w:rsidP="0021241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E070D">
        <w:rPr>
          <w:rFonts w:ascii="Arial" w:hAnsi="Arial" w:cs="Arial"/>
          <w:b/>
          <w:u w:val="single"/>
          <w:lang w:val="en-GB"/>
        </w:rPr>
        <w:t>QUESTION 3664</w:t>
      </w:r>
    </w:p>
    <w:p w14:paraId="5183052A" w14:textId="77777777" w:rsidR="00212418" w:rsidRPr="001E070D" w:rsidRDefault="00212418" w:rsidP="0021241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2A6A048F" w14:textId="77777777" w:rsidR="00212418" w:rsidRPr="001E070D" w:rsidRDefault="00212418" w:rsidP="00212418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1E070D">
        <w:rPr>
          <w:rFonts w:ascii="Arial" w:hAnsi="Arial" w:cs="Arial"/>
          <w:b/>
          <w:u w:val="single"/>
          <w:lang w:val="en-GB"/>
        </w:rPr>
        <w:t>DATE OF PUBLICATION IN INTERNAL QUESTION PAPER: 10 NOVEMBER 2017</w:t>
      </w:r>
    </w:p>
    <w:p w14:paraId="403DB5CB" w14:textId="77777777" w:rsidR="00212418" w:rsidRPr="001E070D" w:rsidRDefault="00212418" w:rsidP="00212418">
      <w:pPr>
        <w:jc w:val="center"/>
        <w:rPr>
          <w:rFonts w:ascii="Arial" w:hAnsi="Arial" w:cs="Arial"/>
          <w:b/>
          <w:u w:val="single"/>
          <w:lang w:val="en-GB"/>
        </w:rPr>
      </w:pPr>
      <w:r w:rsidRPr="001E070D">
        <w:rPr>
          <w:rFonts w:ascii="Arial" w:hAnsi="Arial" w:cs="Arial"/>
          <w:b/>
          <w:u w:val="single"/>
          <w:lang w:val="en-GB"/>
        </w:rPr>
        <w:t>(INTERNAL QUESTION PAPER NO 42-2017)</w:t>
      </w:r>
    </w:p>
    <w:p w14:paraId="1A741067" w14:textId="77777777" w:rsidR="00212418" w:rsidRPr="001E070D" w:rsidRDefault="00212418" w:rsidP="00212418">
      <w:pPr>
        <w:ind w:left="851" w:hanging="851"/>
        <w:rPr>
          <w:rFonts w:ascii="Arial" w:hAnsi="Arial" w:cs="Arial"/>
          <w:b/>
          <w:noProof/>
          <w:lang w:val="en-GB"/>
        </w:rPr>
      </w:pPr>
    </w:p>
    <w:p w14:paraId="71A60938" w14:textId="77777777" w:rsidR="00212418" w:rsidRPr="001E070D" w:rsidRDefault="00212418" w:rsidP="00212418">
      <w:pPr>
        <w:ind w:left="851" w:hanging="851"/>
        <w:rPr>
          <w:rFonts w:ascii="Arial" w:hAnsi="Arial" w:cs="Arial"/>
          <w:b/>
          <w:noProof/>
          <w:lang w:val="en-GB"/>
        </w:rPr>
      </w:pPr>
      <w:r w:rsidRPr="001E070D">
        <w:rPr>
          <w:rFonts w:ascii="Arial" w:hAnsi="Arial" w:cs="Arial"/>
          <w:b/>
          <w:noProof/>
          <w:lang w:val="en-GB"/>
        </w:rPr>
        <w:t>3664.</w:t>
      </w:r>
      <w:r w:rsidRPr="001E070D">
        <w:rPr>
          <w:rFonts w:ascii="Arial" w:hAnsi="Arial" w:cs="Arial"/>
          <w:b/>
          <w:noProof/>
          <w:lang w:val="en-GB"/>
        </w:rPr>
        <w:tab/>
        <w:t>Mr Z N Mbhele (DA) to ask the Minister of Police:</w:t>
      </w:r>
    </w:p>
    <w:p w14:paraId="09BCA654" w14:textId="77777777" w:rsidR="00212418" w:rsidRPr="001E070D" w:rsidRDefault="00212418" w:rsidP="00212418">
      <w:pPr>
        <w:jc w:val="both"/>
        <w:rPr>
          <w:rFonts w:ascii="Arial" w:hAnsi="Arial" w:cs="Arial"/>
          <w:iCs/>
          <w:lang w:val="en-GB"/>
        </w:rPr>
      </w:pPr>
    </w:p>
    <w:p w14:paraId="25459718" w14:textId="77777777" w:rsidR="00212418" w:rsidRPr="001E070D" w:rsidRDefault="00212418" w:rsidP="00212418">
      <w:pPr>
        <w:jc w:val="both"/>
        <w:rPr>
          <w:rFonts w:ascii="Arial" w:hAnsi="Arial" w:cs="Arial"/>
          <w:noProof/>
          <w:lang w:val="en-GB"/>
        </w:rPr>
      </w:pPr>
      <w:r w:rsidRPr="001E070D">
        <w:rPr>
          <w:rFonts w:ascii="Arial" w:hAnsi="Arial" w:cs="Arial"/>
          <w:iCs/>
          <w:lang w:val="en-GB"/>
        </w:rPr>
        <w:t>(a) What number of illegal firearms were seized by the SA Police Service (SAPS)  in each province (</w:t>
      </w:r>
      <w:proofErr w:type="spellStart"/>
      <w:r w:rsidRPr="001E070D">
        <w:rPr>
          <w:rFonts w:ascii="Arial" w:hAnsi="Arial" w:cs="Arial"/>
          <w:iCs/>
          <w:lang w:val="en-GB"/>
        </w:rPr>
        <w:t>i</w:t>
      </w:r>
      <w:proofErr w:type="spellEnd"/>
      <w:r w:rsidRPr="001E070D">
        <w:rPr>
          <w:rFonts w:ascii="Arial" w:hAnsi="Arial" w:cs="Arial"/>
          <w:iCs/>
          <w:lang w:val="en-GB"/>
        </w:rPr>
        <w:t xml:space="preserve">) in the (aa) 2014-15, (bb) 2015-16 and (cc) 2016-17 financial years and (ii) from 1 April 2017 to the latest </w:t>
      </w:r>
      <w:r w:rsidRPr="001E070D">
        <w:rPr>
          <w:rFonts w:ascii="Arial" w:hAnsi="Arial" w:cs="Arial"/>
          <w:noProof/>
          <w:lang w:val="en-GB"/>
        </w:rPr>
        <w:t>specified date for which information is available</w:t>
      </w:r>
      <w:r w:rsidRPr="001E070D">
        <w:rPr>
          <w:rFonts w:ascii="Arial" w:hAnsi="Arial" w:cs="Arial"/>
          <w:iCs/>
          <w:lang w:val="en-GB"/>
        </w:rPr>
        <w:t xml:space="preserve"> and (b) in each case, what </w:t>
      </w:r>
      <w:r w:rsidRPr="001E070D">
        <w:rPr>
          <w:rFonts w:ascii="Arial" w:hAnsi="Arial" w:cs="Arial"/>
          <w:lang w:val="en-GB"/>
        </w:rPr>
        <w:t>number</w:t>
      </w:r>
      <w:r w:rsidRPr="001E070D">
        <w:rPr>
          <w:rFonts w:ascii="Arial" w:hAnsi="Arial" w:cs="Arial"/>
          <w:iCs/>
          <w:lang w:val="en-GB"/>
        </w:rPr>
        <w:t xml:space="preserve"> of the specified weapons were recovered from (</w:t>
      </w:r>
      <w:proofErr w:type="spellStart"/>
      <w:r w:rsidRPr="001E070D">
        <w:rPr>
          <w:rFonts w:ascii="Arial" w:hAnsi="Arial" w:cs="Arial"/>
          <w:iCs/>
          <w:lang w:val="en-GB"/>
        </w:rPr>
        <w:t>i</w:t>
      </w:r>
      <w:proofErr w:type="spellEnd"/>
      <w:r w:rsidRPr="001E070D">
        <w:rPr>
          <w:rFonts w:ascii="Arial" w:hAnsi="Arial" w:cs="Arial"/>
          <w:iCs/>
          <w:lang w:val="en-GB"/>
        </w:rPr>
        <w:t>) members of the SAPS, (ii) members of private security firms and (iii) private persons</w:t>
      </w:r>
      <w:r w:rsidRPr="001E070D">
        <w:rPr>
          <w:rFonts w:ascii="Arial" w:hAnsi="Arial" w:cs="Arial"/>
          <w:noProof/>
          <w:lang w:val="en-GB"/>
        </w:rPr>
        <w:t>?</w:t>
      </w:r>
    </w:p>
    <w:p w14:paraId="79C23E7E" w14:textId="77777777" w:rsidR="00212418" w:rsidRPr="001E070D" w:rsidRDefault="00212418" w:rsidP="00212418">
      <w:pPr>
        <w:jc w:val="right"/>
        <w:rPr>
          <w:rFonts w:ascii="Arial" w:hAnsi="Arial" w:cs="Arial"/>
          <w:noProof/>
          <w:lang w:val="en-GB"/>
        </w:rPr>
      </w:pPr>
      <w:r w:rsidRPr="001E070D">
        <w:rPr>
          <w:rFonts w:ascii="Arial" w:hAnsi="Arial" w:cs="Arial"/>
          <w:noProof/>
          <w:lang w:val="en-GB"/>
        </w:rPr>
        <w:t>NW4095E</w:t>
      </w:r>
    </w:p>
    <w:p w14:paraId="2BE4729E" w14:textId="77777777" w:rsidR="00212418" w:rsidRPr="001E070D" w:rsidRDefault="00212418" w:rsidP="00212418">
      <w:pPr>
        <w:jc w:val="both"/>
        <w:rPr>
          <w:rFonts w:ascii="Arial" w:hAnsi="Arial" w:cs="Arial"/>
          <w:b/>
          <w:noProof/>
          <w:lang w:val="en-GB"/>
        </w:rPr>
      </w:pPr>
      <w:r w:rsidRPr="001E070D">
        <w:rPr>
          <w:rFonts w:ascii="Arial" w:hAnsi="Arial" w:cs="Arial"/>
          <w:b/>
          <w:noProof/>
          <w:lang w:val="en-GB"/>
        </w:rPr>
        <w:t>REPLY:</w:t>
      </w:r>
    </w:p>
    <w:p w14:paraId="760DE133" w14:textId="77777777" w:rsidR="00212418" w:rsidRPr="001E070D" w:rsidRDefault="00212418" w:rsidP="00212418">
      <w:pPr>
        <w:rPr>
          <w:rFonts w:ascii="Arial" w:hAnsi="Arial" w:cs="Arial"/>
          <w:lang w:val="en-GB"/>
        </w:rPr>
      </w:pPr>
    </w:p>
    <w:p w14:paraId="0D855E83" w14:textId="77777777" w:rsidR="00212418" w:rsidRPr="001E070D" w:rsidRDefault="00212418" w:rsidP="00212418">
      <w:pPr>
        <w:spacing w:line="360" w:lineRule="auto"/>
        <w:jc w:val="both"/>
        <w:rPr>
          <w:rFonts w:ascii="Arial" w:hAnsi="Arial" w:cs="Arial"/>
          <w:lang w:val="en-GB"/>
        </w:rPr>
      </w:pPr>
      <w:r w:rsidRPr="001E070D">
        <w:rPr>
          <w:rFonts w:ascii="Arial" w:hAnsi="Arial" w:cs="Arial"/>
          <w:lang w:val="en-GB"/>
        </w:rPr>
        <w:t>(a)(</w:t>
      </w:r>
      <w:proofErr w:type="spellStart"/>
      <w:proofErr w:type="gramStart"/>
      <w:r w:rsidRPr="001E070D">
        <w:rPr>
          <w:rFonts w:ascii="Arial" w:hAnsi="Arial" w:cs="Arial"/>
          <w:lang w:val="en-GB"/>
        </w:rPr>
        <w:t>i</w:t>
      </w:r>
      <w:proofErr w:type="spellEnd"/>
      <w:proofErr w:type="gramEnd"/>
      <w:r w:rsidRPr="001E070D">
        <w:rPr>
          <w:rFonts w:ascii="Arial" w:hAnsi="Arial" w:cs="Arial"/>
          <w:lang w:val="en-GB"/>
        </w:rPr>
        <w:t>)(</w:t>
      </w:r>
      <w:proofErr w:type="gramStart"/>
      <w:r w:rsidRPr="001E070D">
        <w:rPr>
          <w:rFonts w:ascii="Arial" w:hAnsi="Arial" w:cs="Arial"/>
          <w:lang w:val="en-GB"/>
        </w:rPr>
        <w:t>aa</w:t>
      </w:r>
      <w:proofErr w:type="gramEnd"/>
      <w:r w:rsidRPr="001E070D">
        <w:rPr>
          <w:rFonts w:ascii="Arial" w:hAnsi="Arial" w:cs="Arial"/>
          <w:lang w:val="en-GB"/>
        </w:rPr>
        <w:t>) to (cc) The total number of firearms, which were circulated as found, without serial numbers and duplicated serial numbers, are as follows:</w:t>
      </w:r>
    </w:p>
    <w:p w14:paraId="50877A2A" w14:textId="77777777" w:rsidR="00212418" w:rsidRPr="001E070D" w:rsidRDefault="00212418" w:rsidP="00212418">
      <w:pPr>
        <w:rPr>
          <w:rFonts w:ascii="Arial" w:hAnsi="Arial" w:cs="Arial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-49"/>
        <w:tblW w:w="8364" w:type="dxa"/>
        <w:tblLayout w:type="fixed"/>
        <w:tblLook w:val="04A0" w:firstRow="1" w:lastRow="0" w:firstColumn="1" w:lastColumn="0" w:noHBand="0" w:noVBand="1"/>
      </w:tblPr>
      <w:tblGrid>
        <w:gridCol w:w="1985"/>
        <w:gridCol w:w="2121"/>
        <w:gridCol w:w="2126"/>
        <w:gridCol w:w="2132"/>
      </w:tblGrid>
      <w:tr w:rsidR="00212418" w:rsidRPr="001E070D" w14:paraId="5F09FF72" w14:textId="77777777" w:rsidTr="000D4A9D">
        <w:trPr>
          <w:trHeight w:val="454"/>
        </w:trPr>
        <w:tc>
          <w:tcPr>
            <w:tcW w:w="1985" w:type="dxa"/>
            <w:shd w:val="clear" w:color="auto" w:fill="C6D9F1" w:themeFill="text2" w:themeFillTint="33"/>
          </w:tcPr>
          <w:p w14:paraId="78668E65" w14:textId="77777777" w:rsidR="00212418" w:rsidRPr="001E070D" w:rsidRDefault="00212418" w:rsidP="000D4A9D">
            <w:pPr>
              <w:rPr>
                <w:rFonts w:ascii="Arial" w:hAnsi="Arial" w:cs="Arial"/>
                <w:b/>
              </w:rPr>
            </w:pPr>
            <w:r w:rsidRPr="001E070D">
              <w:rPr>
                <w:rFonts w:ascii="Arial" w:hAnsi="Arial" w:cs="Arial"/>
                <w:b/>
              </w:rPr>
              <w:lastRenderedPageBreak/>
              <w:t xml:space="preserve">Province </w:t>
            </w:r>
          </w:p>
        </w:tc>
        <w:tc>
          <w:tcPr>
            <w:tcW w:w="2121" w:type="dxa"/>
            <w:shd w:val="clear" w:color="auto" w:fill="C6D9F1" w:themeFill="text2" w:themeFillTint="33"/>
            <w:vAlign w:val="center"/>
          </w:tcPr>
          <w:p w14:paraId="1171C389" w14:textId="77777777" w:rsidR="00212418" w:rsidRPr="001E070D" w:rsidRDefault="00212418" w:rsidP="000D4A9D">
            <w:pPr>
              <w:jc w:val="center"/>
              <w:rPr>
                <w:rFonts w:ascii="Arial" w:hAnsi="Arial" w:cs="Arial"/>
                <w:b/>
              </w:rPr>
            </w:pPr>
            <w:r w:rsidRPr="001E070D">
              <w:rPr>
                <w:rFonts w:ascii="Arial" w:hAnsi="Arial" w:cs="Arial"/>
                <w:b/>
              </w:rPr>
              <w:t>2014/ 2015</w:t>
            </w:r>
          </w:p>
          <w:p w14:paraId="54672893" w14:textId="77777777" w:rsidR="00212418" w:rsidRPr="001E070D" w:rsidRDefault="00212418" w:rsidP="000D4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148C6606" w14:textId="77777777" w:rsidR="00212418" w:rsidRPr="001E070D" w:rsidRDefault="00212418" w:rsidP="000D4A9D">
            <w:pPr>
              <w:jc w:val="center"/>
              <w:rPr>
                <w:rFonts w:ascii="Arial" w:hAnsi="Arial" w:cs="Arial"/>
                <w:b/>
              </w:rPr>
            </w:pPr>
            <w:r w:rsidRPr="001E070D">
              <w:rPr>
                <w:rFonts w:ascii="Arial" w:hAnsi="Arial" w:cs="Arial"/>
                <w:b/>
              </w:rPr>
              <w:t>2015/ 2016</w:t>
            </w:r>
          </w:p>
          <w:p w14:paraId="6932A6C1" w14:textId="77777777" w:rsidR="00212418" w:rsidRPr="001E070D" w:rsidRDefault="00212418" w:rsidP="000D4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2" w:type="dxa"/>
            <w:shd w:val="clear" w:color="auto" w:fill="C6D9F1" w:themeFill="text2" w:themeFillTint="33"/>
            <w:vAlign w:val="center"/>
          </w:tcPr>
          <w:p w14:paraId="57342B41" w14:textId="77777777" w:rsidR="00212418" w:rsidRPr="001E070D" w:rsidRDefault="00212418" w:rsidP="000D4A9D">
            <w:pPr>
              <w:jc w:val="center"/>
              <w:rPr>
                <w:rFonts w:ascii="Arial" w:hAnsi="Arial" w:cs="Arial"/>
                <w:b/>
              </w:rPr>
            </w:pPr>
            <w:r w:rsidRPr="001E070D">
              <w:rPr>
                <w:rFonts w:ascii="Arial" w:hAnsi="Arial" w:cs="Arial"/>
                <w:b/>
              </w:rPr>
              <w:t>2016/ 2017</w:t>
            </w:r>
          </w:p>
          <w:p w14:paraId="076C4119" w14:textId="77777777" w:rsidR="00212418" w:rsidRPr="001E070D" w:rsidRDefault="00212418" w:rsidP="000D4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2418" w:rsidRPr="001E070D" w14:paraId="51692F81" w14:textId="77777777" w:rsidTr="000D4A9D">
        <w:trPr>
          <w:trHeight w:val="454"/>
        </w:trPr>
        <w:tc>
          <w:tcPr>
            <w:tcW w:w="1985" w:type="dxa"/>
          </w:tcPr>
          <w:p w14:paraId="1D99AE6E" w14:textId="77777777" w:rsidR="00212418" w:rsidRPr="001E070D" w:rsidRDefault="00212418" w:rsidP="000D4A9D">
            <w:pPr>
              <w:rPr>
                <w:rFonts w:ascii="Arial" w:hAnsi="Arial" w:cs="Arial"/>
                <w:b/>
              </w:rPr>
            </w:pPr>
            <w:r w:rsidRPr="001E070D">
              <w:rPr>
                <w:rFonts w:ascii="Arial" w:hAnsi="Arial" w:cs="Arial"/>
                <w:b/>
              </w:rPr>
              <w:t>Eastern Cape</w:t>
            </w:r>
          </w:p>
        </w:tc>
        <w:tc>
          <w:tcPr>
            <w:tcW w:w="2121" w:type="dxa"/>
          </w:tcPr>
          <w:p w14:paraId="2BC568A9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540</w:t>
            </w:r>
          </w:p>
        </w:tc>
        <w:tc>
          <w:tcPr>
            <w:tcW w:w="2126" w:type="dxa"/>
          </w:tcPr>
          <w:p w14:paraId="4F4CE5CC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1 089</w:t>
            </w:r>
          </w:p>
        </w:tc>
        <w:tc>
          <w:tcPr>
            <w:tcW w:w="2132" w:type="dxa"/>
          </w:tcPr>
          <w:p w14:paraId="5418AB1C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1 741</w:t>
            </w:r>
          </w:p>
        </w:tc>
      </w:tr>
      <w:tr w:rsidR="00212418" w:rsidRPr="001E070D" w14:paraId="6E50A93E" w14:textId="77777777" w:rsidTr="000D4A9D">
        <w:trPr>
          <w:trHeight w:val="454"/>
        </w:trPr>
        <w:tc>
          <w:tcPr>
            <w:tcW w:w="1985" w:type="dxa"/>
          </w:tcPr>
          <w:p w14:paraId="4B505C00" w14:textId="77777777" w:rsidR="00212418" w:rsidRPr="001E070D" w:rsidRDefault="00212418" w:rsidP="000D4A9D">
            <w:pPr>
              <w:rPr>
                <w:rFonts w:ascii="Arial" w:hAnsi="Arial" w:cs="Arial"/>
                <w:b/>
              </w:rPr>
            </w:pPr>
            <w:r w:rsidRPr="001E070D">
              <w:rPr>
                <w:rFonts w:ascii="Arial" w:hAnsi="Arial" w:cs="Arial"/>
                <w:b/>
              </w:rPr>
              <w:t>Free State</w:t>
            </w:r>
          </w:p>
        </w:tc>
        <w:tc>
          <w:tcPr>
            <w:tcW w:w="2121" w:type="dxa"/>
          </w:tcPr>
          <w:p w14:paraId="64E65AAB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128</w:t>
            </w:r>
          </w:p>
        </w:tc>
        <w:tc>
          <w:tcPr>
            <w:tcW w:w="2126" w:type="dxa"/>
          </w:tcPr>
          <w:p w14:paraId="743136D2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255</w:t>
            </w:r>
          </w:p>
        </w:tc>
        <w:tc>
          <w:tcPr>
            <w:tcW w:w="2132" w:type="dxa"/>
          </w:tcPr>
          <w:p w14:paraId="1F111B4A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306</w:t>
            </w:r>
          </w:p>
        </w:tc>
      </w:tr>
      <w:tr w:rsidR="00212418" w:rsidRPr="001E070D" w14:paraId="426F477D" w14:textId="77777777" w:rsidTr="000D4A9D">
        <w:trPr>
          <w:trHeight w:val="454"/>
        </w:trPr>
        <w:tc>
          <w:tcPr>
            <w:tcW w:w="1985" w:type="dxa"/>
          </w:tcPr>
          <w:p w14:paraId="277994AE" w14:textId="77777777" w:rsidR="00212418" w:rsidRPr="001E070D" w:rsidRDefault="00212418" w:rsidP="000D4A9D">
            <w:pPr>
              <w:rPr>
                <w:rFonts w:ascii="Arial" w:hAnsi="Arial" w:cs="Arial"/>
                <w:b/>
              </w:rPr>
            </w:pPr>
            <w:r w:rsidRPr="001E070D">
              <w:rPr>
                <w:rFonts w:ascii="Arial" w:hAnsi="Arial" w:cs="Arial"/>
                <w:b/>
              </w:rPr>
              <w:t>Gauteng</w:t>
            </w:r>
          </w:p>
        </w:tc>
        <w:tc>
          <w:tcPr>
            <w:tcW w:w="2121" w:type="dxa"/>
          </w:tcPr>
          <w:p w14:paraId="7E499313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1 043</w:t>
            </w:r>
          </w:p>
        </w:tc>
        <w:tc>
          <w:tcPr>
            <w:tcW w:w="2126" w:type="dxa"/>
          </w:tcPr>
          <w:p w14:paraId="679C451F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596</w:t>
            </w:r>
          </w:p>
        </w:tc>
        <w:tc>
          <w:tcPr>
            <w:tcW w:w="2132" w:type="dxa"/>
          </w:tcPr>
          <w:p w14:paraId="7114B4F6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3 069</w:t>
            </w:r>
          </w:p>
        </w:tc>
      </w:tr>
      <w:tr w:rsidR="00212418" w:rsidRPr="001E070D" w14:paraId="1A921564" w14:textId="77777777" w:rsidTr="000D4A9D">
        <w:trPr>
          <w:trHeight w:val="454"/>
        </w:trPr>
        <w:tc>
          <w:tcPr>
            <w:tcW w:w="1985" w:type="dxa"/>
          </w:tcPr>
          <w:p w14:paraId="421665A5" w14:textId="77777777" w:rsidR="00212418" w:rsidRPr="001E070D" w:rsidRDefault="00212418" w:rsidP="000D4A9D">
            <w:pPr>
              <w:rPr>
                <w:rFonts w:ascii="Arial" w:hAnsi="Arial" w:cs="Arial"/>
                <w:b/>
              </w:rPr>
            </w:pPr>
            <w:r w:rsidRPr="001E070D">
              <w:rPr>
                <w:rFonts w:ascii="Arial" w:hAnsi="Arial" w:cs="Arial"/>
                <w:b/>
              </w:rPr>
              <w:t>KwaZulu-Natal</w:t>
            </w:r>
          </w:p>
        </w:tc>
        <w:tc>
          <w:tcPr>
            <w:tcW w:w="2121" w:type="dxa"/>
          </w:tcPr>
          <w:p w14:paraId="70463F9C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1 149</w:t>
            </w:r>
          </w:p>
        </w:tc>
        <w:tc>
          <w:tcPr>
            <w:tcW w:w="2126" w:type="dxa"/>
          </w:tcPr>
          <w:p w14:paraId="52032740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1 212</w:t>
            </w:r>
          </w:p>
        </w:tc>
        <w:tc>
          <w:tcPr>
            <w:tcW w:w="2132" w:type="dxa"/>
          </w:tcPr>
          <w:p w14:paraId="5E05AB86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4 332</w:t>
            </w:r>
          </w:p>
        </w:tc>
      </w:tr>
      <w:tr w:rsidR="00212418" w:rsidRPr="001E070D" w14:paraId="3C6749F6" w14:textId="77777777" w:rsidTr="000D4A9D">
        <w:trPr>
          <w:trHeight w:val="454"/>
        </w:trPr>
        <w:tc>
          <w:tcPr>
            <w:tcW w:w="1985" w:type="dxa"/>
          </w:tcPr>
          <w:p w14:paraId="714B4B68" w14:textId="77777777" w:rsidR="00212418" w:rsidRPr="001E070D" w:rsidRDefault="00212418" w:rsidP="000D4A9D">
            <w:pPr>
              <w:rPr>
                <w:rFonts w:ascii="Arial" w:hAnsi="Arial" w:cs="Arial"/>
                <w:b/>
              </w:rPr>
            </w:pPr>
            <w:r w:rsidRPr="001E070D">
              <w:rPr>
                <w:rFonts w:ascii="Arial" w:hAnsi="Arial" w:cs="Arial"/>
                <w:b/>
              </w:rPr>
              <w:t>Limpopo</w:t>
            </w:r>
          </w:p>
        </w:tc>
        <w:tc>
          <w:tcPr>
            <w:tcW w:w="2121" w:type="dxa"/>
          </w:tcPr>
          <w:p w14:paraId="7098C9D1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135</w:t>
            </w:r>
          </w:p>
        </w:tc>
        <w:tc>
          <w:tcPr>
            <w:tcW w:w="2126" w:type="dxa"/>
          </w:tcPr>
          <w:p w14:paraId="30834CA4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210</w:t>
            </w:r>
          </w:p>
        </w:tc>
        <w:tc>
          <w:tcPr>
            <w:tcW w:w="2132" w:type="dxa"/>
          </w:tcPr>
          <w:p w14:paraId="381FF0D7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1 781</w:t>
            </w:r>
          </w:p>
        </w:tc>
      </w:tr>
      <w:tr w:rsidR="00212418" w:rsidRPr="001E070D" w14:paraId="249BB109" w14:textId="77777777" w:rsidTr="000D4A9D">
        <w:trPr>
          <w:trHeight w:val="454"/>
        </w:trPr>
        <w:tc>
          <w:tcPr>
            <w:tcW w:w="1985" w:type="dxa"/>
          </w:tcPr>
          <w:p w14:paraId="618D44BF" w14:textId="77777777" w:rsidR="00212418" w:rsidRPr="001E070D" w:rsidRDefault="00212418" w:rsidP="000D4A9D">
            <w:pPr>
              <w:rPr>
                <w:rFonts w:ascii="Arial" w:hAnsi="Arial" w:cs="Arial"/>
                <w:b/>
              </w:rPr>
            </w:pPr>
            <w:r w:rsidRPr="001E070D">
              <w:rPr>
                <w:rFonts w:ascii="Arial" w:hAnsi="Arial" w:cs="Arial"/>
                <w:b/>
              </w:rPr>
              <w:t>Mpumalanga</w:t>
            </w:r>
          </w:p>
        </w:tc>
        <w:tc>
          <w:tcPr>
            <w:tcW w:w="2121" w:type="dxa"/>
          </w:tcPr>
          <w:p w14:paraId="03934030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355</w:t>
            </w:r>
          </w:p>
        </w:tc>
        <w:tc>
          <w:tcPr>
            <w:tcW w:w="2126" w:type="dxa"/>
          </w:tcPr>
          <w:p w14:paraId="43121B06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396</w:t>
            </w:r>
          </w:p>
        </w:tc>
        <w:tc>
          <w:tcPr>
            <w:tcW w:w="2132" w:type="dxa"/>
          </w:tcPr>
          <w:p w14:paraId="28A387C1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1 178</w:t>
            </w:r>
          </w:p>
        </w:tc>
      </w:tr>
      <w:tr w:rsidR="00212418" w:rsidRPr="001E070D" w14:paraId="2EBC40D4" w14:textId="77777777" w:rsidTr="000D4A9D">
        <w:trPr>
          <w:trHeight w:val="454"/>
        </w:trPr>
        <w:tc>
          <w:tcPr>
            <w:tcW w:w="1985" w:type="dxa"/>
          </w:tcPr>
          <w:p w14:paraId="03E36969" w14:textId="77777777" w:rsidR="00212418" w:rsidRPr="001E070D" w:rsidRDefault="00212418" w:rsidP="000D4A9D">
            <w:pPr>
              <w:rPr>
                <w:rFonts w:ascii="Arial" w:hAnsi="Arial" w:cs="Arial"/>
                <w:b/>
              </w:rPr>
            </w:pPr>
            <w:r w:rsidRPr="001E070D">
              <w:rPr>
                <w:rFonts w:ascii="Arial" w:hAnsi="Arial" w:cs="Arial"/>
                <w:b/>
              </w:rPr>
              <w:t>North West</w:t>
            </w:r>
          </w:p>
        </w:tc>
        <w:tc>
          <w:tcPr>
            <w:tcW w:w="2121" w:type="dxa"/>
          </w:tcPr>
          <w:p w14:paraId="464F8B08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185</w:t>
            </w:r>
          </w:p>
        </w:tc>
        <w:tc>
          <w:tcPr>
            <w:tcW w:w="2126" w:type="dxa"/>
          </w:tcPr>
          <w:p w14:paraId="749579FC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325</w:t>
            </w:r>
          </w:p>
        </w:tc>
        <w:tc>
          <w:tcPr>
            <w:tcW w:w="2132" w:type="dxa"/>
          </w:tcPr>
          <w:p w14:paraId="2575AEB6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276</w:t>
            </w:r>
          </w:p>
        </w:tc>
      </w:tr>
      <w:tr w:rsidR="00212418" w:rsidRPr="001E070D" w14:paraId="51B7C134" w14:textId="77777777" w:rsidTr="000D4A9D">
        <w:trPr>
          <w:trHeight w:val="454"/>
        </w:trPr>
        <w:tc>
          <w:tcPr>
            <w:tcW w:w="1985" w:type="dxa"/>
          </w:tcPr>
          <w:p w14:paraId="070FCE26" w14:textId="77777777" w:rsidR="00212418" w:rsidRPr="001E070D" w:rsidRDefault="00212418" w:rsidP="000D4A9D">
            <w:pPr>
              <w:rPr>
                <w:rFonts w:ascii="Arial" w:hAnsi="Arial" w:cs="Arial"/>
                <w:b/>
              </w:rPr>
            </w:pPr>
            <w:r w:rsidRPr="001E070D">
              <w:rPr>
                <w:rFonts w:ascii="Arial" w:hAnsi="Arial" w:cs="Arial"/>
                <w:b/>
              </w:rPr>
              <w:t>Northern Cape</w:t>
            </w:r>
          </w:p>
        </w:tc>
        <w:tc>
          <w:tcPr>
            <w:tcW w:w="2121" w:type="dxa"/>
          </w:tcPr>
          <w:p w14:paraId="04644613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23</w:t>
            </w:r>
          </w:p>
        </w:tc>
        <w:tc>
          <w:tcPr>
            <w:tcW w:w="2126" w:type="dxa"/>
          </w:tcPr>
          <w:p w14:paraId="15E0F835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96</w:t>
            </w:r>
          </w:p>
        </w:tc>
        <w:tc>
          <w:tcPr>
            <w:tcW w:w="2132" w:type="dxa"/>
          </w:tcPr>
          <w:p w14:paraId="729ED0A8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36</w:t>
            </w:r>
          </w:p>
        </w:tc>
      </w:tr>
      <w:tr w:rsidR="00212418" w:rsidRPr="001E070D" w14:paraId="4B620F98" w14:textId="77777777" w:rsidTr="000D4A9D">
        <w:trPr>
          <w:trHeight w:val="454"/>
        </w:trPr>
        <w:tc>
          <w:tcPr>
            <w:tcW w:w="1985" w:type="dxa"/>
          </w:tcPr>
          <w:p w14:paraId="117BD19E" w14:textId="77777777" w:rsidR="00212418" w:rsidRPr="001E070D" w:rsidRDefault="00212418" w:rsidP="000D4A9D">
            <w:pPr>
              <w:rPr>
                <w:rFonts w:ascii="Arial" w:hAnsi="Arial" w:cs="Arial"/>
                <w:b/>
              </w:rPr>
            </w:pPr>
            <w:r w:rsidRPr="001E070D">
              <w:rPr>
                <w:rFonts w:ascii="Arial" w:hAnsi="Arial" w:cs="Arial"/>
                <w:b/>
              </w:rPr>
              <w:t>Western Cape</w:t>
            </w:r>
          </w:p>
        </w:tc>
        <w:tc>
          <w:tcPr>
            <w:tcW w:w="2121" w:type="dxa"/>
          </w:tcPr>
          <w:p w14:paraId="56255930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1 779</w:t>
            </w:r>
          </w:p>
        </w:tc>
        <w:tc>
          <w:tcPr>
            <w:tcW w:w="2126" w:type="dxa"/>
          </w:tcPr>
          <w:p w14:paraId="71DB6884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1 024</w:t>
            </w:r>
          </w:p>
        </w:tc>
        <w:tc>
          <w:tcPr>
            <w:tcW w:w="2132" w:type="dxa"/>
          </w:tcPr>
          <w:p w14:paraId="0945873E" w14:textId="77777777" w:rsidR="00212418" w:rsidRPr="001E070D" w:rsidRDefault="00212418" w:rsidP="000D4A9D">
            <w:pPr>
              <w:jc w:val="center"/>
              <w:rPr>
                <w:rFonts w:ascii="Arial" w:hAnsi="Arial" w:cs="Arial"/>
              </w:rPr>
            </w:pPr>
            <w:r w:rsidRPr="001E070D">
              <w:rPr>
                <w:rFonts w:ascii="Arial" w:hAnsi="Arial" w:cs="Arial"/>
              </w:rPr>
              <w:t>675</w:t>
            </w:r>
          </w:p>
        </w:tc>
      </w:tr>
      <w:tr w:rsidR="00212418" w:rsidRPr="001E070D" w14:paraId="26E149D9" w14:textId="77777777" w:rsidTr="000D4A9D">
        <w:trPr>
          <w:trHeight w:val="454"/>
        </w:trPr>
        <w:tc>
          <w:tcPr>
            <w:tcW w:w="1985" w:type="dxa"/>
            <w:shd w:val="clear" w:color="auto" w:fill="DBE5F1" w:themeFill="accent1" w:themeFillTint="33"/>
          </w:tcPr>
          <w:p w14:paraId="0BFD0B4B" w14:textId="77777777" w:rsidR="00212418" w:rsidRPr="001E070D" w:rsidRDefault="00212418" w:rsidP="000D4A9D">
            <w:pPr>
              <w:rPr>
                <w:rFonts w:ascii="Arial" w:hAnsi="Arial" w:cs="Arial"/>
                <w:b/>
              </w:rPr>
            </w:pPr>
            <w:r w:rsidRPr="001E070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1" w:type="dxa"/>
            <w:shd w:val="clear" w:color="auto" w:fill="DBE5F1" w:themeFill="accent1" w:themeFillTint="33"/>
          </w:tcPr>
          <w:p w14:paraId="05A70442" w14:textId="77777777" w:rsidR="00212418" w:rsidRPr="001E070D" w:rsidRDefault="00212418" w:rsidP="000D4A9D">
            <w:pPr>
              <w:jc w:val="center"/>
              <w:rPr>
                <w:rFonts w:ascii="Arial" w:hAnsi="Arial" w:cs="Arial"/>
                <w:b/>
              </w:rPr>
            </w:pPr>
            <w:r w:rsidRPr="001E070D">
              <w:rPr>
                <w:rFonts w:ascii="Arial" w:hAnsi="Arial" w:cs="Arial"/>
                <w:b/>
              </w:rPr>
              <w:t>5 337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35AFA71" w14:textId="77777777" w:rsidR="00212418" w:rsidRPr="001E070D" w:rsidRDefault="00212418" w:rsidP="000D4A9D">
            <w:pPr>
              <w:jc w:val="center"/>
              <w:rPr>
                <w:rFonts w:ascii="Arial" w:hAnsi="Arial" w:cs="Arial"/>
                <w:b/>
              </w:rPr>
            </w:pPr>
            <w:r w:rsidRPr="001E070D">
              <w:rPr>
                <w:rFonts w:ascii="Arial" w:hAnsi="Arial" w:cs="Arial"/>
                <w:b/>
              </w:rPr>
              <w:t>5 203</w:t>
            </w:r>
          </w:p>
        </w:tc>
        <w:tc>
          <w:tcPr>
            <w:tcW w:w="2132" w:type="dxa"/>
            <w:shd w:val="clear" w:color="auto" w:fill="DBE5F1" w:themeFill="accent1" w:themeFillTint="33"/>
          </w:tcPr>
          <w:p w14:paraId="0446B02C" w14:textId="77777777" w:rsidR="00212418" w:rsidRPr="001E070D" w:rsidRDefault="00212418" w:rsidP="000D4A9D">
            <w:pPr>
              <w:jc w:val="center"/>
              <w:rPr>
                <w:rFonts w:ascii="Arial" w:hAnsi="Arial" w:cs="Arial"/>
                <w:b/>
              </w:rPr>
            </w:pPr>
            <w:r w:rsidRPr="001E070D">
              <w:rPr>
                <w:rFonts w:ascii="Arial" w:hAnsi="Arial" w:cs="Arial"/>
                <w:b/>
              </w:rPr>
              <w:t>13 394</w:t>
            </w:r>
          </w:p>
        </w:tc>
      </w:tr>
    </w:tbl>
    <w:p w14:paraId="2BDAD6B6" w14:textId="77777777" w:rsidR="00212418" w:rsidRPr="001E070D" w:rsidRDefault="00212418" w:rsidP="00212418">
      <w:pPr>
        <w:spacing w:line="360" w:lineRule="auto"/>
        <w:ind w:left="720" w:hanging="720"/>
        <w:jc w:val="both"/>
        <w:rPr>
          <w:rFonts w:ascii="Arial" w:hAnsi="Arial" w:cs="Arial"/>
          <w:lang w:val="en-GB"/>
        </w:rPr>
      </w:pPr>
      <w:r w:rsidRPr="001E070D">
        <w:rPr>
          <w:rFonts w:ascii="Arial" w:hAnsi="Arial" w:cs="Arial"/>
          <w:lang w:val="en-GB"/>
        </w:rPr>
        <w:t>(a)(ii)</w:t>
      </w:r>
      <w:r w:rsidRPr="001E070D">
        <w:rPr>
          <w:rFonts w:ascii="Arial" w:hAnsi="Arial" w:cs="Arial"/>
          <w:lang w:val="en-GB"/>
        </w:rPr>
        <w:tab/>
        <w:t>The requested information is part of the statistical information, which must be published by the Minister of Police.</w:t>
      </w:r>
    </w:p>
    <w:p w14:paraId="056BC589" w14:textId="77777777" w:rsidR="00212418" w:rsidRPr="001E070D" w:rsidRDefault="00212418" w:rsidP="00212418">
      <w:pPr>
        <w:pStyle w:val="ListParagraph"/>
        <w:ind w:left="567"/>
        <w:rPr>
          <w:rFonts w:ascii="Arial" w:hAnsi="Arial" w:cs="Arial"/>
          <w:lang w:val="en-GB"/>
        </w:rPr>
      </w:pPr>
    </w:p>
    <w:p w14:paraId="1285BBD7" w14:textId="77777777" w:rsidR="00212418" w:rsidRPr="001E070D" w:rsidRDefault="00212418" w:rsidP="00212418">
      <w:pPr>
        <w:pStyle w:val="ListParagraph"/>
        <w:ind w:left="567"/>
        <w:rPr>
          <w:rFonts w:ascii="Arial" w:hAnsi="Arial" w:cs="Arial"/>
          <w:lang w:val="en-GB"/>
        </w:rPr>
      </w:pPr>
    </w:p>
    <w:p w14:paraId="2F83DAE2" w14:textId="77777777" w:rsidR="00212418" w:rsidRPr="001E070D" w:rsidRDefault="00212418" w:rsidP="00212418">
      <w:pPr>
        <w:spacing w:line="360" w:lineRule="auto"/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(b)</w:t>
      </w:r>
      <w:r w:rsidRPr="001E070D">
        <w:rPr>
          <w:rFonts w:ascii="Arial" w:hAnsi="Arial" w:cs="Arial"/>
          <w:lang w:val="en-GB"/>
        </w:rPr>
        <w:t>(</w:t>
      </w:r>
      <w:proofErr w:type="spellStart"/>
      <w:proofErr w:type="gramStart"/>
      <w:r w:rsidRPr="001E070D">
        <w:rPr>
          <w:rFonts w:ascii="Arial" w:hAnsi="Arial" w:cs="Arial"/>
          <w:lang w:val="en-GB"/>
        </w:rPr>
        <w:t>i</w:t>
      </w:r>
      <w:proofErr w:type="spellEnd"/>
      <w:proofErr w:type="gramEnd"/>
      <w:r>
        <w:rPr>
          <w:rFonts w:ascii="Arial" w:hAnsi="Arial" w:cs="Arial"/>
          <w:lang w:val="en-GB"/>
        </w:rPr>
        <w:t>)(ii)</w:t>
      </w:r>
      <w:proofErr w:type="gramStart"/>
      <w:r>
        <w:rPr>
          <w:rFonts w:ascii="Arial" w:hAnsi="Arial" w:cs="Arial"/>
          <w:lang w:val="en-GB"/>
        </w:rPr>
        <w:t>(</w:t>
      </w:r>
      <w:r w:rsidRPr="001E070D">
        <w:rPr>
          <w:rFonts w:ascii="Arial" w:hAnsi="Arial" w:cs="Arial"/>
          <w:lang w:val="en-GB"/>
        </w:rPr>
        <w:t>iii</w:t>
      </w:r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 w:rsidRPr="001E070D">
        <w:rPr>
          <w:rFonts w:ascii="Arial" w:hAnsi="Arial" w:cs="Arial"/>
          <w:lang w:val="en-GB"/>
        </w:rPr>
        <w:t>The number of firearms</w:t>
      </w:r>
      <w:r>
        <w:rPr>
          <w:rFonts w:ascii="Arial" w:hAnsi="Arial" w:cs="Arial"/>
          <w:lang w:val="en-GB"/>
        </w:rPr>
        <w:t>,</w:t>
      </w:r>
      <w:r w:rsidRPr="001E070D">
        <w:rPr>
          <w:rFonts w:ascii="Arial" w:hAnsi="Arial" w:cs="Arial"/>
          <w:lang w:val="en-GB"/>
        </w:rPr>
        <w:t xml:space="preserve"> as mentioned in paragraph (a) </w:t>
      </w:r>
      <w:r w:rsidRPr="001E070D">
        <w:rPr>
          <w:rFonts w:ascii="Arial" w:hAnsi="Arial" w:cs="Arial"/>
          <w:i/>
          <w:lang w:val="en-GB"/>
        </w:rPr>
        <w:t>supra</w:t>
      </w:r>
      <w:r>
        <w:rPr>
          <w:rFonts w:ascii="Arial" w:hAnsi="Arial" w:cs="Arial"/>
          <w:i/>
          <w:lang w:val="en-GB"/>
        </w:rPr>
        <w:t>,</w:t>
      </w:r>
      <w:r w:rsidRPr="001E070D">
        <w:rPr>
          <w:rFonts w:ascii="Arial" w:hAnsi="Arial" w:cs="Arial"/>
          <w:lang w:val="en-GB"/>
        </w:rPr>
        <w:t xml:space="preserve"> were</w:t>
      </w:r>
      <w:r>
        <w:rPr>
          <w:rFonts w:ascii="Arial" w:hAnsi="Arial" w:cs="Arial"/>
          <w:lang w:val="en-GB"/>
        </w:rPr>
        <w:t xml:space="preserve"> </w:t>
      </w:r>
      <w:r w:rsidRPr="001E070D">
        <w:rPr>
          <w:rFonts w:ascii="Arial" w:hAnsi="Arial" w:cs="Arial"/>
          <w:lang w:val="en-GB"/>
        </w:rPr>
        <w:t xml:space="preserve">recovered by the </w:t>
      </w:r>
      <w:r>
        <w:rPr>
          <w:rFonts w:ascii="Arial" w:hAnsi="Arial" w:cs="Arial"/>
          <w:lang w:val="en-GB"/>
        </w:rPr>
        <w:t>South African Police Service (</w:t>
      </w:r>
      <w:r w:rsidRPr="001E070D">
        <w:rPr>
          <w:rFonts w:ascii="Arial" w:hAnsi="Arial" w:cs="Arial"/>
          <w:lang w:val="en-GB"/>
        </w:rPr>
        <w:t>SAPS</w:t>
      </w:r>
      <w:r>
        <w:rPr>
          <w:rFonts w:ascii="Arial" w:hAnsi="Arial" w:cs="Arial"/>
          <w:lang w:val="en-GB"/>
        </w:rPr>
        <w:t>)</w:t>
      </w:r>
      <w:proofErr w:type="gramEnd"/>
      <w:r w:rsidRPr="001E070D">
        <w:rPr>
          <w:rFonts w:ascii="Arial" w:hAnsi="Arial" w:cs="Arial"/>
          <w:lang w:val="en-GB"/>
        </w:rPr>
        <w:t>. Due to the fact that the majority of the firearms are unidentifiable (i.e. serial number erased)</w:t>
      </w:r>
      <w:r>
        <w:rPr>
          <w:rFonts w:ascii="Arial" w:hAnsi="Arial" w:cs="Arial"/>
          <w:lang w:val="en-GB"/>
        </w:rPr>
        <w:t>,</w:t>
      </w:r>
      <w:r w:rsidRPr="001E070D">
        <w:rPr>
          <w:rFonts w:ascii="Arial" w:hAnsi="Arial" w:cs="Arial"/>
          <w:lang w:val="en-GB"/>
        </w:rPr>
        <w:t xml:space="preserve"> it is not always possible to link these firearms to official institutions such as</w:t>
      </w:r>
      <w:r>
        <w:rPr>
          <w:rFonts w:ascii="Arial" w:hAnsi="Arial" w:cs="Arial"/>
          <w:lang w:val="en-GB"/>
        </w:rPr>
        <w:t xml:space="preserve"> the </w:t>
      </w:r>
      <w:r w:rsidRPr="001E070D">
        <w:rPr>
          <w:rFonts w:ascii="Arial" w:hAnsi="Arial" w:cs="Arial"/>
          <w:lang w:val="en-GB"/>
        </w:rPr>
        <w:t xml:space="preserve">SAPS, </w:t>
      </w:r>
      <w:r>
        <w:rPr>
          <w:rFonts w:ascii="Arial" w:hAnsi="Arial" w:cs="Arial"/>
          <w:lang w:val="en-GB"/>
        </w:rPr>
        <w:t>s</w:t>
      </w:r>
      <w:r w:rsidRPr="001E070D">
        <w:rPr>
          <w:rFonts w:ascii="Arial" w:hAnsi="Arial" w:cs="Arial"/>
          <w:lang w:val="en-GB"/>
        </w:rPr>
        <w:t xml:space="preserve">ecurity </w:t>
      </w:r>
      <w:r>
        <w:rPr>
          <w:rFonts w:ascii="Arial" w:hAnsi="Arial" w:cs="Arial"/>
          <w:lang w:val="en-GB"/>
        </w:rPr>
        <w:t>s</w:t>
      </w:r>
      <w:r w:rsidRPr="001E070D">
        <w:rPr>
          <w:rFonts w:ascii="Arial" w:hAnsi="Arial" w:cs="Arial"/>
          <w:lang w:val="en-GB"/>
        </w:rPr>
        <w:t xml:space="preserve">ervice </w:t>
      </w:r>
      <w:r>
        <w:rPr>
          <w:rFonts w:ascii="Arial" w:hAnsi="Arial" w:cs="Arial"/>
          <w:lang w:val="en-GB"/>
        </w:rPr>
        <w:t>p</w:t>
      </w:r>
      <w:r w:rsidRPr="001E070D">
        <w:rPr>
          <w:rFonts w:ascii="Arial" w:hAnsi="Arial" w:cs="Arial"/>
          <w:lang w:val="en-GB"/>
        </w:rPr>
        <w:t>roviders and private persons.</w:t>
      </w:r>
    </w:p>
    <w:p w14:paraId="7070D748" w14:textId="77777777" w:rsidR="00212418" w:rsidRPr="001E070D" w:rsidRDefault="00212418" w:rsidP="00212418">
      <w:pPr>
        <w:pStyle w:val="ListParagraph"/>
        <w:spacing w:line="360" w:lineRule="auto"/>
        <w:ind w:left="567"/>
        <w:rPr>
          <w:rFonts w:ascii="Arial" w:hAnsi="Arial" w:cs="Arial"/>
          <w:lang w:val="en-GB"/>
        </w:rPr>
      </w:pPr>
    </w:p>
    <w:p w14:paraId="33FFD46D" w14:textId="77777777" w:rsidR="00212418" w:rsidRPr="001E070D" w:rsidRDefault="00212418" w:rsidP="00212418">
      <w:pPr>
        <w:pStyle w:val="ListParagraph"/>
        <w:spacing w:line="360" w:lineRule="auto"/>
        <w:ind w:left="1440"/>
        <w:jc w:val="both"/>
        <w:rPr>
          <w:rFonts w:ascii="Arial" w:hAnsi="Arial" w:cs="Arial"/>
          <w:lang w:val="en-GB"/>
        </w:rPr>
      </w:pPr>
      <w:r w:rsidRPr="001E070D">
        <w:rPr>
          <w:rFonts w:ascii="Arial" w:hAnsi="Arial" w:cs="Arial"/>
          <w:lang w:val="en-GB"/>
        </w:rPr>
        <w:t>Taking the above into consideration, this office cannot provide reliable figures</w:t>
      </w:r>
      <w:r>
        <w:rPr>
          <w:rFonts w:ascii="Arial" w:hAnsi="Arial" w:cs="Arial"/>
          <w:lang w:val="en-GB"/>
        </w:rPr>
        <w:t>,</w:t>
      </w:r>
      <w:r w:rsidRPr="001E070D">
        <w:rPr>
          <w:rFonts w:ascii="Arial" w:hAnsi="Arial" w:cs="Arial"/>
          <w:lang w:val="en-GB"/>
        </w:rPr>
        <w:t xml:space="preserve"> regarding part (b) of th</w:t>
      </w:r>
      <w:r>
        <w:rPr>
          <w:rFonts w:ascii="Arial" w:hAnsi="Arial" w:cs="Arial"/>
          <w:lang w:val="en-GB"/>
        </w:rPr>
        <w:t>is</w:t>
      </w:r>
      <w:r w:rsidRPr="001E070D">
        <w:rPr>
          <w:rFonts w:ascii="Arial" w:hAnsi="Arial" w:cs="Arial"/>
          <w:lang w:val="en-GB"/>
        </w:rPr>
        <w:t xml:space="preserve"> question.</w:t>
      </w:r>
    </w:p>
    <w:p w14:paraId="78852965" w14:textId="77777777" w:rsidR="00212418" w:rsidRPr="001E070D" w:rsidRDefault="00212418" w:rsidP="00212418">
      <w:pPr>
        <w:rPr>
          <w:rFonts w:ascii="Arial" w:hAnsi="Arial" w:cs="Arial"/>
          <w:lang w:val="en-GB"/>
        </w:rPr>
      </w:pPr>
    </w:p>
    <w:p w14:paraId="2791F2B1" w14:textId="77777777" w:rsidR="00212418" w:rsidRPr="001E070D" w:rsidRDefault="00212418" w:rsidP="00212418">
      <w:pPr>
        <w:rPr>
          <w:rFonts w:ascii="Arial" w:hAnsi="Arial" w:cs="Arial"/>
          <w:lang w:val="en-GB"/>
        </w:rPr>
      </w:pPr>
    </w:p>
    <w:p w14:paraId="25183277" w14:textId="77777777" w:rsidR="00212418" w:rsidRPr="001E070D" w:rsidRDefault="00212418" w:rsidP="00212418">
      <w:pPr>
        <w:tabs>
          <w:tab w:val="left" w:pos="-1440"/>
        </w:tabs>
        <w:rPr>
          <w:rFonts w:ascii="Arial" w:eastAsia="Calibri" w:hAnsi="Arial" w:cs="Arial"/>
          <w:b/>
          <w:bCs/>
          <w:lang w:val="en-GB"/>
        </w:rPr>
      </w:pPr>
    </w:p>
    <w:p w14:paraId="2C54C19E" w14:textId="77777777" w:rsidR="00212418" w:rsidRPr="001E070D" w:rsidRDefault="00212418" w:rsidP="00212418">
      <w:pPr>
        <w:tabs>
          <w:tab w:val="left" w:pos="-1440"/>
        </w:tabs>
        <w:rPr>
          <w:rFonts w:ascii="Arial" w:eastAsia="Calibri" w:hAnsi="Arial" w:cs="Arial"/>
          <w:b/>
          <w:bCs/>
          <w:lang w:val="en-GB"/>
        </w:rPr>
      </w:pPr>
    </w:p>
    <w:p w14:paraId="4A94A1B1" w14:textId="77777777" w:rsidR="00212418" w:rsidRPr="001E070D" w:rsidRDefault="00212418" w:rsidP="00212418">
      <w:pPr>
        <w:tabs>
          <w:tab w:val="left" w:pos="-1440"/>
        </w:tabs>
        <w:rPr>
          <w:rFonts w:ascii="Arial" w:eastAsia="Calibri" w:hAnsi="Arial" w:cs="Arial"/>
          <w:b/>
          <w:bCs/>
          <w:lang w:val="en-GB"/>
        </w:rPr>
      </w:pPr>
    </w:p>
    <w:p w14:paraId="430BCE3B" w14:textId="77777777" w:rsidR="00212418" w:rsidRPr="001E070D" w:rsidRDefault="00212418" w:rsidP="00212418">
      <w:pPr>
        <w:tabs>
          <w:tab w:val="left" w:pos="-1440"/>
        </w:tabs>
        <w:rPr>
          <w:rFonts w:ascii="Arial" w:eastAsia="Calibri" w:hAnsi="Arial" w:cs="Arial"/>
          <w:b/>
          <w:bCs/>
          <w:lang w:val="en-GB"/>
        </w:rPr>
      </w:pPr>
    </w:p>
    <w:p w14:paraId="36F3797D" w14:textId="77777777" w:rsidR="00212418" w:rsidRDefault="00212418" w:rsidP="002561C9">
      <w:pPr>
        <w:outlineLvl w:val="0"/>
        <w:rPr>
          <w:rFonts w:ascii="Arial" w:hAnsi="Arial" w:cs="Arial"/>
          <w:sz w:val="20"/>
          <w:szCs w:val="20"/>
        </w:rPr>
      </w:pPr>
    </w:p>
    <w:sectPr w:rsidR="00212418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4964B" w14:textId="77777777" w:rsidR="00A9545A" w:rsidRDefault="00A9545A" w:rsidP="00020C8A">
      <w:r>
        <w:separator/>
      </w:r>
    </w:p>
  </w:endnote>
  <w:endnote w:type="continuationSeparator" w:id="0">
    <w:p w14:paraId="2FDFFA62" w14:textId="77777777" w:rsidR="00A9545A" w:rsidRDefault="00A9545A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5EAA9" w14:textId="77777777" w:rsidR="00A9545A" w:rsidRDefault="00A9545A" w:rsidP="00020C8A">
      <w:r>
        <w:separator/>
      </w:r>
    </w:p>
  </w:footnote>
  <w:footnote w:type="continuationSeparator" w:id="0">
    <w:p w14:paraId="423B8206" w14:textId="77777777" w:rsidR="00A9545A" w:rsidRDefault="00A9545A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7FD4" w14:textId="77777777"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C649C"/>
    <w:multiLevelType w:val="hybridMultilevel"/>
    <w:tmpl w:val="DB1C535E"/>
    <w:lvl w:ilvl="0" w:tplc="CB3C37A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ED55EC"/>
    <w:multiLevelType w:val="hybridMultilevel"/>
    <w:tmpl w:val="F1CA5944"/>
    <w:lvl w:ilvl="0" w:tplc="900A3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</w:num>
  <w:num w:numId="6">
    <w:abstractNumId w:val="27"/>
  </w:num>
  <w:num w:numId="7">
    <w:abstractNumId w:val="6"/>
  </w:num>
  <w:num w:numId="8">
    <w:abstractNumId w:val="9"/>
  </w:num>
  <w:num w:numId="9">
    <w:abstractNumId w:val="21"/>
  </w:num>
  <w:num w:numId="10">
    <w:abstractNumId w:val="18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3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3"/>
  </w:num>
  <w:num w:numId="21">
    <w:abstractNumId w:val="20"/>
  </w:num>
  <w:num w:numId="22">
    <w:abstractNumId w:val="4"/>
  </w:num>
  <w:num w:numId="23">
    <w:abstractNumId w:val="12"/>
  </w:num>
  <w:num w:numId="24">
    <w:abstractNumId w:val="30"/>
  </w:num>
  <w:num w:numId="25">
    <w:abstractNumId w:val="17"/>
  </w:num>
  <w:num w:numId="26">
    <w:abstractNumId w:val="22"/>
  </w:num>
  <w:num w:numId="27">
    <w:abstractNumId w:val="1"/>
  </w:num>
  <w:num w:numId="28">
    <w:abstractNumId w:val="14"/>
  </w:num>
  <w:num w:numId="29">
    <w:abstractNumId w:val="24"/>
  </w:num>
  <w:num w:numId="30">
    <w:abstractNumId w:val="32"/>
  </w:num>
  <w:num w:numId="31">
    <w:abstractNumId w:val="10"/>
  </w:num>
  <w:num w:numId="32">
    <w:abstractNumId w:val="2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290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F7351"/>
    <w:rsid w:val="00212418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44F99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1C2D"/>
    <w:rsid w:val="00A650EF"/>
    <w:rsid w:val="00A9545A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65BBD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808D4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46A930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Philby Lorraine Petersen</cp:lastModifiedBy>
  <cp:revision>2</cp:revision>
  <cp:lastPrinted>2017-02-08T10:44:00Z</cp:lastPrinted>
  <dcterms:created xsi:type="dcterms:W3CDTF">2017-12-14T14:04:00Z</dcterms:created>
  <dcterms:modified xsi:type="dcterms:W3CDTF">2017-12-14T14:04:00Z</dcterms:modified>
</cp:coreProperties>
</file>