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FA08DE" w:rsidRDefault="00CE323E" w:rsidP="002C0C62">
      <w:pPr>
        <w:jc w:val="center"/>
        <w:rPr>
          <w:rFonts w:ascii="Arial" w:hAnsi="Arial" w:cs="Arial"/>
        </w:rPr>
      </w:pPr>
      <w:r w:rsidRPr="00FA08DE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FA08DE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FA08DE">
        <w:rPr>
          <w:rFonts w:ascii="Arial" w:hAnsi="Arial" w:cs="Arial"/>
        </w:rPr>
        <w:t>Private Bag X893, Pretoria, 0001, Tel (012) 312 5555, Fax (012) 323 5618</w:t>
      </w:r>
    </w:p>
    <w:p w:rsidR="006B438D" w:rsidRPr="00FA08DE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FA08DE">
        <w:rPr>
          <w:rFonts w:ascii="Arial" w:hAnsi="Arial" w:cs="Arial"/>
        </w:rPr>
        <w:t>Private Bag X9192, Cape Town, 8000, Tel (021) 46</w:t>
      </w:r>
      <w:r w:rsidR="00EA2661" w:rsidRPr="00FA08DE">
        <w:rPr>
          <w:rFonts w:ascii="Arial" w:hAnsi="Arial" w:cs="Arial"/>
        </w:rPr>
        <w:t>9</w:t>
      </w:r>
      <w:r w:rsidRPr="00FA08DE">
        <w:rPr>
          <w:rFonts w:ascii="Arial" w:hAnsi="Arial" w:cs="Arial"/>
        </w:rPr>
        <w:t xml:space="preserve"> 5</w:t>
      </w:r>
      <w:r w:rsidR="00EA2661" w:rsidRPr="00FA08DE">
        <w:rPr>
          <w:rFonts w:ascii="Arial" w:hAnsi="Arial" w:cs="Arial"/>
        </w:rPr>
        <w:t>150</w:t>
      </w:r>
      <w:r w:rsidRPr="00FA08DE">
        <w:rPr>
          <w:rFonts w:ascii="Arial" w:hAnsi="Arial" w:cs="Arial"/>
        </w:rPr>
        <w:t>, Fax: (021) 465 7956</w:t>
      </w:r>
    </w:p>
    <w:p w:rsidR="00C3677B" w:rsidRPr="00FA08D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FA08DE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FA08DE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FA08DE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FOR </w:t>
      </w:r>
      <w:r w:rsidR="00AA246C" w:rsidRPr="00FA08DE">
        <w:rPr>
          <w:rFonts w:ascii="Arial" w:hAnsi="Arial" w:cs="Arial"/>
          <w:b/>
          <w:bCs/>
          <w:lang w:val="en-ZA"/>
        </w:rPr>
        <w:t>WRITTEN</w:t>
      </w:r>
      <w:r w:rsidRPr="00FA08DE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FA08DE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FA08DE">
        <w:rPr>
          <w:rFonts w:ascii="Arial" w:hAnsi="Arial" w:cs="Arial"/>
          <w:b/>
          <w:bCs/>
          <w:lang w:val="en-ZA"/>
        </w:rPr>
        <w:t xml:space="preserve">QUESTION </w:t>
      </w:r>
      <w:r w:rsidR="00EB2132" w:rsidRPr="00EB2132">
        <w:rPr>
          <w:rFonts w:ascii="Arial" w:hAnsi="Arial" w:cs="Arial"/>
          <w:b/>
          <w:bCs/>
          <w:lang w:val="en-ZA"/>
        </w:rPr>
        <w:t>3654</w:t>
      </w:r>
    </w:p>
    <w:p w:rsidR="00C3677B" w:rsidRPr="00FA08DE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FA08DE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FA08DE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FA353A">
        <w:rPr>
          <w:rFonts w:ascii="Arial" w:hAnsi="Arial" w:cs="Arial"/>
          <w:b/>
          <w:bCs/>
          <w:u w:val="single"/>
          <w:lang w:val="en-ZA"/>
        </w:rPr>
        <w:t>23</w:t>
      </w:r>
      <w:r w:rsidR="00CB1096" w:rsidRPr="00FA08DE">
        <w:rPr>
          <w:rFonts w:ascii="Arial" w:hAnsi="Arial" w:cs="Arial"/>
          <w:b/>
          <w:bCs/>
          <w:u w:val="single"/>
          <w:lang w:val="en-ZA"/>
        </w:rPr>
        <w:t>/</w:t>
      </w:r>
      <w:r w:rsidR="000E6BFB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FA08DE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FA08DE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FA08DE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FA08DE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347041">
        <w:rPr>
          <w:rFonts w:ascii="Arial" w:hAnsi="Arial" w:cs="Arial"/>
          <w:b/>
          <w:bCs/>
          <w:u w:val="single"/>
          <w:lang w:val="en-ZA"/>
        </w:rPr>
        <w:t>4</w:t>
      </w:r>
      <w:r w:rsidR="00FA353A">
        <w:rPr>
          <w:rFonts w:ascii="Arial" w:hAnsi="Arial" w:cs="Arial"/>
          <w:b/>
          <w:bCs/>
          <w:u w:val="single"/>
          <w:lang w:val="en-ZA"/>
        </w:rPr>
        <w:t>2</w:t>
      </w:r>
      <w:r w:rsidR="008A5D41" w:rsidRPr="00FA08DE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FA08DE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FA08DE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FA08DE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FA08DE" w:rsidRDefault="00215BF0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215BF0">
        <w:rPr>
          <w:rFonts w:ascii="Arial" w:hAnsi="Arial" w:cs="Arial"/>
          <w:b/>
          <w:bCs/>
          <w:lang w:val="en-ZA"/>
        </w:rPr>
        <w:t xml:space="preserve">Ms N Nolutshungu (EFF) </w:t>
      </w:r>
      <w:r w:rsidR="002A76BD" w:rsidRPr="00FA08DE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EB2132" w:rsidRPr="00EB2132" w:rsidRDefault="00EB2132" w:rsidP="00EB2132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EB2132">
        <w:rPr>
          <w:rFonts w:ascii="Arial" w:eastAsia="Cambria" w:hAnsi="Arial" w:cs="Arial"/>
        </w:rPr>
        <w:t>(1)</w:t>
      </w:r>
      <w:r w:rsidRPr="00EB2132">
        <w:rPr>
          <w:rFonts w:ascii="Arial" w:eastAsia="Cambria" w:hAnsi="Arial" w:cs="Arial"/>
        </w:rPr>
        <w:tab/>
        <w:t>Whether all educators at the Sharp Edge Training and Consulting are qualified; if not, what is the position in this regard; if so, what are the relevant details;</w:t>
      </w:r>
    </w:p>
    <w:p w:rsidR="00EB2132" w:rsidRPr="00EB2132" w:rsidRDefault="00EB2132" w:rsidP="00EB2132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EB2132">
        <w:rPr>
          <w:rFonts w:ascii="Arial" w:eastAsia="Cambria" w:hAnsi="Arial" w:cs="Arial"/>
        </w:rPr>
        <w:t>(2)</w:t>
      </w:r>
      <w:r w:rsidRPr="00EB2132">
        <w:rPr>
          <w:rFonts w:ascii="Arial" w:eastAsia="Cambria" w:hAnsi="Arial" w:cs="Arial"/>
        </w:rPr>
        <w:tab/>
        <w:t xml:space="preserve">whether all students at the institution have </w:t>
      </w:r>
      <w:r w:rsidRPr="00696051">
        <w:rPr>
          <w:rFonts w:ascii="Arial" w:eastAsia="Cambria" w:hAnsi="Arial" w:cs="Arial"/>
          <w:noProof/>
        </w:rPr>
        <w:t>been paid</w:t>
      </w:r>
      <w:r w:rsidRPr="00EB2132">
        <w:rPr>
          <w:rFonts w:ascii="Arial" w:eastAsia="Cambria" w:hAnsi="Arial" w:cs="Arial"/>
        </w:rPr>
        <w:t xml:space="preserve"> their stipends; if not, why not; if so, what are the relevant details;</w:t>
      </w:r>
    </w:p>
    <w:p w:rsidR="008C3B46" w:rsidRPr="00A667E6" w:rsidRDefault="00EB2132" w:rsidP="00EB2132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EB2132">
        <w:rPr>
          <w:rFonts w:ascii="Arial" w:eastAsia="Cambria" w:hAnsi="Arial" w:cs="Arial"/>
        </w:rPr>
        <w:t>(3)</w:t>
      </w:r>
      <w:r w:rsidRPr="00EB2132">
        <w:rPr>
          <w:rFonts w:ascii="Arial" w:eastAsia="Cambria" w:hAnsi="Arial" w:cs="Arial"/>
        </w:rPr>
        <w:tab/>
        <w:t>whether she has found that there is corruption taking place at the specified institution; if not, what is the position in this regard; if so, what are the relevant details?</w:t>
      </w:r>
    </w:p>
    <w:p w:rsidR="001915DA" w:rsidRPr="00FA08DE" w:rsidRDefault="00EB2132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EB2132">
        <w:rPr>
          <w:rFonts w:ascii="Arial" w:hAnsi="Arial" w:cs="Arial"/>
          <w:b/>
        </w:rPr>
        <w:t>NW4225E</w:t>
      </w:r>
      <w:r w:rsidR="001915DA" w:rsidRPr="00FA08DE">
        <w:rPr>
          <w:rFonts w:ascii="Arial" w:hAnsi="Arial" w:cs="Arial"/>
          <w:b/>
        </w:rPr>
        <w:br w:type="page"/>
      </w:r>
    </w:p>
    <w:p w:rsidR="007D5278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FA08DE">
        <w:rPr>
          <w:rFonts w:ascii="Arial" w:hAnsi="Arial" w:cs="Arial"/>
          <w:b/>
        </w:rPr>
        <w:lastRenderedPageBreak/>
        <w:t>R</w:t>
      </w:r>
      <w:r w:rsidR="00FC1A3C" w:rsidRPr="00FA08DE">
        <w:rPr>
          <w:rFonts w:ascii="Arial" w:hAnsi="Arial" w:cs="Arial"/>
          <w:b/>
        </w:rPr>
        <w:t>EPLY:</w:t>
      </w:r>
    </w:p>
    <w:p w:rsidR="00F92071" w:rsidRPr="00C13345" w:rsidRDefault="00740124" w:rsidP="006A4C9C">
      <w:pPr>
        <w:pStyle w:val="ListParagraph"/>
        <w:numPr>
          <w:ilvl w:val="0"/>
          <w:numId w:val="3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Based on the information obtained from the </w:t>
      </w:r>
      <w:r w:rsidR="006A4C9C">
        <w:rPr>
          <w:rFonts w:ascii="Arial" w:hAnsi="Arial" w:cs="Arial"/>
        </w:rPr>
        <w:t>Sector Education and Training Authorities (</w:t>
      </w:r>
      <w:r>
        <w:rPr>
          <w:rFonts w:ascii="Arial" w:hAnsi="Arial" w:cs="Arial"/>
        </w:rPr>
        <w:t>SETAs</w:t>
      </w:r>
      <w:r w:rsidR="006A4C9C">
        <w:rPr>
          <w:rFonts w:ascii="Arial" w:hAnsi="Arial" w:cs="Arial"/>
        </w:rPr>
        <w:t>)</w:t>
      </w:r>
      <w:r>
        <w:rPr>
          <w:rFonts w:ascii="Arial" w:hAnsi="Arial" w:cs="Arial"/>
        </w:rPr>
        <w:t>, e</w:t>
      </w:r>
      <w:r w:rsidR="00FD59F8" w:rsidRPr="00C13345">
        <w:rPr>
          <w:rFonts w:ascii="Arial" w:hAnsi="Arial" w:cs="Arial"/>
        </w:rPr>
        <w:t xml:space="preserve">ducators at Sharp Edge </w:t>
      </w:r>
      <w:r w:rsidR="005F69EA" w:rsidRPr="00C13345">
        <w:rPr>
          <w:rFonts w:ascii="Arial" w:hAnsi="Arial" w:cs="Arial"/>
        </w:rPr>
        <w:t xml:space="preserve">are </w:t>
      </w:r>
      <w:r w:rsidR="00C13345" w:rsidRPr="00C13345">
        <w:rPr>
          <w:rFonts w:ascii="Arial" w:hAnsi="Arial" w:cs="Arial"/>
        </w:rPr>
        <w:t>qualified</w:t>
      </w:r>
      <w:r w:rsidR="005F69EA" w:rsidRPr="00C13345">
        <w:rPr>
          <w:rFonts w:ascii="Arial" w:hAnsi="Arial" w:cs="Arial"/>
        </w:rPr>
        <w:t xml:space="preserve"> </w:t>
      </w:r>
      <w:r w:rsidR="00FD59F8" w:rsidRPr="00C13345">
        <w:rPr>
          <w:rFonts w:ascii="Arial" w:hAnsi="Arial" w:cs="Arial"/>
        </w:rPr>
        <w:t xml:space="preserve">to </w:t>
      </w:r>
      <w:r w:rsidR="00C13345" w:rsidRPr="00C13345">
        <w:rPr>
          <w:rFonts w:ascii="Arial" w:hAnsi="Arial" w:cs="Arial"/>
        </w:rPr>
        <w:t xml:space="preserve">facilitate </w:t>
      </w:r>
      <w:r w:rsidR="00FD59F8" w:rsidRPr="00C13345">
        <w:rPr>
          <w:rFonts w:ascii="Arial" w:hAnsi="Arial" w:cs="Arial"/>
        </w:rPr>
        <w:t xml:space="preserve">training. </w:t>
      </w:r>
      <w:r w:rsidR="00C13345" w:rsidRPr="00696051">
        <w:rPr>
          <w:rFonts w:ascii="Arial" w:hAnsi="Arial" w:cs="Arial"/>
          <w:noProof/>
        </w:rPr>
        <w:t>Sharp Edge Training and Consulting is accredited by the</w:t>
      </w:r>
      <w:r w:rsidR="00161A7D" w:rsidRPr="00696051">
        <w:rPr>
          <w:rFonts w:ascii="Arial" w:hAnsi="Arial" w:cs="Arial"/>
          <w:noProof/>
        </w:rPr>
        <w:t xml:space="preserve"> Manufacturing</w:t>
      </w:r>
      <w:r w:rsidR="00161A7D" w:rsidRPr="00161A7D">
        <w:rPr>
          <w:rFonts w:ascii="Arial" w:hAnsi="Arial" w:cs="Arial"/>
        </w:rPr>
        <w:t>, Engineering and Related Services Sector Education and Training Authority</w:t>
      </w:r>
      <w:r w:rsidR="00161A7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</w:t>
      </w:r>
      <w:r w:rsidR="00C13345" w:rsidRPr="00C13345">
        <w:rPr>
          <w:rFonts w:ascii="Arial" w:hAnsi="Arial" w:cs="Arial"/>
        </w:rPr>
        <w:t>erSETA</w:t>
      </w:r>
      <w:r w:rsidR="00161A7D">
        <w:rPr>
          <w:rFonts w:ascii="Arial" w:hAnsi="Arial" w:cs="Arial"/>
        </w:rPr>
        <w:t>)</w:t>
      </w:r>
      <w:r w:rsidR="00C13345" w:rsidRPr="00C13345">
        <w:rPr>
          <w:rFonts w:ascii="Arial" w:hAnsi="Arial" w:cs="Arial"/>
        </w:rPr>
        <w:t xml:space="preserve"> and </w:t>
      </w:r>
      <w:r w:rsidR="00161A7D" w:rsidRPr="00161A7D">
        <w:rPr>
          <w:rFonts w:ascii="Arial" w:hAnsi="Arial" w:cs="Arial"/>
        </w:rPr>
        <w:t>Transport Education Training Authority</w:t>
      </w:r>
      <w:r w:rsidR="00161A7D">
        <w:rPr>
          <w:rFonts w:ascii="Arial" w:hAnsi="Arial" w:cs="Arial"/>
        </w:rPr>
        <w:t xml:space="preserve"> (</w:t>
      </w:r>
      <w:r w:rsidR="00C13345" w:rsidRPr="00C13345">
        <w:rPr>
          <w:rFonts w:ascii="Arial" w:hAnsi="Arial" w:cs="Arial"/>
        </w:rPr>
        <w:t>TETA</w:t>
      </w:r>
      <w:r w:rsidR="00161A7D">
        <w:rPr>
          <w:rFonts w:ascii="Arial" w:hAnsi="Arial" w:cs="Arial"/>
        </w:rPr>
        <w:t>)</w:t>
      </w:r>
      <w:r w:rsidR="00C13345" w:rsidRPr="00C13345">
        <w:rPr>
          <w:rFonts w:ascii="Arial" w:hAnsi="Arial" w:cs="Arial"/>
        </w:rPr>
        <w:t xml:space="preserve"> to offer </w:t>
      </w:r>
      <w:r w:rsidR="00C102D7">
        <w:rPr>
          <w:rFonts w:ascii="Arial" w:hAnsi="Arial" w:cs="Arial"/>
        </w:rPr>
        <w:t xml:space="preserve">training in </w:t>
      </w:r>
      <w:r w:rsidR="00C13345" w:rsidRPr="00C13345">
        <w:rPr>
          <w:rFonts w:ascii="Arial" w:hAnsi="Arial" w:cs="Arial"/>
        </w:rPr>
        <w:t>trades such as welder, automotive body repa</w:t>
      </w:r>
      <w:r>
        <w:rPr>
          <w:rFonts w:ascii="Arial" w:hAnsi="Arial" w:cs="Arial"/>
        </w:rPr>
        <w:t>irer and spray painter trades, a</w:t>
      </w:r>
      <w:r w:rsidR="00C13345" w:rsidRPr="00C13345">
        <w:rPr>
          <w:rFonts w:ascii="Arial" w:hAnsi="Arial" w:cs="Arial"/>
        </w:rPr>
        <w:t>utomot</w:t>
      </w:r>
      <w:r>
        <w:rPr>
          <w:rFonts w:ascii="Arial" w:hAnsi="Arial" w:cs="Arial"/>
        </w:rPr>
        <w:t>ive machining and fitting, boiler m</w:t>
      </w:r>
      <w:r w:rsidR="00C13345" w:rsidRPr="00C13345">
        <w:rPr>
          <w:rFonts w:ascii="Arial" w:hAnsi="Arial" w:cs="Arial"/>
        </w:rPr>
        <w:t>ak</w:t>
      </w:r>
      <w:r>
        <w:rPr>
          <w:rFonts w:ascii="Arial" w:hAnsi="Arial" w:cs="Arial"/>
        </w:rPr>
        <w:t>ing and t</w:t>
      </w:r>
      <w:r w:rsidR="00C13345" w:rsidRPr="00C13345">
        <w:rPr>
          <w:rFonts w:ascii="Arial" w:hAnsi="Arial" w:cs="Arial"/>
        </w:rPr>
        <w:t>urning.</w:t>
      </w:r>
      <w:r w:rsidR="00C13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13345" w:rsidRPr="00C13345">
        <w:rPr>
          <w:rFonts w:ascii="Arial" w:hAnsi="Arial" w:cs="Arial"/>
        </w:rPr>
        <w:t>vailability of qualified facilitators is part of the accreditation criteria</w:t>
      </w:r>
      <w:r w:rsidR="00C13345">
        <w:rPr>
          <w:rFonts w:ascii="Arial" w:hAnsi="Arial" w:cs="Arial"/>
        </w:rPr>
        <w:t xml:space="preserve"> that an institution should meet before accreditation </w:t>
      </w:r>
      <w:r w:rsidR="00C13345" w:rsidRPr="00696051">
        <w:rPr>
          <w:rFonts w:ascii="Arial" w:hAnsi="Arial" w:cs="Arial"/>
          <w:noProof/>
        </w:rPr>
        <w:t>is granted</w:t>
      </w:r>
      <w:r w:rsidR="00C13345" w:rsidRPr="00C13345">
        <w:rPr>
          <w:rFonts w:ascii="Arial" w:hAnsi="Arial" w:cs="Arial"/>
        </w:rPr>
        <w:t>.</w:t>
      </w:r>
    </w:p>
    <w:p w:rsidR="00161A7D" w:rsidRPr="006A4C9C" w:rsidRDefault="00FD59F8" w:rsidP="009F3BCC">
      <w:pPr>
        <w:pStyle w:val="ListParagraph"/>
        <w:numPr>
          <w:ilvl w:val="0"/>
          <w:numId w:val="3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6A4C9C">
        <w:rPr>
          <w:rFonts w:ascii="Arial" w:hAnsi="Arial" w:cs="Arial"/>
        </w:rPr>
        <w:t xml:space="preserve">The learners and staff have not been paid stipends and salaries since September 2018. </w:t>
      </w:r>
      <w:r w:rsidR="00696051">
        <w:rPr>
          <w:rFonts w:ascii="Arial" w:hAnsi="Arial" w:cs="Arial"/>
          <w:noProof/>
        </w:rPr>
        <w:t>TETA disbursed funds</w:t>
      </w:r>
      <w:r w:rsidR="005F69EA" w:rsidRPr="006A4C9C">
        <w:rPr>
          <w:rFonts w:ascii="Arial" w:hAnsi="Arial" w:cs="Arial"/>
        </w:rPr>
        <w:t xml:space="preserve"> </w:t>
      </w:r>
      <w:r w:rsidR="00A5198C">
        <w:rPr>
          <w:rFonts w:ascii="Arial" w:hAnsi="Arial" w:cs="Arial"/>
        </w:rPr>
        <w:t xml:space="preserve">to </w:t>
      </w:r>
      <w:r w:rsidR="00C102D7">
        <w:rPr>
          <w:rFonts w:ascii="Arial" w:hAnsi="Arial" w:cs="Arial"/>
        </w:rPr>
        <w:t xml:space="preserve">Sharp </w:t>
      </w:r>
      <w:r w:rsidR="00696051">
        <w:rPr>
          <w:rFonts w:ascii="Arial" w:hAnsi="Arial" w:cs="Arial"/>
        </w:rPr>
        <w:t>Edge</w:t>
      </w:r>
      <w:r w:rsidR="00696051" w:rsidRPr="006A4C9C">
        <w:rPr>
          <w:rFonts w:ascii="Arial" w:hAnsi="Arial" w:cs="Arial"/>
        </w:rPr>
        <w:t>;</w:t>
      </w:r>
      <w:r w:rsidRPr="006A4C9C">
        <w:rPr>
          <w:rFonts w:ascii="Arial" w:hAnsi="Arial" w:cs="Arial"/>
        </w:rPr>
        <w:t xml:space="preserve"> however, these funds were misused by </w:t>
      </w:r>
      <w:r w:rsidR="00A5198C">
        <w:rPr>
          <w:rFonts w:ascii="Arial" w:hAnsi="Arial" w:cs="Arial"/>
        </w:rPr>
        <w:t xml:space="preserve">the </w:t>
      </w:r>
      <w:r w:rsidRPr="006A4C9C">
        <w:rPr>
          <w:rFonts w:ascii="Arial" w:hAnsi="Arial" w:cs="Arial"/>
        </w:rPr>
        <w:t xml:space="preserve">management of </w:t>
      </w:r>
      <w:r w:rsidR="00117496" w:rsidRPr="006A4C9C">
        <w:rPr>
          <w:rFonts w:ascii="Arial" w:hAnsi="Arial" w:cs="Arial"/>
        </w:rPr>
        <w:t>Sharp Edge</w:t>
      </w:r>
      <w:r w:rsidRPr="006A4C9C">
        <w:rPr>
          <w:rFonts w:ascii="Arial" w:hAnsi="Arial" w:cs="Arial"/>
        </w:rPr>
        <w:t xml:space="preserve"> for other projects. TETA will be taking over the project and redeploying the learners to other training providers for </w:t>
      </w:r>
      <w:r w:rsidR="00A5198C">
        <w:rPr>
          <w:rFonts w:ascii="Arial" w:hAnsi="Arial" w:cs="Arial"/>
        </w:rPr>
        <w:t xml:space="preserve">the </w:t>
      </w:r>
      <w:r w:rsidRPr="006A4C9C">
        <w:rPr>
          <w:rFonts w:ascii="Arial" w:hAnsi="Arial" w:cs="Arial"/>
        </w:rPr>
        <w:t>completion of their training</w:t>
      </w:r>
      <w:r w:rsidR="00C102D7">
        <w:rPr>
          <w:rFonts w:ascii="Arial" w:hAnsi="Arial" w:cs="Arial"/>
        </w:rPr>
        <w:t xml:space="preserve">. </w:t>
      </w:r>
      <w:r w:rsidR="00C102D7" w:rsidRPr="00696051">
        <w:rPr>
          <w:rFonts w:ascii="Arial" w:hAnsi="Arial" w:cs="Arial"/>
          <w:noProof/>
        </w:rPr>
        <w:t>This</w:t>
      </w:r>
      <w:r w:rsidR="00C102D7">
        <w:rPr>
          <w:rFonts w:ascii="Arial" w:hAnsi="Arial" w:cs="Arial"/>
        </w:rPr>
        <w:t xml:space="preserve"> will take effect </w:t>
      </w:r>
      <w:r w:rsidR="006A4C9C">
        <w:rPr>
          <w:rFonts w:ascii="Arial" w:hAnsi="Arial" w:cs="Arial"/>
        </w:rPr>
        <w:t>on</w:t>
      </w:r>
      <w:r w:rsidRPr="006A4C9C">
        <w:rPr>
          <w:rFonts w:ascii="Arial" w:hAnsi="Arial" w:cs="Arial"/>
        </w:rPr>
        <w:t xml:space="preserve"> 13 December 2018. The stipends will </w:t>
      </w:r>
      <w:r w:rsidRPr="00696051">
        <w:rPr>
          <w:rFonts w:ascii="Arial" w:hAnsi="Arial" w:cs="Arial"/>
          <w:noProof/>
        </w:rPr>
        <w:t>be paid</w:t>
      </w:r>
      <w:r w:rsidRPr="006A4C9C">
        <w:rPr>
          <w:rFonts w:ascii="Arial" w:hAnsi="Arial" w:cs="Arial"/>
        </w:rPr>
        <w:t xml:space="preserve"> to the learners for the remainder of the training period.</w:t>
      </w:r>
    </w:p>
    <w:p w:rsidR="00F92071" w:rsidRPr="006A4C9C" w:rsidRDefault="00C102D7" w:rsidP="00E2317B">
      <w:pPr>
        <w:pStyle w:val="ListParagraph"/>
        <w:numPr>
          <w:ilvl w:val="0"/>
          <w:numId w:val="30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Due to</w:t>
      </w:r>
      <w:r w:rsidR="00FD59F8" w:rsidRPr="006A4C9C">
        <w:rPr>
          <w:rFonts w:ascii="Arial" w:hAnsi="Arial" w:cs="Arial"/>
        </w:rPr>
        <w:t xml:space="preserve"> </w:t>
      </w:r>
      <w:r w:rsidR="00A5198C" w:rsidRPr="006A4C9C">
        <w:rPr>
          <w:rFonts w:ascii="Arial" w:hAnsi="Arial" w:cs="Arial"/>
        </w:rPr>
        <w:t xml:space="preserve">Sharp Edge </w:t>
      </w:r>
      <w:r>
        <w:rPr>
          <w:rFonts w:ascii="Arial" w:hAnsi="Arial" w:cs="Arial"/>
        </w:rPr>
        <w:t>misusing</w:t>
      </w:r>
      <w:r w:rsidR="00FD59F8" w:rsidRPr="006A4C9C">
        <w:rPr>
          <w:rFonts w:ascii="Arial" w:hAnsi="Arial" w:cs="Arial"/>
        </w:rPr>
        <w:t xml:space="preserve"> funds intended for the development of learners</w:t>
      </w:r>
      <w:r>
        <w:rPr>
          <w:rFonts w:ascii="Arial" w:hAnsi="Arial" w:cs="Arial"/>
        </w:rPr>
        <w:t>,</w:t>
      </w:r>
      <w:r w:rsidR="00FD59F8" w:rsidRPr="006A4C9C">
        <w:rPr>
          <w:rFonts w:ascii="Arial" w:hAnsi="Arial" w:cs="Arial"/>
        </w:rPr>
        <w:t xml:space="preserve"> the contract between TETA and Sharp Edge has </w:t>
      </w:r>
      <w:r w:rsidR="00FD59F8" w:rsidRPr="00696051">
        <w:rPr>
          <w:rFonts w:ascii="Arial" w:hAnsi="Arial" w:cs="Arial"/>
          <w:noProof/>
        </w:rPr>
        <w:t>been terminated</w:t>
      </w:r>
      <w:r w:rsidR="005F69EA" w:rsidRPr="006A4C9C">
        <w:rPr>
          <w:rFonts w:ascii="Arial" w:hAnsi="Arial" w:cs="Arial"/>
        </w:rPr>
        <w:t>. TETA</w:t>
      </w:r>
      <w:r w:rsidR="00740124" w:rsidRPr="006A4C9C">
        <w:rPr>
          <w:rFonts w:ascii="Arial" w:hAnsi="Arial" w:cs="Arial"/>
        </w:rPr>
        <w:t xml:space="preserve"> will ensure that the learners in </w:t>
      </w:r>
      <w:r w:rsidR="005F69EA" w:rsidRPr="006A4C9C">
        <w:rPr>
          <w:rFonts w:ascii="Arial" w:hAnsi="Arial" w:cs="Arial"/>
        </w:rPr>
        <w:t>this project</w:t>
      </w:r>
      <w:r w:rsidR="00740124" w:rsidRPr="006A4C9C">
        <w:rPr>
          <w:rFonts w:ascii="Arial" w:hAnsi="Arial" w:cs="Arial"/>
        </w:rPr>
        <w:t xml:space="preserve"> </w:t>
      </w:r>
      <w:r w:rsidR="00740124" w:rsidRPr="00696051">
        <w:rPr>
          <w:rFonts w:ascii="Arial" w:hAnsi="Arial" w:cs="Arial"/>
          <w:noProof/>
        </w:rPr>
        <w:t>are assisted</w:t>
      </w:r>
      <w:r w:rsidR="00740124" w:rsidRPr="006A4C9C">
        <w:rPr>
          <w:rFonts w:ascii="Arial" w:hAnsi="Arial" w:cs="Arial"/>
        </w:rPr>
        <w:t xml:space="preserve"> </w:t>
      </w:r>
      <w:r w:rsidR="00696051">
        <w:rPr>
          <w:rFonts w:ascii="Arial" w:hAnsi="Arial" w:cs="Arial"/>
          <w:noProof/>
        </w:rPr>
        <w:t>in completing</w:t>
      </w:r>
      <w:r w:rsidR="005F69EA" w:rsidRPr="00696051">
        <w:rPr>
          <w:rFonts w:ascii="Arial" w:hAnsi="Arial" w:cs="Arial"/>
          <w:noProof/>
        </w:rPr>
        <w:t xml:space="preserve"> their training programmes by redeploying them to another training provider</w:t>
      </w:r>
      <w:r w:rsidR="005F69EA" w:rsidRPr="006A4C9C">
        <w:rPr>
          <w:rFonts w:ascii="Arial" w:hAnsi="Arial" w:cs="Arial"/>
        </w:rPr>
        <w:t>.</w:t>
      </w:r>
      <w:r w:rsidR="00F92071" w:rsidRPr="006A4C9C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6A4C9C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B0734"/>
    <w:multiLevelType w:val="hybridMultilevel"/>
    <w:tmpl w:val="26D2A7CC"/>
    <w:lvl w:ilvl="0" w:tplc="CF2A20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7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"/>
  </w:num>
  <w:num w:numId="5">
    <w:abstractNumId w:val="25"/>
  </w:num>
  <w:num w:numId="6">
    <w:abstractNumId w:val="16"/>
  </w:num>
  <w:num w:numId="7">
    <w:abstractNumId w:val="22"/>
  </w:num>
  <w:num w:numId="8">
    <w:abstractNumId w:val="15"/>
  </w:num>
  <w:num w:numId="9">
    <w:abstractNumId w:val="24"/>
  </w:num>
  <w:num w:numId="10">
    <w:abstractNumId w:val="7"/>
  </w:num>
  <w:num w:numId="11">
    <w:abstractNumId w:val="9"/>
  </w:num>
  <w:num w:numId="12">
    <w:abstractNumId w:val="1"/>
  </w:num>
  <w:num w:numId="13">
    <w:abstractNumId w:val="13"/>
  </w:num>
  <w:num w:numId="14">
    <w:abstractNumId w:val="21"/>
  </w:num>
  <w:num w:numId="15">
    <w:abstractNumId w:val="4"/>
  </w:num>
  <w:num w:numId="16">
    <w:abstractNumId w:val="27"/>
  </w:num>
  <w:num w:numId="17">
    <w:abstractNumId w:val="20"/>
  </w:num>
  <w:num w:numId="18">
    <w:abstractNumId w:val="28"/>
  </w:num>
  <w:num w:numId="19">
    <w:abstractNumId w:val="5"/>
  </w:num>
  <w:num w:numId="20">
    <w:abstractNumId w:val="11"/>
  </w:num>
  <w:num w:numId="21">
    <w:abstractNumId w:val="6"/>
  </w:num>
  <w:num w:numId="22">
    <w:abstractNumId w:val="8"/>
  </w:num>
  <w:num w:numId="23">
    <w:abstractNumId w:val="14"/>
  </w:num>
  <w:num w:numId="24">
    <w:abstractNumId w:val="17"/>
  </w:num>
  <w:num w:numId="25">
    <w:abstractNumId w:val="26"/>
  </w:num>
  <w:num w:numId="26">
    <w:abstractNumId w:val="12"/>
  </w:num>
  <w:num w:numId="27">
    <w:abstractNumId w:val="3"/>
  </w:num>
  <w:num w:numId="28">
    <w:abstractNumId w:val="19"/>
  </w:num>
  <w:num w:numId="29">
    <w:abstractNumId w:val="23"/>
  </w:num>
  <w:num w:numId="3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sLAwNrWwMLQ0NbAwMDBQ0lEKTi0uzszPAykwrAUAZYhFWy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27735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496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A7D"/>
    <w:rsid w:val="00161B76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5BF0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041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5F69EA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6C01"/>
    <w:rsid w:val="0068734A"/>
    <w:rsid w:val="006906B4"/>
    <w:rsid w:val="00691C91"/>
    <w:rsid w:val="006937BB"/>
    <w:rsid w:val="00695646"/>
    <w:rsid w:val="00696051"/>
    <w:rsid w:val="006965DC"/>
    <w:rsid w:val="00697B7E"/>
    <w:rsid w:val="006A41C9"/>
    <w:rsid w:val="006A4C9C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124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A633A"/>
    <w:rsid w:val="007B1D95"/>
    <w:rsid w:val="007B4860"/>
    <w:rsid w:val="007C0FD5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45F"/>
    <w:rsid w:val="00941C47"/>
    <w:rsid w:val="00944E86"/>
    <w:rsid w:val="00945E56"/>
    <w:rsid w:val="009474BF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198C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0909"/>
    <w:rsid w:val="00B64A91"/>
    <w:rsid w:val="00B757E2"/>
    <w:rsid w:val="00B8067B"/>
    <w:rsid w:val="00B831AA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2D7"/>
    <w:rsid w:val="00C10344"/>
    <w:rsid w:val="00C12EBA"/>
    <w:rsid w:val="00C13345"/>
    <w:rsid w:val="00C13F1E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4AF8"/>
    <w:rsid w:val="00CE323E"/>
    <w:rsid w:val="00CF0B4E"/>
    <w:rsid w:val="00CF6E86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2132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53A"/>
    <w:rsid w:val="00FA3CFC"/>
    <w:rsid w:val="00FA63E7"/>
    <w:rsid w:val="00FB0272"/>
    <w:rsid w:val="00FC1A3C"/>
    <w:rsid w:val="00FC36DD"/>
    <w:rsid w:val="00FC5FE4"/>
    <w:rsid w:val="00FC7A05"/>
    <w:rsid w:val="00FD59F8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3673-4DA4-477F-86D3-F09A3045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2015-02-27T14:25:00Z</cp:lastPrinted>
  <dcterms:created xsi:type="dcterms:W3CDTF">2019-02-27T11:49:00Z</dcterms:created>
  <dcterms:modified xsi:type="dcterms:W3CDTF">2019-02-27T11:49:00Z</dcterms:modified>
</cp:coreProperties>
</file>